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23E0EE" w14:textId="77777777" w:rsidR="00120C73" w:rsidRPr="005E0F30" w:rsidRDefault="00120C73" w:rsidP="000466E4">
      <w:pPr>
        <w:rPr>
          <w:rFonts w:ascii="Arial" w:hAnsi="Arial" w:cs="Arial"/>
        </w:rPr>
      </w:pPr>
    </w:p>
    <w:p w14:paraId="04D1CCD0" w14:textId="6E4B0835" w:rsidR="000466E4" w:rsidRPr="00E57651" w:rsidRDefault="000466E4" w:rsidP="000466E4">
      <w:pPr>
        <w:rPr>
          <w:b/>
          <w:sz w:val="40"/>
          <w:szCs w:val="40"/>
        </w:rPr>
      </w:pPr>
      <w:bookmarkStart w:id="0" w:name="_Hlk6156433"/>
      <w:r w:rsidRPr="00BC397A">
        <w:rPr>
          <w:b/>
          <w:sz w:val="40"/>
          <w:szCs w:val="40"/>
        </w:rPr>
        <w:t xml:space="preserve">The </w:t>
      </w:r>
      <w:r w:rsidR="001B29A7" w:rsidRPr="00BC397A">
        <w:rPr>
          <w:b/>
          <w:sz w:val="40"/>
          <w:szCs w:val="40"/>
        </w:rPr>
        <w:t xml:space="preserve">Private Returns </w:t>
      </w:r>
      <w:r w:rsidR="000D2504" w:rsidRPr="00BC397A">
        <w:rPr>
          <w:b/>
          <w:sz w:val="40"/>
          <w:szCs w:val="40"/>
        </w:rPr>
        <w:t>to</w:t>
      </w:r>
      <w:r w:rsidRPr="00BC397A">
        <w:rPr>
          <w:b/>
          <w:sz w:val="40"/>
          <w:szCs w:val="40"/>
        </w:rPr>
        <w:t xml:space="preserve"> </w:t>
      </w:r>
      <w:r w:rsidR="000C4747" w:rsidRPr="00BC397A">
        <w:rPr>
          <w:b/>
          <w:sz w:val="40"/>
          <w:szCs w:val="40"/>
        </w:rPr>
        <w:t>Knowledge</w:t>
      </w:r>
      <w:r w:rsidR="002B0C0A" w:rsidRPr="00BC397A">
        <w:rPr>
          <w:b/>
          <w:sz w:val="40"/>
          <w:szCs w:val="40"/>
        </w:rPr>
        <w:t>: A Comparison of ICT, Biotechnologies, Nanotechnologies, and Green Technologies</w:t>
      </w:r>
    </w:p>
    <w:bookmarkEnd w:id="0"/>
    <w:p w14:paraId="7FAB09F3" w14:textId="77777777" w:rsidR="000466E4" w:rsidRDefault="000466E4" w:rsidP="000466E4"/>
    <w:p w14:paraId="2257E4F6" w14:textId="75227797" w:rsidR="004D50F4" w:rsidRDefault="004D50F4" w:rsidP="000466E4"/>
    <w:p w14:paraId="4652C654" w14:textId="07C12FAD" w:rsidR="00653CD8" w:rsidRPr="004E6F95" w:rsidRDefault="004E6F95" w:rsidP="004E6F95">
      <w:pPr>
        <w:pStyle w:val="Titel"/>
        <w:rPr>
          <w:rFonts w:cs="Times New Roman"/>
          <w:color w:val="000000"/>
          <w:sz w:val="28"/>
          <w:szCs w:val="28"/>
        </w:rPr>
      </w:pPr>
      <w:r w:rsidRPr="004E6F95">
        <w:rPr>
          <w:rFonts w:cs="Times New Roman"/>
          <w:color w:val="000000"/>
          <w:sz w:val="28"/>
          <w:szCs w:val="28"/>
        </w:rPr>
        <w:t xml:space="preserve">Draft version. Final version forthcoming in </w:t>
      </w:r>
      <w:r w:rsidR="00653CD8" w:rsidRPr="004E6F95">
        <w:rPr>
          <w:rFonts w:cs="Times New Roman"/>
          <w:i/>
          <w:sz w:val="28"/>
          <w:szCs w:val="28"/>
          <w:lang w:eastAsia="de-CH"/>
        </w:rPr>
        <w:t>Technological Forecasting &amp; Social Change</w:t>
      </w:r>
    </w:p>
    <w:p w14:paraId="47CA533B" w14:textId="37E7CEFB" w:rsidR="00653CD8" w:rsidRDefault="00653CD8" w:rsidP="000466E4"/>
    <w:p w14:paraId="52FC5723" w14:textId="77777777" w:rsidR="00653CD8" w:rsidRDefault="00653CD8" w:rsidP="000466E4"/>
    <w:p w14:paraId="76D60DAB" w14:textId="77777777" w:rsidR="00F17C5F" w:rsidRPr="00120C73" w:rsidRDefault="00F17C5F" w:rsidP="00F17C5F">
      <w:pPr>
        <w:rPr>
          <w:b/>
          <w:sz w:val="28"/>
          <w:szCs w:val="28"/>
        </w:rPr>
      </w:pPr>
      <w:r w:rsidRPr="00120C73">
        <w:rPr>
          <w:b/>
          <w:sz w:val="28"/>
          <w:szCs w:val="28"/>
        </w:rPr>
        <w:t xml:space="preserve">Tobias Stucki </w:t>
      </w:r>
    </w:p>
    <w:p w14:paraId="0CD74D0A" w14:textId="77777777" w:rsidR="00F17C5F" w:rsidRDefault="00F17C5F" w:rsidP="00F17C5F"/>
    <w:p w14:paraId="3AB32C1C" w14:textId="373F0B8F" w:rsidR="00F17C5F" w:rsidRPr="00BD1CE6" w:rsidRDefault="006317B9" w:rsidP="00F17C5F">
      <w:pPr>
        <w:rPr>
          <w:sz w:val="20"/>
          <w:szCs w:val="20"/>
        </w:rPr>
      </w:pPr>
      <w:r>
        <w:rPr>
          <w:sz w:val="20"/>
          <w:szCs w:val="20"/>
        </w:rPr>
        <w:t>Bern University of Applied Sciences</w:t>
      </w:r>
    </w:p>
    <w:p w14:paraId="06AFFFD9" w14:textId="77F925EB" w:rsidR="00F17C5F" w:rsidRPr="00EA451C" w:rsidRDefault="006317B9" w:rsidP="00F17C5F">
      <w:pPr>
        <w:rPr>
          <w:sz w:val="20"/>
          <w:szCs w:val="20"/>
          <w:lang w:val="de-DE"/>
        </w:rPr>
      </w:pPr>
      <w:r>
        <w:rPr>
          <w:rStyle w:val="Hyperlink"/>
          <w:sz w:val="20"/>
          <w:szCs w:val="20"/>
          <w:lang w:val="de-DE"/>
        </w:rPr>
        <w:t>t</w:t>
      </w:r>
      <w:r w:rsidRPr="006317B9">
        <w:rPr>
          <w:rStyle w:val="Hyperlink"/>
          <w:sz w:val="20"/>
          <w:szCs w:val="20"/>
          <w:lang w:val="de-DE"/>
        </w:rPr>
        <w:t>obias</w:t>
      </w:r>
      <w:r>
        <w:rPr>
          <w:rStyle w:val="Hyperlink"/>
          <w:sz w:val="20"/>
          <w:szCs w:val="20"/>
          <w:lang w:val="de-DE"/>
        </w:rPr>
        <w:t>.stucki@bfh.ch</w:t>
      </w:r>
    </w:p>
    <w:p w14:paraId="28F6DADC" w14:textId="77777777" w:rsidR="00F17C5F" w:rsidRPr="00EA451C" w:rsidRDefault="00F17C5F" w:rsidP="00F17C5F">
      <w:pPr>
        <w:rPr>
          <w:lang w:val="de-DE"/>
        </w:rPr>
      </w:pPr>
    </w:p>
    <w:p w14:paraId="2136F826" w14:textId="77777777" w:rsidR="00F17C5F" w:rsidRPr="00EA451C" w:rsidRDefault="00F17C5F" w:rsidP="00F17C5F">
      <w:pPr>
        <w:rPr>
          <w:lang w:val="de-DE"/>
        </w:rPr>
      </w:pPr>
    </w:p>
    <w:p w14:paraId="54DA958E" w14:textId="77777777" w:rsidR="00F17C5F" w:rsidRPr="00EA451C" w:rsidRDefault="00F17C5F" w:rsidP="00F17C5F">
      <w:pPr>
        <w:rPr>
          <w:b/>
          <w:sz w:val="28"/>
          <w:szCs w:val="28"/>
          <w:lang w:val="de-DE"/>
        </w:rPr>
      </w:pPr>
      <w:r w:rsidRPr="00EA451C">
        <w:rPr>
          <w:b/>
          <w:sz w:val="28"/>
          <w:szCs w:val="28"/>
          <w:lang w:val="de-DE"/>
        </w:rPr>
        <w:t xml:space="preserve">Martin </w:t>
      </w:r>
      <w:proofErr w:type="spellStart"/>
      <w:r w:rsidRPr="00EA451C">
        <w:rPr>
          <w:b/>
          <w:sz w:val="28"/>
          <w:szCs w:val="28"/>
          <w:lang w:val="de-DE"/>
        </w:rPr>
        <w:t>Woerter</w:t>
      </w:r>
      <w:proofErr w:type="spellEnd"/>
    </w:p>
    <w:p w14:paraId="60A85AED" w14:textId="77777777" w:rsidR="00F17C5F" w:rsidRPr="00EA451C" w:rsidRDefault="00F17C5F" w:rsidP="00F17C5F">
      <w:pPr>
        <w:rPr>
          <w:lang w:val="de-DE"/>
        </w:rPr>
      </w:pPr>
    </w:p>
    <w:p w14:paraId="35B516FB" w14:textId="77777777" w:rsidR="00F17C5F" w:rsidRPr="00EA451C" w:rsidRDefault="00F17C5F" w:rsidP="00F17C5F">
      <w:pPr>
        <w:rPr>
          <w:sz w:val="20"/>
          <w:szCs w:val="20"/>
          <w:lang w:val="de-DE"/>
        </w:rPr>
      </w:pPr>
      <w:r w:rsidRPr="00EA451C">
        <w:rPr>
          <w:sz w:val="20"/>
          <w:szCs w:val="20"/>
          <w:lang w:val="de-DE"/>
        </w:rPr>
        <w:t xml:space="preserve">ETH </w:t>
      </w:r>
      <w:proofErr w:type="spellStart"/>
      <w:r w:rsidRPr="00EA451C">
        <w:rPr>
          <w:sz w:val="20"/>
          <w:szCs w:val="20"/>
          <w:lang w:val="de-DE"/>
        </w:rPr>
        <w:t>Zuerich</w:t>
      </w:r>
      <w:proofErr w:type="spellEnd"/>
      <w:r w:rsidRPr="00EA451C">
        <w:rPr>
          <w:sz w:val="20"/>
          <w:szCs w:val="20"/>
          <w:lang w:val="de-DE"/>
        </w:rPr>
        <w:t xml:space="preserve">, </w:t>
      </w:r>
      <w:proofErr w:type="spellStart"/>
      <w:r w:rsidRPr="00EA451C">
        <w:rPr>
          <w:sz w:val="20"/>
          <w:szCs w:val="20"/>
          <w:lang w:val="de-DE"/>
        </w:rPr>
        <w:t>Switzerland</w:t>
      </w:r>
      <w:proofErr w:type="spellEnd"/>
    </w:p>
    <w:p w14:paraId="7F3F6FB3" w14:textId="77777777" w:rsidR="00F17C5F" w:rsidRPr="00120C73" w:rsidRDefault="00997556" w:rsidP="00F17C5F">
      <w:pPr>
        <w:rPr>
          <w:sz w:val="20"/>
          <w:szCs w:val="20"/>
          <w:lang w:val="de-CH"/>
        </w:rPr>
      </w:pPr>
      <w:hyperlink r:id="rId8" w:history="1">
        <w:r w:rsidR="00F17C5F" w:rsidRPr="00120C73">
          <w:rPr>
            <w:rStyle w:val="Hyperlink"/>
            <w:sz w:val="20"/>
            <w:szCs w:val="20"/>
            <w:lang w:val="de-CH"/>
          </w:rPr>
          <w:t>woerter@kof.ethz.ch</w:t>
        </w:r>
      </w:hyperlink>
      <w:r w:rsidR="00F17C5F" w:rsidRPr="00120C73">
        <w:rPr>
          <w:sz w:val="20"/>
          <w:szCs w:val="20"/>
          <w:lang w:val="de-CH"/>
        </w:rPr>
        <w:t xml:space="preserve"> </w:t>
      </w:r>
    </w:p>
    <w:p w14:paraId="20F7654B" w14:textId="77777777" w:rsidR="004D50F4" w:rsidRPr="00EA451C" w:rsidRDefault="004D50F4" w:rsidP="000466E4">
      <w:pPr>
        <w:rPr>
          <w:lang w:val="de-DE"/>
        </w:rPr>
      </w:pPr>
    </w:p>
    <w:p w14:paraId="4DF5C35D" w14:textId="77777777" w:rsidR="004D50F4" w:rsidRPr="00EA451C" w:rsidRDefault="004D50F4" w:rsidP="000466E4">
      <w:pPr>
        <w:rPr>
          <w:lang w:val="de-DE"/>
        </w:rPr>
      </w:pPr>
    </w:p>
    <w:p w14:paraId="7A80C296" w14:textId="77777777" w:rsidR="000466E4" w:rsidRPr="00EA451C" w:rsidRDefault="000466E4" w:rsidP="000466E4">
      <w:pPr>
        <w:rPr>
          <w:lang w:val="de-DE"/>
        </w:rPr>
      </w:pPr>
    </w:p>
    <w:p w14:paraId="6B75D421" w14:textId="77777777" w:rsidR="004D50F4" w:rsidRPr="00EA451C" w:rsidRDefault="004D50F4" w:rsidP="000466E4">
      <w:pPr>
        <w:rPr>
          <w:lang w:val="de-DE"/>
        </w:rPr>
      </w:pPr>
    </w:p>
    <w:p w14:paraId="0BB1E5D7" w14:textId="683C02D9" w:rsidR="00297901" w:rsidRPr="005E0F30" w:rsidRDefault="000466E4" w:rsidP="00A54DA1">
      <w:pPr>
        <w:jc w:val="both"/>
      </w:pPr>
      <w:r w:rsidRPr="005E0F30">
        <w:rPr>
          <w:b/>
        </w:rPr>
        <w:t>Abstract:</w:t>
      </w:r>
      <w:r w:rsidRPr="005E0F30">
        <w:t xml:space="preserve"> </w:t>
      </w:r>
      <w:bookmarkStart w:id="1" w:name="_Hlk5866328"/>
      <w:r w:rsidR="00315989" w:rsidRPr="005E0F30">
        <w:t xml:space="preserve">ICT, biotechnologies, nanotechnologies, and green technologies </w:t>
      </w:r>
      <w:r w:rsidR="00F851F5" w:rsidRPr="0084654F">
        <w:t>are among the most important emerging technological activities and may substantially increase economic returns.</w:t>
      </w:r>
      <w:r w:rsidR="00F851F5">
        <w:t xml:space="preserve"> </w:t>
      </w:r>
      <w:bookmarkEnd w:id="1"/>
      <w:r w:rsidR="00315989" w:rsidRPr="005E0F30">
        <w:t xml:space="preserve">However, empirical evidence is rather scarce, as most existing literature focuses on the </w:t>
      </w:r>
      <w:r w:rsidR="00315989">
        <w:t>economic returns</w:t>
      </w:r>
      <w:r w:rsidR="00315989" w:rsidRPr="005E0F30">
        <w:t xml:space="preserve"> </w:t>
      </w:r>
      <w:r w:rsidR="001A507B">
        <w:t>to</w:t>
      </w:r>
      <w:r w:rsidR="00315989" w:rsidRPr="005E0F30">
        <w:t xml:space="preserve"> knowledge in general and does not compare the effects of </w:t>
      </w:r>
      <w:r w:rsidR="00315989">
        <w:t xml:space="preserve">knowledge in </w:t>
      </w:r>
      <w:r w:rsidR="00315989" w:rsidRPr="005E0F30">
        <w:t>different types of technologies. Based on a well-founded productivity model</w:t>
      </w:r>
      <w:r w:rsidR="00315989">
        <w:t>,</w:t>
      </w:r>
      <w:r w:rsidR="00315989" w:rsidRPr="005E0F30">
        <w:t xml:space="preserve"> we find</w:t>
      </w:r>
      <w:r w:rsidR="00315989">
        <w:t xml:space="preserve"> (a)</w:t>
      </w:r>
      <w:r w:rsidR="00315989" w:rsidRPr="005E0F30">
        <w:t xml:space="preserve"> that </w:t>
      </w:r>
      <w:r w:rsidR="00315989">
        <w:t xml:space="preserve">knowledge in </w:t>
      </w:r>
      <w:r w:rsidR="00315989" w:rsidRPr="005E0F30">
        <w:t>these “new growth” technologies show</w:t>
      </w:r>
      <w:r w:rsidR="00315989">
        <w:t>s</w:t>
      </w:r>
      <w:r w:rsidR="00315989" w:rsidRPr="005E0F30">
        <w:t xml:space="preserve"> </w:t>
      </w:r>
      <w:r w:rsidR="00315989">
        <w:t>larger</w:t>
      </w:r>
      <w:r w:rsidR="00315989" w:rsidRPr="005E0F30">
        <w:t xml:space="preserve"> </w:t>
      </w:r>
      <w:r w:rsidR="00315989">
        <w:t>economic returns</w:t>
      </w:r>
      <w:r w:rsidR="00315989" w:rsidRPr="005E0F30">
        <w:t xml:space="preserve"> than </w:t>
      </w:r>
      <w:r w:rsidR="00315989">
        <w:t xml:space="preserve">knowledge in </w:t>
      </w:r>
      <w:r w:rsidR="00315989" w:rsidRPr="005E0F30">
        <w:t>traditional technologies</w:t>
      </w:r>
      <w:r w:rsidR="00315989">
        <w:t>;</w:t>
      </w:r>
      <w:r w:rsidR="00315989" w:rsidRPr="005E0F30">
        <w:t xml:space="preserve"> </w:t>
      </w:r>
      <w:r w:rsidR="00315989">
        <w:t>(b)</w:t>
      </w:r>
      <w:r w:rsidR="00315989" w:rsidRPr="005E0F30">
        <w:t xml:space="preserve"> a solid knowledge stock in traditional technologies is required to achieve </w:t>
      </w:r>
      <w:r w:rsidR="00315989">
        <w:t>positive</w:t>
      </w:r>
      <w:r w:rsidR="00315989" w:rsidRPr="005E0F30">
        <w:t xml:space="preserve"> </w:t>
      </w:r>
      <w:r w:rsidR="00315989">
        <w:t>economic returns</w:t>
      </w:r>
      <w:r w:rsidR="00315989" w:rsidRPr="005E0F30">
        <w:t xml:space="preserve"> from </w:t>
      </w:r>
      <w:r w:rsidR="00315989">
        <w:t>“new growth”</w:t>
      </w:r>
      <w:r w:rsidR="00315989" w:rsidRPr="005E0F30">
        <w:t xml:space="preserve"> technologies</w:t>
      </w:r>
      <w:r w:rsidR="00315989">
        <w:t>;</w:t>
      </w:r>
      <w:r w:rsidR="00315989" w:rsidRPr="005E0F30">
        <w:t xml:space="preserve"> </w:t>
      </w:r>
      <w:r w:rsidR="00315989">
        <w:t>(c)</w:t>
      </w:r>
      <w:r w:rsidR="00315989" w:rsidRPr="005E0F30">
        <w:t xml:space="preserve"> </w:t>
      </w:r>
      <w:r w:rsidR="00315989">
        <w:t>there are</w:t>
      </w:r>
      <w:r w:rsidR="00315989" w:rsidRPr="005E0F30">
        <w:t xml:space="preserve"> significant differences in the </w:t>
      </w:r>
      <w:r w:rsidR="00315989">
        <w:t>economic returns;</w:t>
      </w:r>
      <w:r w:rsidR="00315989" w:rsidRPr="005E0F30">
        <w:t xml:space="preserve"> </w:t>
      </w:r>
      <w:r w:rsidR="00315989">
        <w:t>t</w:t>
      </w:r>
      <w:r w:rsidR="00315989" w:rsidRPr="005E0F30">
        <w:t xml:space="preserve">he largest effects are achieved through knowledge in ICT, followed by biotechnology. </w:t>
      </w:r>
      <w:r w:rsidR="00315989">
        <w:t>Only moderate</w:t>
      </w:r>
      <w:r w:rsidR="00315989" w:rsidRPr="005E0F30">
        <w:t xml:space="preserve"> </w:t>
      </w:r>
      <w:r w:rsidR="00315989">
        <w:t>economic returns</w:t>
      </w:r>
      <w:r w:rsidR="00315989" w:rsidRPr="005E0F30">
        <w:t xml:space="preserve"> are detected for </w:t>
      </w:r>
      <w:r w:rsidR="00315989">
        <w:t xml:space="preserve">knowledge in </w:t>
      </w:r>
      <w:r w:rsidR="00315989" w:rsidRPr="005E0F30">
        <w:t>nanotechnologies, and green technologies</w:t>
      </w:r>
      <w:r w:rsidR="00315989">
        <w:t>;</w:t>
      </w:r>
      <w:r w:rsidR="00315989" w:rsidRPr="005E0F30">
        <w:t xml:space="preserve"> </w:t>
      </w:r>
      <w:r w:rsidR="00315989">
        <w:t>(d)</w:t>
      </w:r>
      <w:r w:rsidR="00315989" w:rsidRPr="005E0F30">
        <w:t xml:space="preserve"> we also </w:t>
      </w:r>
      <w:r w:rsidR="00AC39AF">
        <w:t>identify</w:t>
      </w:r>
      <w:r w:rsidR="00AC39AF" w:rsidRPr="005E0F30">
        <w:t xml:space="preserve"> </w:t>
      </w:r>
      <w:r w:rsidR="00315989" w:rsidRPr="005E0F30">
        <w:t xml:space="preserve">some evidence that technology convergence, i.e. technologies that are based on inter-disciplinary research activities, show larger </w:t>
      </w:r>
      <w:r w:rsidR="00315989">
        <w:t>economic returns</w:t>
      </w:r>
      <w:r w:rsidR="00315989" w:rsidRPr="005E0F30">
        <w:t xml:space="preserve"> than technologies generated based on a single discipline.</w:t>
      </w:r>
    </w:p>
    <w:p w14:paraId="037F040A" w14:textId="77777777" w:rsidR="00297901" w:rsidRPr="005E0F30" w:rsidRDefault="00297901" w:rsidP="000466E4"/>
    <w:p w14:paraId="503839DC" w14:textId="77777777" w:rsidR="004813C4" w:rsidRPr="005E0F30" w:rsidRDefault="004813C4" w:rsidP="000466E4"/>
    <w:p w14:paraId="1810936D" w14:textId="77777777" w:rsidR="004813C4" w:rsidRPr="005E0F30" w:rsidRDefault="004813C4" w:rsidP="000466E4"/>
    <w:p w14:paraId="19748479" w14:textId="77777777" w:rsidR="000466E4" w:rsidRPr="005E0F30" w:rsidRDefault="000466E4" w:rsidP="000466E4"/>
    <w:p w14:paraId="260AE861" w14:textId="4EF482A8" w:rsidR="000466E4" w:rsidRPr="005E0F30" w:rsidRDefault="000466E4" w:rsidP="000466E4">
      <w:r w:rsidRPr="005E0F30">
        <w:t xml:space="preserve">JEL.: </w:t>
      </w:r>
      <w:r w:rsidR="004813C4" w:rsidRPr="005E0F30">
        <w:t>O30</w:t>
      </w:r>
    </w:p>
    <w:p w14:paraId="776AED11" w14:textId="67D8421E" w:rsidR="00F357CF" w:rsidRDefault="000466E4" w:rsidP="001E1194">
      <w:pPr>
        <w:jc w:val="both"/>
      </w:pPr>
      <w:r w:rsidRPr="005E0F30">
        <w:t>Keywords:</w:t>
      </w:r>
      <w:r w:rsidR="004813C4" w:rsidRPr="005E0F30">
        <w:t xml:space="preserve"> technology comparisons; productivity; innovation; patents</w:t>
      </w:r>
      <w:r w:rsidR="00AA312B">
        <w:t>; biotechnology; nanotechnology; green technology; information- and communication technology;</w:t>
      </w:r>
    </w:p>
    <w:p w14:paraId="5C158BAE" w14:textId="77777777" w:rsidR="00F357CF" w:rsidRDefault="00F357CF" w:rsidP="00F357CF">
      <w:pPr>
        <w:pStyle w:val="text20"/>
      </w:pPr>
    </w:p>
    <w:p w14:paraId="00271C07" w14:textId="61F5AE20" w:rsidR="00F357CF" w:rsidRDefault="00F357CF" w:rsidP="001E1194">
      <w:pPr>
        <w:pStyle w:val="text20"/>
        <w:spacing w:line="240" w:lineRule="auto"/>
      </w:pPr>
      <w:r w:rsidRPr="006304C3">
        <w:rPr>
          <w:b/>
        </w:rPr>
        <w:t>Acknowledgement:</w:t>
      </w:r>
      <w:r>
        <w:t xml:space="preserve"> The authors acknowledge financial support from the MTEC</w:t>
      </w:r>
      <w:r w:rsidR="001E1194">
        <w:t>-</w:t>
      </w:r>
      <w:bookmarkStart w:id="2" w:name="_GoBack"/>
      <w:bookmarkEnd w:id="2"/>
      <w:r>
        <w:t>F</w:t>
      </w:r>
      <w:r w:rsidR="00997556">
        <w:t>oundation</w:t>
      </w:r>
      <w:r>
        <w:t>.</w:t>
      </w:r>
    </w:p>
    <w:p w14:paraId="3AB9ACCE" w14:textId="419C66A8" w:rsidR="0095743C" w:rsidRPr="00CB7851" w:rsidRDefault="00F357CF" w:rsidP="00F357CF">
      <w:r>
        <w:br w:type="page"/>
      </w:r>
    </w:p>
    <w:p w14:paraId="7800A7F5" w14:textId="6DF7A3C3" w:rsidR="000466E4" w:rsidRPr="005E0F30" w:rsidRDefault="000466E4" w:rsidP="000466E4">
      <w:pPr>
        <w:pStyle w:val="Titel1"/>
      </w:pPr>
      <w:r w:rsidRPr="00E57651">
        <w:lastRenderedPageBreak/>
        <w:t>I</w:t>
      </w:r>
      <w:r w:rsidR="005C19D8" w:rsidRPr="005E0F30">
        <w:t>ntroduction</w:t>
      </w:r>
    </w:p>
    <w:p w14:paraId="35FAB41F" w14:textId="5A2280CA" w:rsidR="00E57651" w:rsidRPr="00E57651" w:rsidRDefault="00F24E3E" w:rsidP="00E57651">
      <w:pPr>
        <w:pStyle w:val="text11"/>
      </w:pPr>
      <w:r w:rsidRPr="002115DF">
        <w:t>The aim of this paper is to determine the economic returns of "new growth" technologies. U</w:t>
      </w:r>
      <w:r w:rsidR="005D1A03" w:rsidRPr="002115DF">
        <w:t>nlike most studies in this field of research (</w:t>
      </w:r>
      <w:r w:rsidR="00A87B5B" w:rsidRPr="002115DF">
        <w:t xml:space="preserve">Van Reenen et al. 2010, Gordon 2015, </w:t>
      </w:r>
      <w:r w:rsidR="00754887" w:rsidRPr="002115DF">
        <w:t>Stucki 2019</w:t>
      </w:r>
      <w:r w:rsidR="005D1A03" w:rsidRPr="002115DF">
        <w:t xml:space="preserve">), our paper deals with the </w:t>
      </w:r>
      <w:r w:rsidR="00851C04" w:rsidRPr="002115DF">
        <w:t>generation</w:t>
      </w:r>
      <w:r w:rsidR="005D1A03" w:rsidRPr="002115DF">
        <w:t xml:space="preserve"> and not the use of these new growth technologies. </w:t>
      </w:r>
      <w:r w:rsidR="00E57651" w:rsidRPr="00E57651">
        <w:t>In our setting new growth technology includes information and communication technology (ICT), biotechnology, nanotechnology, and green technology. These technologies are expected to increase productivity</w:t>
      </w:r>
      <w:r w:rsidR="006B6A54">
        <w:t>, as they</w:t>
      </w:r>
      <w:r w:rsidR="00E57651" w:rsidRPr="00E57651">
        <w:t xml:space="preserve"> propos</w:t>
      </w:r>
      <w:r w:rsidR="006B6A54">
        <w:t>e</w:t>
      </w:r>
      <w:r w:rsidR="00E57651" w:rsidRPr="00E57651">
        <w:t xml:space="preserve"> new solutions to problems </w:t>
      </w:r>
      <w:r w:rsidR="006B6A54">
        <w:t>widespread</w:t>
      </w:r>
      <w:r w:rsidR="00E57651" w:rsidRPr="00E57651">
        <w:t xml:space="preserve"> in social and economic processes (</w:t>
      </w:r>
      <w:proofErr w:type="spellStart"/>
      <w:r w:rsidR="00E57651" w:rsidRPr="00E57651">
        <w:t>Gokhberg</w:t>
      </w:r>
      <w:proofErr w:type="spellEnd"/>
      <w:r w:rsidR="00E57651" w:rsidRPr="00E57651">
        <w:t xml:space="preserve"> et al. 2013), they act as enabler of innovation throughout the economy (OECD 2015, Brynjolfsson and McAfee 2014, </w:t>
      </w:r>
      <w:proofErr w:type="spellStart"/>
      <w:r w:rsidR="00E57651" w:rsidRPr="00E57651">
        <w:t>Ebers</w:t>
      </w:r>
      <w:proofErr w:type="spellEnd"/>
      <w:r w:rsidR="00E57651" w:rsidRPr="00E57651">
        <w:t xml:space="preserve"> and Powell 2007), they (partly) contribute to technology convergence (</w:t>
      </w:r>
      <w:proofErr w:type="spellStart"/>
      <w:r w:rsidR="00E57651" w:rsidRPr="00E57651">
        <w:t>Mangematin</w:t>
      </w:r>
      <w:proofErr w:type="spellEnd"/>
      <w:r w:rsidR="00E57651" w:rsidRPr="00E57651">
        <w:t xml:space="preserve"> and Walsh 2012), or</w:t>
      </w:r>
      <w:r w:rsidR="006B6A54">
        <w:t>,</w:t>
      </w:r>
      <w:r w:rsidR="00E57651" w:rsidRPr="00E57651">
        <w:t xml:space="preserve"> </w:t>
      </w:r>
      <w:r w:rsidR="009642F8">
        <w:t>especially in the case of green technologies</w:t>
      </w:r>
      <w:r w:rsidR="00590B68">
        <w:t>,</w:t>
      </w:r>
      <w:r w:rsidR="009642F8" w:rsidRPr="00E57651">
        <w:t xml:space="preserve"> </w:t>
      </w:r>
      <w:r w:rsidR="00E57651" w:rsidRPr="00E57651">
        <w:t>they address very important problems of our time (</w:t>
      </w:r>
      <w:proofErr w:type="spellStart"/>
      <w:r w:rsidR="00E57651" w:rsidRPr="00E57651">
        <w:t>Gokhberg</w:t>
      </w:r>
      <w:proofErr w:type="spellEnd"/>
      <w:r w:rsidR="00E57651" w:rsidRPr="00E57651">
        <w:t xml:space="preserve"> et al. 2013, IPCC 2014). Despite their large potentials, it is </w:t>
      </w:r>
      <w:r w:rsidR="000D0774">
        <w:t xml:space="preserve">mostly </w:t>
      </w:r>
      <w:r w:rsidR="00E57651" w:rsidRPr="00E57651">
        <w:t>unclear whether knowledge</w:t>
      </w:r>
      <w:r w:rsidR="00CD1D3D">
        <w:t xml:space="preserve"> </w:t>
      </w:r>
      <w:r w:rsidR="00E57651" w:rsidRPr="00E57651">
        <w:t xml:space="preserve">in these technologies already translates into positive productivity contributions. </w:t>
      </w:r>
    </w:p>
    <w:p w14:paraId="6DDCEA24" w14:textId="5C7B123C" w:rsidR="00E57651" w:rsidRPr="00E57651" w:rsidRDefault="00621AD1" w:rsidP="00CD1D3D">
      <w:pPr>
        <w:pStyle w:val="text20"/>
      </w:pPr>
      <w:r w:rsidRPr="0098734A">
        <w:t>Information</w:t>
      </w:r>
      <w:r w:rsidR="00E57651" w:rsidRPr="0098734A">
        <w:t xml:space="preserve"> about the </w:t>
      </w:r>
      <w:r w:rsidRPr="0098734A">
        <w:t xml:space="preserve">economic returns </w:t>
      </w:r>
      <w:r w:rsidR="001A507B" w:rsidRPr="0098734A">
        <w:t>to</w:t>
      </w:r>
      <w:r w:rsidRPr="0098734A">
        <w:t xml:space="preserve"> knowledge</w:t>
      </w:r>
      <w:r w:rsidR="00E57651" w:rsidRPr="00E57651">
        <w:t xml:space="preserve"> in these technological fields </w:t>
      </w:r>
      <w:r>
        <w:t>is</w:t>
      </w:r>
      <w:r w:rsidRPr="00E57651">
        <w:t xml:space="preserve"> of central importance to understand </w:t>
      </w:r>
      <w:r w:rsidR="00E57651" w:rsidRPr="00E57651">
        <w:t>the pace of technological progress and the direction and biases of endogenous technological change (Acemoglu 2002, Aghion and Howitt 199</w:t>
      </w:r>
      <w:r w:rsidR="007863AC">
        <w:t>0</w:t>
      </w:r>
      <w:r w:rsidR="00E57651" w:rsidRPr="00E57651">
        <w:t xml:space="preserve">). </w:t>
      </w:r>
      <w:r w:rsidR="00CD1D3D" w:rsidRPr="00CD1D3D">
        <w:t>Schumpeter (1942) already identified profit orientation as an essential factor for technological progress.</w:t>
      </w:r>
      <w:r w:rsidR="00CD1D3D">
        <w:t xml:space="preserve"> </w:t>
      </w:r>
      <w:r w:rsidR="00E57651" w:rsidRPr="00E57651">
        <w:t xml:space="preserve">He said that “the direction of innovation activities depends upon the prizes offered by the capitalistic society to the successful inventor” (Schumpeter 1942, p. 102). </w:t>
      </w:r>
      <w:r w:rsidR="0003455B">
        <w:t>P</w:t>
      </w:r>
      <w:r w:rsidR="00E57651" w:rsidRPr="00E57651">
        <w:t>rofitable technological activities do not only mark the pace and direction of innovation efforts</w:t>
      </w:r>
      <w:r w:rsidR="00CD1D3D">
        <w:t>,</w:t>
      </w:r>
      <w:r w:rsidR="00E57651" w:rsidRPr="00E57651">
        <w:t xml:space="preserve"> they also help us to identify technological fields with currently low incentives for knowledge investments and–if it is in the interest of the society–</w:t>
      </w:r>
      <w:r w:rsidR="00CD1D3D">
        <w:t xml:space="preserve">to </w:t>
      </w:r>
      <w:r w:rsidR="00CD1D3D" w:rsidRPr="00CD1D3D">
        <w:t>identify market failures and the need for policy action when profitability is lacking.</w:t>
      </w:r>
    </w:p>
    <w:p w14:paraId="4F0F61F6" w14:textId="6E8262D3" w:rsidR="00E57651" w:rsidRPr="00E57651" w:rsidRDefault="00E57651" w:rsidP="00E57651">
      <w:pPr>
        <w:pStyle w:val="text20"/>
      </w:pPr>
      <w:r w:rsidRPr="00E57651">
        <w:t xml:space="preserve">Existing broader empirical </w:t>
      </w:r>
      <w:r w:rsidRPr="0098734A">
        <w:t xml:space="preserve">investigations </w:t>
      </w:r>
      <w:r w:rsidR="00E44526" w:rsidRPr="0098734A">
        <w:t xml:space="preserve">on the economic returns </w:t>
      </w:r>
      <w:r w:rsidR="001A507B" w:rsidRPr="0098734A">
        <w:t>to</w:t>
      </w:r>
      <w:r w:rsidR="00E44526" w:rsidRPr="0098734A">
        <w:t xml:space="preserve"> knowledge </w:t>
      </w:r>
      <w:r w:rsidRPr="0098734A">
        <w:t>mainly</w:t>
      </w:r>
      <w:r w:rsidRPr="00E57651">
        <w:t xml:space="preserve"> focus on the returns </w:t>
      </w:r>
      <w:r w:rsidR="001A507B">
        <w:t>to</w:t>
      </w:r>
      <w:r w:rsidRPr="00E57651">
        <w:t xml:space="preserve"> R&amp;D activities in general (Hall et al. 2010 for an overview) and do neither directly compare the </w:t>
      </w:r>
      <w:r w:rsidR="009D374A">
        <w:t>economic returns</w:t>
      </w:r>
      <w:r w:rsidRPr="00E57651">
        <w:t xml:space="preserve"> </w:t>
      </w:r>
      <w:r w:rsidR="001A507B">
        <w:t>to</w:t>
      </w:r>
      <w:r w:rsidRPr="00E57651">
        <w:t xml:space="preserve"> </w:t>
      </w:r>
      <w:r w:rsidR="00DF4CE2">
        <w:t xml:space="preserve">knowledge in </w:t>
      </w:r>
      <w:r w:rsidRPr="00E57651">
        <w:t xml:space="preserve">different types </w:t>
      </w:r>
      <w:r w:rsidR="007C0A10">
        <w:t xml:space="preserve">of </w:t>
      </w:r>
      <w:r w:rsidRPr="00E57651">
        <w:t xml:space="preserve">(new growth) technologies nor do </w:t>
      </w:r>
      <w:r w:rsidRPr="00E57651">
        <w:lastRenderedPageBreak/>
        <w:t>they look at important aspects like technology convergence or competence effects of new growth technologies</w:t>
      </w:r>
      <w:r w:rsidR="007A7E46">
        <w:t xml:space="preserve"> (see Section 2 for a review of the literature)</w:t>
      </w:r>
      <w:r w:rsidRPr="00E57651">
        <w:t>.</w:t>
      </w:r>
    </w:p>
    <w:p w14:paraId="1C2DF003" w14:textId="242739A7" w:rsidR="00E57651" w:rsidRDefault="00E57651" w:rsidP="00E57651">
      <w:pPr>
        <w:pStyle w:val="text20"/>
      </w:pPr>
      <w:r w:rsidRPr="00E57651">
        <w:t xml:space="preserve">In this paper, we give a comprehensive overview of the </w:t>
      </w:r>
      <w:r w:rsidR="00265275">
        <w:t xml:space="preserve">economic </w:t>
      </w:r>
      <w:r w:rsidRPr="00E57651">
        <w:t>returns</w:t>
      </w:r>
      <w:r w:rsidR="002E5084">
        <w:t xml:space="preserve"> </w:t>
      </w:r>
      <w:r w:rsidR="00EE28DA">
        <w:t>to</w:t>
      </w:r>
      <w:r w:rsidRPr="00E57651">
        <w:t xml:space="preserve"> </w:t>
      </w:r>
      <w:r w:rsidR="00DF4CE2">
        <w:t xml:space="preserve">knowledge in </w:t>
      </w:r>
      <w:r w:rsidRPr="00E57651">
        <w:t xml:space="preserve">these “new growth” technologies by investigating three important topics. </w:t>
      </w:r>
      <w:r w:rsidR="00265275" w:rsidRPr="00265275">
        <w:t xml:space="preserve">First, we analyze the </w:t>
      </w:r>
      <w:r w:rsidR="002E5084">
        <w:t>economic returns to</w:t>
      </w:r>
      <w:r w:rsidR="00265275" w:rsidRPr="00265275">
        <w:t xml:space="preserve"> knowledge in these technologies simultaneously</w:t>
      </w:r>
      <w:r w:rsidR="000D0774">
        <w:t xml:space="preserve"> which allows us to compare their effects</w:t>
      </w:r>
      <w:r w:rsidR="00265275" w:rsidRPr="00265275">
        <w:t>.</w:t>
      </w:r>
      <w:r w:rsidRPr="00E57651">
        <w:t xml:space="preserve"> Second, we investigate how traditional knowledge moderates the </w:t>
      </w:r>
      <w:r w:rsidR="002E5084">
        <w:t xml:space="preserve">economic returns to </w:t>
      </w:r>
      <w:r w:rsidR="00DF4CE2">
        <w:t>knowledge in</w:t>
      </w:r>
      <w:r w:rsidRPr="00E57651">
        <w:t xml:space="preserve"> new growth technologies. In this </w:t>
      </w:r>
      <w:r w:rsidR="007C0A10" w:rsidRPr="00E57651">
        <w:t>way,</w:t>
      </w:r>
      <w:r w:rsidRPr="00E57651">
        <w:t xml:space="preserve"> we can see </w:t>
      </w:r>
      <w:r w:rsidR="00D07E4C">
        <w:t>whether</w:t>
      </w:r>
      <w:r w:rsidRPr="00E57651">
        <w:t xml:space="preserve"> knowledge </w:t>
      </w:r>
      <w:r w:rsidR="00D07E4C">
        <w:t>of</w:t>
      </w:r>
      <w:r w:rsidRPr="00E57651">
        <w:t xml:space="preserve"> new growth technologies </w:t>
      </w:r>
      <w:r w:rsidR="00D07E4C">
        <w:t xml:space="preserve">destroys or strengthens </w:t>
      </w:r>
      <w:r w:rsidR="00D07E4C" w:rsidRPr="00E57651">
        <w:t>competence</w:t>
      </w:r>
      <w:r w:rsidR="00D07E4C">
        <w:t>s</w:t>
      </w:r>
      <w:r w:rsidRPr="00E57651">
        <w:t xml:space="preserve"> (</w:t>
      </w:r>
      <w:proofErr w:type="spellStart"/>
      <w:r w:rsidRPr="00E57651">
        <w:t>Tushman</w:t>
      </w:r>
      <w:proofErr w:type="spellEnd"/>
      <w:r w:rsidRPr="00E57651">
        <w:t xml:space="preserve"> and Anderson 1986). Third, we also analyze the</w:t>
      </w:r>
      <w:r w:rsidR="00265275">
        <w:t xml:space="preserve"> </w:t>
      </w:r>
      <w:r w:rsidR="002E5084">
        <w:t xml:space="preserve">economic returns </w:t>
      </w:r>
      <w:r w:rsidRPr="00E57651">
        <w:t xml:space="preserve">of technology convergence, focusing on convergence with green technologies. Convergence usually occurs </w:t>
      </w:r>
      <w:r w:rsidR="003A4195" w:rsidRPr="00E57651">
        <w:t>whe</w:t>
      </w:r>
      <w:r w:rsidR="003A4195">
        <w:t>n</w:t>
      </w:r>
      <w:r w:rsidR="003A4195" w:rsidRPr="00E57651">
        <w:t xml:space="preserve"> </w:t>
      </w:r>
      <w:r w:rsidRPr="00E57651">
        <w:t xml:space="preserve">key technologies </w:t>
      </w:r>
      <w:r w:rsidR="003A4195">
        <w:t xml:space="preserve">are </w:t>
      </w:r>
      <w:r w:rsidRPr="00E57651">
        <w:t>combine</w:t>
      </w:r>
      <w:r w:rsidR="003A4195">
        <w:t>d</w:t>
      </w:r>
      <w:r w:rsidRPr="00E57651">
        <w:t xml:space="preserve"> with other technologies </w:t>
      </w:r>
      <w:r w:rsidR="00B7268F" w:rsidRPr="00E57651">
        <w:t>promis</w:t>
      </w:r>
      <w:r w:rsidR="00B7268F">
        <w:t>ing</w:t>
      </w:r>
      <w:r w:rsidRPr="00E57651">
        <w:t xml:space="preserve"> new or added value beyond synergies (OECD 2013).</w:t>
      </w:r>
    </w:p>
    <w:p w14:paraId="32A99608" w14:textId="651A5056" w:rsidR="00CB7851" w:rsidRPr="00BC397A" w:rsidRDefault="000F1A18" w:rsidP="00ED61BC">
      <w:pPr>
        <w:pStyle w:val="text20"/>
      </w:pPr>
      <w:bookmarkStart w:id="3" w:name="_Hlk5890934"/>
      <w:r w:rsidRPr="002115DF">
        <w:t>As a starting point we build our paper on Eberhardt et al. (2013). We use their data as well as methodology</w:t>
      </w:r>
      <w:r w:rsidR="005C76EB" w:rsidRPr="002115DF">
        <w:t xml:space="preserve"> to estimate a </w:t>
      </w:r>
      <w:bookmarkStart w:id="4" w:name="_Hlk5973927"/>
      <w:r w:rsidR="00265275" w:rsidRPr="002115DF">
        <w:t>well-</w:t>
      </w:r>
      <w:bookmarkEnd w:id="4"/>
      <w:r w:rsidR="00D91AAE" w:rsidRPr="002115DF">
        <w:t xml:space="preserve">founded </w:t>
      </w:r>
      <w:r w:rsidR="005C76EB" w:rsidRPr="002115DF">
        <w:t>Cobb-Douglas production function</w:t>
      </w:r>
      <w:r w:rsidRPr="002115DF">
        <w:t>.</w:t>
      </w:r>
      <w:r w:rsidR="005C76EB" w:rsidRPr="002115DF">
        <w:t xml:space="preserve"> T</w:t>
      </w:r>
      <w:r w:rsidR="00CB7851" w:rsidRPr="002115DF">
        <w:t xml:space="preserve">o </w:t>
      </w:r>
      <w:r w:rsidR="005C76EB" w:rsidRPr="002115DF">
        <w:t xml:space="preserve">be able to </w:t>
      </w:r>
      <w:r w:rsidR="00CB7851" w:rsidRPr="002115DF">
        <w:t xml:space="preserve">investigate the different aspects of knowledge returns, </w:t>
      </w:r>
      <w:r w:rsidR="005C76EB" w:rsidRPr="002115DF">
        <w:t>we supplement th</w:t>
      </w:r>
      <w:r w:rsidR="00ED61BC" w:rsidRPr="002115DF">
        <w:t>eir</w:t>
      </w:r>
      <w:r w:rsidR="005C76EB" w:rsidRPr="002115DF">
        <w:t xml:space="preserve"> data set with patent data that we collected </w:t>
      </w:r>
      <w:r w:rsidR="00ED61BC" w:rsidRPr="002115DF">
        <w:t>specifically for this analysis</w:t>
      </w:r>
      <w:r w:rsidR="005C76EB" w:rsidRPr="002115DF">
        <w:t xml:space="preserve">. </w:t>
      </w:r>
      <w:r w:rsidR="00BB07C0" w:rsidRPr="002115DF">
        <w:t>While Eberhardt et al. (20</w:t>
      </w:r>
      <w:r w:rsidR="00611A56" w:rsidRPr="002115DF">
        <w:t>1</w:t>
      </w:r>
      <w:r w:rsidR="00BB07C0" w:rsidRPr="002115DF">
        <w:t>3) focus</w:t>
      </w:r>
      <w:r w:rsidR="00ED61BC" w:rsidRPr="002115DF">
        <w:t>es</w:t>
      </w:r>
      <w:r w:rsidR="00BB07C0" w:rsidRPr="002115DF">
        <w:t xml:space="preserve"> on general knowledge, t</w:t>
      </w:r>
      <w:r w:rsidR="005C76EB" w:rsidRPr="002115DF">
        <w:t xml:space="preserve">he </w:t>
      </w:r>
      <w:r w:rsidR="00ED61BC" w:rsidRPr="002115DF">
        <w:t xml:space="preserve">collected </w:t>
      </w:r>
      <w:r w:rsidR="005C76EB" w:rsidRPr="002115DF">
        <w:t>patent data</w:t>
      </w:r>
      <w:r w:rsidR="00BB07C0" w:rsidRPr="002115DF">
        <w:t xml:space="preserve"> allows us to </w:t>
      </w:r>
      <w:r w:rsidR="00CB7851" w:rsidRPr="00BC397A">
        <w:t>construct separate measures for the knowledge in ICT, nanotechnology, biotechnology</w:t>
      </w:r>
      <w:r w:rsidR="00B7268F" w:rsidRPr="00BC397A">
        <w:t>,</w:t>
      </w:r>
      <w:r w:rsidR="00CB7851" w:rsidRPr="00BC397A">
        <w:t xml:space="preserve"> and green technology</w:t>
      </w:r>
      <w:r w:rsidR="00BB07C0" w:rsidRPr="00BC397A">
        <w:t>.</w:t>
      </w:r>
      <w:bookmarkEnd w:id="3"/>
      <w:r w:rsidR="00CB7851" w:rsidRPr="00BC397A">
        <w:t xml:space="preserve"> We focus on the industry level, which includes start-up</w:t>
      </w:r>
      <w:r w:rsidR="00ED61BC" w:rsidRPr="00BC397A">
        <w:t>s</w:t>
      </w:r>
      <w:r w:rsidR="00CB7851" w:rsidRPr="00BC397A">
        <w:t xml:space="preserve"> and micro firms that are often the creators of the new technologies; they are usually excluded in more disaggregated data sets. </w:t>
      </w:r>
      <w:r w:rsidR="00ED61BC" w:rsidRPr="00BC397A">
        <w:t>It also</w:t>
      </w:r>
      <w:r w:rsidR="00CB7851" w:rsidRPr="00BC397A">
        <w:t xml:space="preserve"> allows us to consider the most important countries </w:t>
      </w:r>
      <w:r w:rsidR="00ED61BC" w:rsidRPr="00BC397A">
        <w:t>in terms of</w:t>
      </w:r>
      <w:r w:rsidR="00CB7851" w:rsidRPr="00BC397A">
        <w:t xml:space="preserve"> innovation </w:t>
      </w:r>
      <w:r w:rsidR="00ED61BC" w:rsidRPr="00BC397A">
        <w:t xml:space="preserve">activity </w:t>
      </w:r>
      <w:r w:rsidR="00CB7851" w:rsidRPr="00BC397A">
        <w:t>and a long period</w:t>
      </w:r>
      <w:r w:rsidR="00ED61BC" w:rsidRPr="00BC397A">
        <w:t xml:space="preserve"> of time</w:t>
      </w:r>
      <w:r w:rsidR="00CB7851" w:rsidRPr="00BC397A">
        <w:t>.</w:t>
      </w:r>
      <w:r w:rsidR="00222541" w:rsidRPr="00BC397A">
        <w:t xml:space="preserve"> Finally, by excluding the effect of knowledge spillovers, we identify the private returns </w:t>
      </w:r>
      <w:r w:rsidR="001A507B" w:rsidRPr="00BC397A">
        <w:t>to</w:t>
      </w:r>
      <w:r w:rsidR="00222541" w:rsidRPr="00BC397A">
        <w:t xml:space="preserve"> knowledge. Hence, we take the perspective of a manager who cannot affect spillovers from other actors, but is primarily interested in the returns to its own investments; windfall gains from knowledge activities of other firms are appreciated, </w:t>
      </w:r>
      <w:r w:rsidR="000656AD" w:rsidRPr="00BC397A">
        <w:t>but</w:t>
      </w:r>
      <w:r w:rsidR="00222541" w:rsidRPr="00BC397A">
        <w:t xml:space="preserve"> managers cannot count on them.</w:t>
      </w:r>
    </w:p>
    <w:p w14:paraId="1C74273A" w14:textId="7F8840E5" w:rsidR="00E57651" w:rsidRDefault="00E57651" w:rsidP="00E57651">
      <w:pPr>
        <w:pStyle w:val="text20"/>
        <w:rPr>
          <w:b/>
          <w:bCs/>
        </w:rPr>
      </w:pPr>
      <w:r w:rsidRPr="00E52CF6">
        <w:t xml:space="preserve">The main results are: first, </w:t>
      </w:r>
      <w:r w:rsidR="007D2A2C" w:rsidRPr="00E52CF6">
        <w:t xml:space="preserve">knowledge in </w:t>
      </w:r>
      <w:r w:rsidRPr="00E52CF6">
        <w:t>new growth technologies (in sum) show</w:t>
      </w:r>
      <w:r w:rsidR="007D2A2C" w:rsidRPr="00E52CF6">
        <w:t>s</w:t>
      </w:r>
      <w:r w:rsidRPr="00E52CF6">
        <w:t xml:space="preserve"> a significant and positive impact on productivity growth. Second, </w:t>
      </w:r>
      <w:r w:rsidR="007D2A2C" w:rsidRPr="00E52CF6">
        <w:t xml:space="preserve">knowledge in </w:t>
      </w:r>
      <w:r w:rsidRPr="00E52CF6">
        <w:t xml:space="preserve">ICT shows the greatest effects </w:t>
      </w:r>
      <w:r w:rsidR="005A7474">
        <w:t xml:space="preserve">on </w:t>
      </w:r>
      <w:r w:rsidR="005A7474">
        <w:lastRenderedPageBreak/>
        <w:t xml:space="preserve">productivity </w:t>
      </w:r>
      <w:r w:rsidRPr="00E52CF6">
        <w:t>followed by biotechnology, green technologies, and nanotechnologies, whereas the differences between green technologies and nanotechnologies are not significant. Third,</w:t>
      </w:r>
      <w:r w:rsidR="007D2A2C" w:rsidRPr="00E52CF6">
        <w:t xml:space="preserve"> knowledge in</w:t>
      </w:r>
      <w:r w:rsidRPr="00E52CF6">
        <w:t xml:space="preserve"> traditional technologies show</w:t>
      </w:r>
      <w:r w:rsidR="007D2A2C" w:rsidRPr="00E52CF6">
        <w:t>s</w:t>
      </w:r>
      <w:r w:rsidRPr="00E52CF6">
        <w:t xml:space="preserve"> a positive effect</w:t>
      </w:r>
      <w:r w:rsidR="00D91AAE">
        <w:t xml:space="preserve"> on productivity</w:t>
      </w:r>
      <w:r w:rsidRPr="00E52CF6">
        <w:t xml:space="preserve"> in combination with</w:t>
      </w:r>
      <w:r w:rsidRPr="00E57651">
        <w:t xml:space="preserve"> </w:t>
      </w:r>
      <w:r w:rsidR="007D2A2C">
        <w:t xml:space="preserve">knowledge in </w:t>
      </w:r>
      <w:r w:rsidRPr="00E57651">
        <w:t>new</w:t>
      </w:r>
      <w:r w:rsidR="00A51192">
        <w:t xml:space="preserve"> </w:t>
      </w:r>
      <w:r w:rsidRPr="00E57651">
        <w:t>growth technologies. This points at the competence-enhancing effect of new-growth technologies or the complementarity between traditional and new-growth knowledge. Fourth, we provide first empirical evidence of positive productivity effects of technology convergence.</w:t>
      </w:r>
    </w:p>
    <w:p w14:paraId="7753B40D" w14:textId="5A1B555A" w:rsidR="000466E4" w:rsidRDefault="00E57651" w:rsidP="00E57651">
      <w:pPr>
        <w:pStyle w:val="text20"/>
      </w:pPr>
      <w:r w:rsidRPr="00E57651">
        <w:t xml:space="preserve">The reminder of this paper is organized as follows. </w:t>
      </w:r>
      <w:r>
        <w:t xml:space="preserve">Section 2 lays out the theoretical and empirical background. </w:t>
      </w:r>
      <w:r w:rsidRPr="00E57651">
        <w:t xml:space="preserve">Section </w:t>
      </w:r>
      <w:r>
        <w:t>3</w:t>
      </w:r>
      <w:r w:rsidRPr="00E57651">
        <w:t xml:space="preserve"> presents the data and describes the empirical framework for data analyses. Section </w:t>
      </w:r>
      <w:r>
        <w:t>4</w:t>
      </w:r>
      <w:r w:rsidRPr="00E57651">
        <w:t xml:space="preserve"> shows the result and provides some robustness test. The conclusions and limitations of the study are presented in Section </w:t>
      </w:r>
      <w:r>
        <w:t>5</w:t>
      </w:r>
      <w:r w:rsidRPr="00E57651">
        <w:t>.</w:t>
      </w:r>
      <w:r w:rsidR="002E61F3" w:rsidRPr="005E0F30">
        <w:t xml:space="preserve"> </w:t>
      </w:r>
    </w:p>
    <w:p w14:paraId="631E7269" w14:textId="29345CB1" w:rsidR="00E57651" w:rsidRDefault="00E57651" w:rsidP="00E57651">
      <w:pPr>
        <w:pStyle w:val="Titel1"/>
      </w:pPr>
      <w:r>
        <w:t>Background</w:t>
      </w:r>
    </w:p>
    <w:p w14:paraId="00D57429" w14:textId="6D0A29F1" w:rsidR="00E57651" w:rsidRDefault="00E57651" w:rsidP="007A7ABC">
      <w:pPr>
        <w:pStyle w:val="text11"/>
      </w:pPr>
      <w:r w:rsidRPr="0098734A">
        <w:t xml:space="preserve">Scholars comprehensively investigated the </w:t>
      </w:r>
      <w:r w:rsidR="00D07E4C" w:rsidRPr="0098734A">
        <w:t xml:space="preserve">economic </w:t>
      </w:r>
      <w:r w:rsidRPr="0098734A">
        <w:t xml:space="preserve">returns </w:t>
      </w:r>
      <w:r w:rsidR="001A507B" w:rsidRPr="0098734A">
        <w:t>to</w:t>
      </w:r>
      <w:r w:rsidRPr="0098734A">
        <w:t xml:space="preserve"> </w:t>
      </w:r>
      <w:r w:rsidR="0031741C" w:rsidRPr="0098734A">
        <w:t xml:space="preserve">knowledge </w:t>
      </w:r>
      <w:r w:rsidR="00D07E4C" w:rsidRPr="0098734A">
        <w:t>based on</w:t>
      </w:r>
      <w:r w:rsidR="00D07E4C">
        <w:t xml:space="preserve"> </w:t>
      </w:r>
      <w:r>
        <w:t xml:space="preserve">R&amp;D activities (see </w:t>
      </w:r>
      <w:r w:rsidR="0010317E">
        <w:t xml:space="preserve">Crepon et al. 1998 or </w:t>
      </w:r>
      <w:r>
        <w:t>Hall et al. 201</w:t>
      </w:r>
      <w:r w:rsidR="00D235CC">
        <w:t>0</w:t>
      </w:r>
      <w:r>
        <w:t xml:space="preserve"> for a comprehensive overview).</w:t>
      </w:r>
      <w:r w:rsidRPr="0092508A">
        <w:t xml:space="preserve"> </w:t>
      </w:r>
      <w:r>
        <w:t>This</w:t>
      </w:r>
      <w:r w:rsidRPr="005E0F30">
        <w:t xml:space="preserve"> literature can largely confirm the significant positive relationship between investments in the generation of new technologies and </w:t>
      </w:r>
      <w:r w:rsidR="004B64AA">
        <w:t>economic returns</w:t>
      </w:r>
      <w:r w:rsidRPr="005E0F30">
        <w:t>. Hall et al. (20</w:t>
      </w:r>
      <w:r w:rsidR="008329FA">
        <w:t>13</w:t>
      </w:r>
      <w:r w:rsidRPr="005E0F30">
        <w:t>) found a positive correlation between the citation-weighted patent stock a</w:t>
      </w:r>
      <w:r w:rsidR="00D554B8">
        <w:t>nd Tobin’s-Q. Arora et al. (2008</w:t>
      </w:r>
      <w:r w:rsidRPr="005E0F30">
        <w:t xml:space="preserve">) found that the </w:t>
      </w:r>
      <w:r w:rsidRPr="00EA120E">
        <w:t xml:space="preserve">returns to patented </w:t>
      </w:r>
      <w:r w:rsidRPr="00A723EF">
        <w:t>inventions are sector specific and Falk (2007)–</w:t>
      </w:r>
      <w:r w:rsidR="00023135">
        <w:t>at</w:t>
      </w:r>
      <w:r w:rsidR="00023135" w:rsidRPr="00A723EF">
        <w:t xml:space="preserve"> </w:t>
      </w:r>
      <w:r w:rsidRPr="00A723EF">
        <w:t xml:space="preserve">the country level–found positive returns </w:t>
      </w:r>
      <w:r w:rsidR="001A507B">
        <w:t>to</w:t>
      </w:r>
      <w:r w:rsidRPr="00A723EF">
        <w:t xml:space="preserve"> R&amp;D only in the high-tech</w:t>
      </w:r>
      <w:r w:rsidR="00FE27ED" w:rsidRPr="00A723EF">
        <w:t xml:space="preserve"> </w:t>
      </w:r>
      <w:r w:rsidRPr="00A723EF">
        <w:t xml:space="preserve">sector. </w:t>
      </w:r>
      <w:r w:rsidR="00FE27ED" w:rsidRPr="00A723EF">
        <w:t>Based on a sophisticated dynamic, structural model, Peters et al. (201</w:t>
      </w:r>
      <w:r w:rsidR="00640FA2">
        <w:t>7</w:t>
      </w:r>
      <w:r w:rsidR="00FE27ED" w:rsidRPr="00A723EF">
        <w:t xml:space="preserve">) identified positive R&amp;D effects on firm value in Germany; larger effects are found </w:t>
      </w:r>
      <w:r w:rsidR="00301442" w:rsidRPr="00A723EF">
        <w:t>for high-tech industries than fo</w:t>
      </w:r>
      <w:r w:rsidR="00FE27ED" w:rsidRPr="00A723EF">
        <w:t>r low-tech industries.</w:t>
      </w:r>
      <w:r w:rsidR="00404D37">
        <w:t xml:space="preserve"> Ortega-</w:t>
      </w:r>
      <w:proofErr w:type="spellStart"/>
      <w:r w:rsidR="00404D37">
        <w:t>Argilès</w:t>
      </w:r>
      <w:proofErr w:type="spellEnd"/>
      <w:r w:rsidR="00404D37">
        <w:t xml:space="preserve"> et al. (201</w:t>
      </w:r>
      <w:r w:rsidR="001863BB">
        <w:t>0</w:t>
      </w:r>
      <w:r w:rsidR="00404D37">
        <w:t xml:space="preserve">) </w:t>
      </w:r>
      <w:r w:rsidR="006E22D1">
        <w:t>examined</w:t>
      </w:r>
      <w:r w:rsidR="00404D37">
        <w:t xml:space="preserve"> the top 532 European R&amp;D investors and found that the productivity effects in the high-tech sectors are significantly higher than in low – and medium-tech sector.</w:t>
      </w:r>
      <w:r w:rsidR="001863BB">
        <w:t xml:space="preserve"> This </w:t>
      </w:r>
      <w:r w:rsidR="006E22D1">
        <w:t>suggests</w:t>
      </w:r>
      <w:r w:rsidR="001863BB">
        <w:t xml:space="preserve"> that countries with a strong high-tech sector benefit </w:t>
      </w:r>
      <w:r w:rsidR="00266468">
        <w:t xml:space="preserve">more </w:t>
      </w:r>
      <w:r w:rsidR="001863BB">
        <w:t>from first</w:t>
      </w:r>
      <w:r w:rsidR="006E22D1">
        <w:t>-</w:t>
      </w:r>
      <w:r w:rsidR="001863BB">
        <w:t>mover advantages in new technology development</w:t>
      </w:r>
      <w:r w:rsidR="00266468">
        <w:t xml:space="preserve"> and the productivity gap between regions or countries with technological activities</w:t>
      </w:r>
      <w:r w:rsidR="001863BB">
        <w:t xml:space="preserve"> </w:t>
      </w:r>
      <w:r w:rsidR="006E22D1">
        <w:t xml:space="preserve">could increase </w:t>
      </w:r>
      <w:r w:rsidR="001863BB">
        <w:t>(Ortega-</w:t>
      </w:r>
      <w:proofErr w:type="spellStart"/>
      <w:r w:rsidR="001863BB">
        <w:t>Argil</w:t>
      </w:r>
      <w:r w:rsidR="00B87338">
        <w:t>è</w:t>
      </w:r>
      <w:r w:rsidR="001863BB">
        <w:t>s</w:t>
      </w:r>
      <w:proofErr w:type="spellEnd"/>
      <w:r w:rsidR="001863BB">
        <w:t xml:space="preserve"> et al. 201</w:t>
      </w:r>
      <w:r w:rsidR="00B87338">
        <w:t>4</w:t>
      </w:r>
      <w:r w:rsidR="001863BB">
        <w:t>, 201</w:t>
      </w:r>
      <w:r w:rsidR="00B87338">
        <w:t>5</w:t>
      </w:r>
      <w:r w:rsidR="001863BB">
        <w:t xml:space="preserve">). </w:t>
      </w:r>
      <w:r w:rsidR="009926AF" w:rsidRPr="00A723EF">
        <w:t xml:space="preserve">Eberhardt et al. (2013) found at best moderate productivity effects of R&amp;D </w:t>
      </w:r>
      <w:r w:rsidR="006E22D1">
        <w:t>in</w:t>
      </w:r>
      <w:r w:rsidR="006E22D1" w:rsidRPr="00A723EF">
        <w:t xml:space="preserve"> </w:t>
      </w:r>
      <w:r w:rsidR="009926AF" w:rsidRPr="00A723EF">
        <w:t xml:space="preserve">controlling for different types of spillovers at the industry level. </w:t>
      </w:r>
      <w:r w:rsidR="00414311">
        <w:t xml:space="preserve">This is in </w:t>
      </w:r>
      <w:r w:rsidR="006E22D1">
        <w:t>line</w:t>
      </w:r>
      <w:r w:rsidR="00414311">
        <w:t xml:space="preserve"> with the </w:t>
      </w:r>
      <w:r w:rsidR="006E22D1">
        <w:t xml:space="preserve">above </w:t>
      </w:r>
      <w:r w:rsidR="00AC39AF">
        <w:t>results</w:t>
      </w:r>
      <w:r w:rsidR="00414311">
        <w:t xml:space="preserve">, </w:t>
      </w:r>
      <w:r w:rsidR="006E22D1">
        <w:t>considering</w:t>
      </w:r>
      <w:r w:rsidR="00414311">
        <w:t xml:space="preserve"> </w:t>
      </w:r>
      <w:r w:rsidR="00414311">
        <w:lastRenderedPageBreak/>
        <w:t>that a specific sectoral composition</w:t>
      </w:r>
      <w:r w:rsidR="00147F39">
        <w:t xml:space="preserve"> and technological relatedness</w:t>
      </w:r>
      <w:r w:rsidR="00414311">
        <w:t xml:space="preserve">, e.g. strong high-tech sector, </w:t>
      </w:r>
      <w:r w:rsidR="006E22D1">
        <w:t>leads to larger</w:t>
      </w:r>
      <w:r w:rsidR="00414311">
        <w:t xml:space="preserve"> spillovers</w:t>
      </w:r>
      <w:r w:rsidR="006E22D1">
        <w:t xml:space="preserve"> that significantly i</w:t>
      </w:r>
      <w:r w:rsidR="00AA247A">
        <w:t xml:space="preserve">ncrease the returns </w:t>
      </w:r>
      <w:r w:rsidR="001A507B">
        <w:t>to</w:t>
      </w:r>
      <w:r w:rsidR="00AA247A">
        <w:t xml:space="preserve"> R&amp;D activities</w:t>
      </w:r>
      <w:r w:rsidR="00147F39">
        <w:t xml:space="preserve"> (Howell et al. 2016)</w:t>
      </w:r>
      <w:r w:rsidR="00414311">
        <w:t xml:space="preserve">. </w:t>
      </w:r>
      <w:r w:rsidRPr="00A723EF">
        <w:t>The focus of all</w:t>
      </w:r>
      <w:r w:rsidRPr="00C30934">
        <w:t xml:space="preserve"> these studies</w:t>
      </w:r>
      <w:r w:rsidR="00414311">
        <w:t>, however,</w:t>
      </w:r>
      <w:r w:rsidRPr="00C30934">
        <w:t xml:space="preserve"> was on the general </w:t>
      </w:r>
      <w:r w:rsidR="00AD7DB0">
        <w:t>economic returns to</w:t>
      </w:r>
      <w:r w:rsidRPr="00C30934">
        <w:t xml:space="preserve"> knowledge</w:t>
      </w:r>
      <w:r w:rsidR="00097455">
        <w:t>,</w:t>
      </w:r>
      <w:r w:rsidR="00097455" w:rsidRPr="00097455">
        <w:t xml:space="preserve"> taking into account a certain heterogeneity at sector level.</w:t>
      </w:r>
      <w:r w:rsidR="00097455">
        <w:t xml:space="preserve"> </w:t>
      </w:r>
      <w:r w:rsidR="00023135">
        <w:t>O</w:t>
      </w:r>
      <w:r>
        <w:t xml:space="preserve">ur knowledge about the </w:t>
      </w:r>
      <w:r w:rsidR="003C63CC">
        <w:t xml:space="preserve">economic returns </w:t>
      </w:r>
      <w:r w:rsidR="001A507B">
        <w:t>to</w:t>
      </w:r>
      <w:r>
        <w:t xml:space="preserve"> </w:t>
      </w:r>
      <w:r w:rsidR="00023135">
        <w:t>knowledge</w:t>
      </w:r>
      <w:r>
        <w:t xml:space="preserve"> </w:t>
      </w:r>
      <w:r w:rsidR="004B64AA">
        <w:t xml:space="preserve">in specific technological fields </w:t>
      </w:r>
      <w:r>
        <w:t xml:space="preserve">is meager. </w:t>
      </w:r>
    </w:p>
    <w:p w14:paraId="12351F95" w14:textId="77777777" w:rsidR="007A7ABC" w:rsidRDefault="007A7ABC" w:rsidP="00E57651">
      <w:pPr>
        <w:pStyle w:val="text20"/>
        <w:ind w:firstLine="0"/>
        <w:rPr>
          <w:i/>
        </w:rPr>
      </w:pPr>
    </w:p>
    <w:p w14:paraId="17D5E9DE" w14:textId="32025C8B" w:rsidR="00E57651" w:rsidRPr="00653708" w:rsidRDefault="00E57651" w:rsidP="00E57651">
      <w:pPr>
        <w:pStyle w:val="text20"/>
        <w:ind w:firstLine="0"/>
        <w:rPr>
          <w:i/>
        </w:rPr>
      </w:pPr>
      <w:r w:rsidRPr="00653708">
        <w:rPr>
          <w:i/>
        </w:rPr>
        <w:t>The effects of ICT, bio</w:t>
      </w:r>
      <w:r w:rsidR="009642F8">
        <w:rPr>
          <w:i/>
        </w:rPr>
        <w:t>technology</w:t>
      </w:r>
      <w:r w:rsidR="009642F8" w:rsidRPr="00653708">
        <w:rPr>
          <w:i/>
        </w:rPr>
        <w:t xml:space="preserve">, </w:t>
      </w:r>
      <w:r w:rsidRPr="00653708">
        <w:rPr>
          <w:i/>
        </w:rPr>
        <w:t>nanotechnology, and green technology</w:t>
      </w:r>
      <w:r w:rsidR="00D91AAE">
        <w:rPr>
          <w:i/>
        </w:rPr>
        <w:t xml:space="preserve"> on productivity</w:t>
      </w:r>
    </w:p>
    <w:p w14:paraId="146718E9" w14:textId="7CF29B7C" w:rsidR="00420A54" w:rsidRDefault="00420A54" w:rsidP="007A7ABC">
      <w:pPr>
        <w:pStyle w:val="text11"/>
      </w:pPr>
      <w:r w:rsidRPr="002115DF">
        <w:t xml:space="preserve">The focus of this paper is on new growth technology, which includes information and communication technology (ICT), biotechnology, nanotechnology, and green technology. The choice of technologies is driven by several factors: a) we want to investigate emerging technologies as they are defined in </w:t>
      </w:r>
      <w:proofErr w:type="spellStart"/>
      <w:r w:rsidRPr="002115DF">
        <w:t>Gokhberg</w:t>
      </w:r>
      <w:proofErr w:type="spellEnd"/>
      <w:r w:rsidRPr="002115DF">
        <w:t xml:space="preserve"> et al. (2013); they comprise besides converging technologies like ICT, biotech and nanotech also problem oriented technologies like green technologies; b) all these technologies have been heavily discussed in the literature (see </w:t>
      </w:r>
      <w:proofErr w:type="spellStart"/>
      <w:r w:rsidRPr="002115DF">
        <w:t>Ebers</w:t>
      </w:r>
      <w:proofErr w:type="spellEnd"/>
      <w:r w:rsidRPr="002115DF">
        <w:t xml:space="preserve"> and Powell 2007, </w:t>
      </w:r>
      <w:proofErr w:type="spellStart"/>
      <w:r w:rsidRPr="002115DF">
        <w:t>Mangematin</w:t>
      </w:r>
      <w:proofErr w:type="spellEnd"/>
      <w:r w:rsidRPr="002115DF">
        <w:t xml:space="preserve"> and Walsh 2012, Rothaermel and </w:t>
      </w:r>
      <w:proofErr w:type="spellStart"/>
      <w:r w:rsidRPr="002115DF">
        <w:t>Thursby</w:t>
      </w:r>
      <w:proofErr w:type="spellEnd"/>
      <w:r w:rsidRPr="002115DF">
        <w:t xml:space="preserve"> 2007 and the extensive literature on green innovation such as Aghion et al. 2016, Ley et al. 2016, </w:t>
      </w:r>
      <w:proofErr w:type="spellStart"/>
      <w:r w:rsidRPr="002115DF">
        <w:t>Soltmann</w:t>
      </w:r>
      <w:proofErr w:type="spellEnd"/>
      <w:r w:rsidRPr="002115DF">
        <w:t xml:space="preserve"> et al. 2015, Stucki and </w:t>
      </w:r>
      <w:proofErr w:type="spellStart"/>
      <w:r w:rsidRPr="002115DF">
        <w:t>Woerter</w:t>
      </w:r>
      <w:proofErr w:type="spellEnd"/>
      <w:r w:rsidRPr="002115DF">
        <w:t xml:space="preserve"> 2017); c) the choice is also driven by convenience, since there has been considerable effort by international organizations (OECD, WIPO) to find a clear, patent classification-based, definition for these technologies, which we can apply (see Appendix 1).</w:t>
      </w:r>
    </w:p>
    <w:p w14:paraId="04799A22" w14:textId="44BF1DD7" w:rsidR="00E57651" w:rsidRPr="005E0F30" w:rsidRDefault="00E57651" w:rsidP="00F82D40">
      <w:pPr>
        <w:pStyle w:val="text20"/>
      </w:pPr>
      <w:r w:rsidRPr="005E0F30">
        <w:t xml:space="preserve">Studies dealing with ICT and productivity </w:t>
      </w:r>
      <w:r w:rsidRPr="003A6E3D">
        <w:t>mostly focus</w:t>
      </w:r>
      <w:r w:rsidR="00313257" w:rsidRPr="008F603F">
        <w:t>ed</w:t>
      </w:r>
      <w:r w:rsidRPr="005E0F30">
        <w:t xml:space="preserve"> on the performance effects of the </w:t>
      </w:r>
      <w:r w:rsidRPr="00625044">
        <w:rPr>
          <w:i/>
        </w:rPr>
        <w:t>use</w:t>
      </w:r>
      <w:r w:rsidRPr="005E0F30">
        <w:t xml:space="preserve"> rather than the </w:t>
      </w:r>
      <w:r w:rsidRPr="00625044">
        <w:rPr>
          <w:i/>
        </w:rPr>
        <w:t>generation</w:t>
      </w:r>
      <w:r w:rsidRPr="005E0F30">
        <w:t xml:space="preserve"> of ICT (</w:t>
      </w:r>
      <w:r w:rsidR="000738ED" w:rsidRPr="00A449CA">
        <w:t>see</w:t>
      </w:r>
      <w:r w:rsidRPr="00A449CA">
        <w:t xml:space="preserve"> Van Reenen et al. 2010, </w:t>
      </w:r>
      <w:proofErr w:type="spellStart"/>
      <w:r w:rsidR="00A449CA" w:rsidRPr="00A449CA">
        <w:t>Syverson</w:t>
      </w:r>
      <w:proofErr w:type="spellEnd"/>
      <w:r w:rsidR="00A449CA" w:rsidRPr="00A449CA">
        <w:t xml:space="preserve"> 2011, </w:t>
      </w:r>
      <w:proofErr w:type="spellStart"/>
      <w:r w:rsidRPr="00A449CA">
        <w:t>Biagi</w:t>
      </w:r>
      <w:proofErr w:type="spellEnd"/>
      <w:r w:rsidRPr="00A449CA">
        <w:t xml:space="preserve"> 2013</w:t>
      </w:r>
      <w:r w:rsidR="008F32FA" w:rsidRPr="00A449CA">
        <w:t>, Gordon 2015</w:t>
      </w:r>
      <w:r w:rsidR="000738ED" w:rsidRPr="00A449CA">
        <w:t xml:space="preserve">, </w:t>
      </w:r>
      <w:proofErr w:type="spellStart"/>
      <w:r w:rsidR="00A449CA" w:rsidRPr="00A449CA">
        <w:t>Venturini</w:t>
      </w:r>
      <w:proofErr w:type="spellEnd"/>
      <w:r w:rsidR="00A449CA" w:rsidRPr="00A449CA">
        <w:t xml:space="preserve">, 2015, </w:t>
      </w:r>
      <w:r w:rsidR="000738ED" w:rsidRPr="00A449CA">
        <w:t xml:space="preserve">Stucki and </w:t>
      </w:r>
      <w:proofErr w:type="spellStart"/>
      <w:r w:rsidR="000738ED" w:rsidRPr="00A449CA">
        <w:t>Wochner</w:t>
      </w:r>
      <w:proofErr w:type="spellEnd"/>
      <w:r w:rsidR="000738ED" w:rsidRPr="00A449CA">
        <w:t xml:space="preserve"> 2018</w:t>
      </w:r>
      <w:r w:rsidRPr="00A449CA">
        <w:t>).</w:t>
      </w:r>
      <w:r w:rsidRPr="008B513C">
        <w:t xml:space="preserve"> More related to what we do, Van Ark et al. (2003) identified ICT-generating industries in Canada, Europe, and the United</w:t>
      </w:r>
      <w:r w:rsidRPr="005E0F30">
        <w:t xml:space="preserve"> States and looked at their overall productivity contribution. They separated the ICT-generating sector from the ICT-using sector and found that the productivity growth in the ICT-generating sector </w:t>
      </w:r>
      <w:r w:rsidR="007366EB">
        <w:t>was</w:t>
      </w:r>
      <w:r w:rsidR="007366EB" w:rsidRPr="005E0F30">
        <w:t xml:space="preserve"> </w:t>
      </w:r>
      <w:r w:rsidRPr="005E0F30">
        <w:t xml:space="preserve">higher than in nearly all other sectors. Similar, </w:t>
      </w:r>
      <w:proofErr w:type="spellStart"/>
      <w:r w:rsidRPr="005E0F30">
        <w:t>Pilat</w:t>
      </w:r>
      <w:proofErr w:type="spellEnd"/>
      <w:r w:rsidRPr="005E0F30">
        <w:t xml:space="preserve"> e</w:t>
      </w:r>
      <w:r w:rsidR="008635F9">
        <w:t>t al. (2002</w:t>
      </w:r>
      <w:r w:rsidRPr="005E0F30">
        <w:t xml:space="preserve">) found a positive contribution of the ICT-producing sector on </w:t>
      </w:r>
      <w:r w:rsidR="004B64AA">
        <w:t xml:space="preserve">a country’s </w:t>
      </w:r>
      <w:r w:rsidRPr="005E0F30">
        <w:t xml:space="preserve">overall labor productivity growth; the productivity contribution has increased over the </w:t>
      </w:r>
      <w:r w:rsidRPr="005E0F30">
        <w:lastRenderedPageBreak/>
        <w:t>1990s.</w:t>
      </w:r>
      <w:r w:rsidR="009969ED">
        <w:t xml:space="preserve"> </w:t>
      </w:r>
      <w:r w:rsidRPr="00455FB4">
        <w:t xml:space="preserve">However, </w:t>
      </w:r>
      <w:r w:rsidR="0052073E" w:rsidRPr="00455FB4">
        <w:t>in contrast to our study</w:t>
      </w:r>
      <w:r w:rsidR="002C53E0" w:rsidRPr="00455FB4">
        <w:t>,</w:t>
      </w:r>
      <w:r w:rsidR="0052073E" w:rsidRPr="00455FB4">
        <w:t xml:space="preserve"> </w:t>
      </w:r>
      <w:r w:rsidRPr="00455FB4">
        <w:t xml:space="preserve">this literature does not investigate </w:t>
      </w:r>
      <w:r w:rsidR="002C53E0" w:rsidRPr="00455FB4">
        <w:t xml:space="preserve">the drivers of these productivity effects and it remains unclear </w:t>
      </w:r>
      <w:r w:rsidRPr="00455FB4">
        <w:t>whether the</w:t>
      </w:r>
      <w:r w:rsidR="002C53E0" w:rsidRPr="00455FB4">
        <w:t xml:space="preserve">y </w:t>
      </w:r>
      <w:r w:rsidRPr="00455FB4">
        <w:t xml:space="preserve">come from </w:t>
      </w:r>
      <w:r w:rsidR="006F2B47" w:rsidRPr="00455FB4">
        <w:t xml:space="preserve">ICT-specific </w:t>
      </w:r>
      <w:r w:rsidR="002C53E0" w:rsidRPr="00455FB4">
        <w:t>knowledge</w:t>
      </w:r>
      <w:r w:rsidR="006F2B47" w:rsidRPr="00455FB4">
        <w:t>.</w:t>
      </w:r>
      <w:r w:rsidRPr="005E0F30">
        <w:t xml:space="preserve"> </w:t>
      </w:r>
    </w:p>
    <w:p w14:paraId="481AB6F9" w14:textId="39B7AC2C" w:rsidR="00E57651" w:rsidRPr="005E0F30" w:rsidRDefault="00E57651" w:rsidP="00E57651">
      <w:pPr>
        <w:pStyle w:val="text20"/>
      </w:pPr>
      <w:r w:rsidRPr="005E0F30">
        <w:t xml:space="preserve">Most </w:t>
      </w:r>
      <w:r w:rsidRPr="0098734A">
        <w:t xml:space="preserve">of the empirical investigations in the field of biotechnology look at the returns </w:t>
      </w:r>
      <w:r w:rsidR="001A507B" w:rsidRPr="0098734A">
        <w:t>to</w:t>
      </w:r>
      <w:r w:rsidRPr="0098734A">
        <w:t xml:space="preserve"> R&amp;D investments</w:t>
      </w:r>
      <w:r w:rsidR="00CE5EB5" w:rsidRPr="0098734A">
        <w:t xml:space="preserve"> on </w:t>
      </w:r>
      <w:r w:rsidR="00CE5EB5" w:rsidRPr="0098734A">
        <w:rPr>
          <w:i/>
        </w:rPr>
        <w:t>innovation outcome</w:t>
      </w:r>
      <w:r w:rsidRPr="0098734A">
        <w:t>, for instance</w:t>
      </w:r>
      <w:r w:rsidRPr="005E0F30">
        <w:t xml:space="preserve">, in terms </w:t>
      </w:r>
      <w:r w:rsidRPr="00A723EF">
        <w:t>of patents (OECD 2006), the probability that a firm completes a development stage (</w:t>
      </w:r>
      <w:proofErr w:type="spellStart"/>
      <w:r w:rsidRPr="00A723EF">
        <w:t>Danzon</w:t>
      </w:r>
      <w:proofErr w:type="spellEnd"/>
      <w:r w:rsidRPr="00A723EF">
        <w:t xml:space="preserve"> et al. 2005</w:t>
      </w:r>
      <w:r w:rsidRPr="005E0F30">
        <w:t xml:space="preserve">), or </w:t>
      </w:r>
      <w:r w:rsidR="00455FB4">
        <w:t xml:space="preserve">they look at </w:t>
      </w:r>
      <w:r w:rsidRPr="005E0F30">
        <w:t>the number of drugs approved (</w:t>
      </w:r>
      <w:proofErr w:type="spellStart"/>
      <w:r w:rsidRPr="005E0F30">
        <w:t>Pammolli</w:t>
      </w:r>
      <w:proofErr w:type="spellEnd"/>
      <w:r w:rsidRPr="005E0F30">
        <w:t xml:space="preserve"> et al. 2011). The </w:t>
      </w:r>
      <w:r w:rsidRPr="005E0F30">
        <w:rPr>
          <w:i/>
        </w:rPr>
        <w:t>economic</w:t>
      </w:r>
      <w:r w:rsidRPr="005E0F30">
        <w:t xml:space="preserve"> returns </w:t>
      </w:r>
      <w:r w:rsidR="00097455">
        <w:t>to</w:t>
      </w:r>
      <w:r w:rsidRPr="005E0F30">
        <w:t xml:space="preserve"> </w:t>
      </w:r>
      <w:r w:rsidR="00BB6C61">
        <w:t xml:space="preserve">knowledge in </w:t>
      </w:r>
      <w:r w:rsidRPr="005E0F30">
        <w:t>biotechnology ha</w:t>
      </w:r>
      <w:r w:rsidR="00BB6C61">
        <w:t>s</w:t>
      </w:r>
      <w:r w:rsidRPr="005E0F30">
        <w:t xml:space="preserve"> not been analyzed</w:t>
      </w:r>
      <w:r w:rsidR="004D0E42">
        <w:t xml:space="preserve"> based on a broad empirical basis</w:t>
      </w:r>
      <w:r w:rsidRPr="005E0F30">
        <w:t>.</w:t>
      </w:r>
    </w:p>
    <w:p w14:paraId="6A7FCE09" w14:textId="5CF6FDDC" w:rsidR="00117490" w:rsidRDefault="00097455" w:rsidP="00097455">
      <w:pPr>
        <w:pStyle w:val="text20"/>
      </w:pPr>
      <w:r w:rsidRPr="00097455">
        <w:t xml:space="preserve">Despite considerable private and public efforts to </w:t>
      </w:r>
      <w:r>
        <w:t>foster</w:t>
      </w:r>
      <w:r w:rsidRPr="00097455">
        <w:t xml:space="preserve"> the development of nanotechnologies, there are still few studies that examine the economic returns of such activities.</w:t>
      </w:r>
      <w:r>
        <w:t xml:space="preserve"> </w:t>
      </w:r>
      <w:r w:rsidR="00E57651" w:rsidRPr="005E0F30">
        <w:t>Walsh et al. (2010) discussed potential drivers of the economic value of nanotechnologies</w:t>
      </w:r>
      <w:r w:rsidR="00BB6C61">
        <w:t xml:space="preserve"> based on several case studies</w:t>
      </w:r>
      <w:r w:rsidR="00E57651" w:rsidRPr="005E0F30">
        <w:t>.</w:t>
      </w:r>
      <w:r w:rsidR="00E57651" w:rsidRPr="005E0F30">
        <w:rPr>
          <w:rStyle w:val="Funotenzeichen"/>
          <w:rFonts w:ascii="Arial" w:hAnsi="Arial" w:cs="Arial"/>
          <w:sz w:val="20"/>
          <w:szCs w:val="20"/>
        </w:rPr>
        <w:footnoteReference w:id="2"/>
      </w:r>
      <w:r w:rsidR="00E57651" w:rsidRPr="005E0F30">
        <w:t xml:space="preserve"> </w:t>
      </w:r>
      <w:r w:rsidR="00117490">
        <w:t xml:space="preserve">In contrast to </w:t>
      </w:r>
      <w:r>
        <w:t>their</w:t>
      </w:r>
      <w:r w:rsidR="00117490">
        <w:t xml:space="preserve"> study, </w:t>
      </w:r>
      <w:r w:rsidR="00571F08">
        <w:t xml:space="preserve">we identify </w:t>
      </w:r>
      <w:r>
        <w:t>the economic returns</w:t>
      </w:r>
      <w:r w:rsidR="00571F08">
        <w:t xml:space="preserve"> </w:t>
      </w:r>
      <w:r>
        <w:t>to</w:t>
      </w:r>
      <w:r w:rsidR="00571F08">
        <w:t xml:space="preserve"> knowledge in nanotechnologies empirically. Hence, </w:t>
      </w:r>
      <w:r w:rsidR="00117490">
        <w:t xml:space="preserve">we do not </w:t>
      </w:r>
      <w:r w:rsidR="00455FB4">
        <w:t xml:space="preserve">rely on </w:t>
      </w:r>
      <w:r w:rsidR="00117490">
        <w:t>specific information on the economic value of a certain technology</w:t>
      </w:r>
      <w:r w:rsidR="00571F08">
        <w:t xml:space="preserve">, </w:t>
      </w:r>
      <w:r w:rsidR="00117490">
        <w:t>which allows us to be much broader in our analysis.</w:t>
      </w:r>
    </w:p>
    <w:p w14:paraId="0BFA435F" w14:textId="26ED3D51" w:rsidR="00E57651" w:rsidRPr="00A01478" w:rsidRDefault="00FD056C" w:rsidP="00853938">
      <w:pPr>
        <w:pStyle w:val="text20"/>
      </w:pPr>
      <w:r>
        <w:t>I</w:t>
      </w:r>
      <w:r w:rsidR="00E57651" w:rsidRPr="005E0F30">
        <w:t>n the field of green technologies</w:t>
      </w:r>
      <w:r>
        <w:t>, too,</w:t>
      </w:r>
      <w:r w:rsidR="00E57651" w:rsidRPr="005E0F30">
        <w:t xml:space="preserve"> there are </w:t>
      </w:r>
      <w:r>
        <w:t xml:space="preserve">only a </w:t>
      </w:r>
      <w:r w:rsidR="00E57651" w:rsidRPr="005E0F30">
        <w:t xml:space="preserve">few empirical studies </w:t>
      </w:r>
      <w:r>
        <w:t xml:space="preserve">that </w:t>
      </w:r>
      <w:r w:rsidR="00E57651" w:rsidRPr="005E0F30">
        <w:t>investigat</w:t>
      </w:r>
      <w:r>
        <w:t>e</w:t>
      </w:r>
      <w:r w:rsidR="00E57651" w:rsidRPr="005E0F30">
        <w:t xml:space="preserve"> the economic returns </w:t>
      </w:r>
      <w:r w:rsidR="000D2504">
        <w:t>to</w:t>
      </w:r>
      <w:r w:rsidR="00E57651" w:rsidRPr="005E0F30">
        <w:t xml:space="preserve"> </w:t>
      </w:r>
      <w:r w:rsidR="00EC6598">
        <w:t>knowledge</w:t>
      </w:r>
      <w:r w:rsidR="00EC6598" w:rsidRPr="005E0F30">
        <w:t xml:space="preserve"> </w:t>
      </w:r>
      <w:r w:rsidR="00E57651" w:rsidRPr="005E0F30">
        <w:t>on a broad basis.</w:t>
      </w:r>
      <w:r w:rsidR="00E57651" w:rsidRPr="005E0F30">
        <w:rPr>
          <w:rStyle w:val="Funotenzeichen"/>
          <w:rFonts w:ascii="Arial" w:hAnsi="Arial" w:cs="Arial"/>
          <w:sz w:val="20"/>
          <w:szCs w:val="20"/>
        </w:rPr>
        <w:footnoteReference w:id="3"/>
      </w:r>
      <w:r w:rsidR="00E57651" w:rsidRPr="005E0F30">
        <w:t xml:space="preserve"> </w:t>
      </w:r>
      <w:proofErr w:type="spellStart"/>
      <w:r w:rsidR="00E57651" w:rsidRPr="005E0F30">
        <w:t>Soltmann</w:t>
      </w:r>
      <w:proofErr w:type="spellEnd"/>
      <w:r w:rsidR="00E57651" w:rsidRPr="005E0F30">
        <w:t xml:space="preserve"> et al. (201</w:t>
      </w:r>
      <w:r w:rsidR="00853938">
        <w:t>5</w:t>
      </w:r>
      <w:r w:rsidR="00E57651" w:rsidRPr="005E0F30">
        <w:t>) investigated the effects of green patent activities on the performance of an industry</w:t>
      </w:r>
      <w:r w:rsidR="00E57651">
        <w:t>;</w:t>
      </w:r>
      <w:r w:rsidR="00E57651" w:rsidRPr="005E0F30">
        <w:t xml:space="preserve"> </w:t>
      </w:r>
      <w:r w:rsidR="00E57651">
        <w:t>t</w:t>
      </w:r>
      <w:r w:rsidR="00E57651" w:rsidRPr="005E0F30">
        <w:t xml:space="preserve">heir </w:t>
      </w:r>
      <w:r w:rsidR="00AC39AF">
        <w:t>results</w:t>
      </w:r>
      <w:r w:rsidR="00AC39AF" w:rsidRPr="005E0F30">
        <w:t xml:space="preserve"> </w:t>
      </w:r>
      <w:r w:rsidR="00E57651" w:rsidRPr="00EA120E">
        <w:t xml:space="preserve">indicate a negative impact. A related finding </w:t>
      </w:r>
      <w:r w:rsidR="00E57651">
        <w:t>was</w:t>
      </w:r>
      <w:r w:rsidR="00E57651" w:rsidRPr="00EA120E">
        <w:t xml:space="preserve"> reported by</w:t>
      </w:r>
      <w:r w:rsidR="00FB3C22">
        <w:t xml:space="preserve"> Marin (2014</w:t>
      </w:r>
      <w:r w:rsidR="00E57651" w:rsidRPr="00A01478">
        <w:t>)</w:t>
      </w:r>
      <w:r w:rsidR="00E57651">
        <w:t>,</w:t>
      </w:r>
      <w:r w:rsidR="00E57651" w:rsidRPr="00EA120E">
        <w:t xml:space="preserve"> who found that </w:t>
      </w:r>
      <w:r w:rsidR="00E57651" w:rsidRPr="00A01478">
        <w:t xml:space="preserve">green innovations tend to crowd out more profitable non-green innovations, which suggests that firms </w:t>
      </w:r>
      <w:r w:rsidR="00E57651" w:rsidRPr="00EA120E">
        <w:t>switch</w:t>
      </w:r>
      <w:r w:rsidR="00590B68">
        <w:t>ing</w:t>
      </w:r>
      <w:r w:rsidR="00E57651" w:rsidRPr="00A01478">
        <w:t xml:space="preserve"> to green innovations tend to be less profitable. </w:t>
      </w:r>
    </w:p>
    <w:p w14:paraId="1AF75620" w14:textId="77777777" w:rsidR="00E57651" w:rsidRDefault="00E57651" w:rsidP="00E57651">
      <w:pPr>
        <w:pStyle w:val="text20"/>
      </w:pPr>
    </w:p>
    <w:p w14:paraId="1DAFCF76" w14:textId="76BB42D5" w:rsidR="00E57651" w:rsidRPr="00653708" w:rsidRDefault="00164D20" w:rsidP="00E57651">
      <w:pPr>
        <w:pStyle w:val="text20"/>
        <w:ind w:firstLine="0"/>
        <w:rPr>
          <w:i/>
        </w:rPr>
      </w:pPr>
      <w:r>
        <w:rPr>
          <w:i/>
        </w:rPr>
        <w:t>Concurrent</w:t>
      </w:r>
      <w:r w:rsidRPr="00653708">
        <w:rPr>
          <w:i/>
        </w:rPr>
        <w:t xml:space="preserve"> </w:t>
      </w:r>
      <w:r w:rsidR="004D0E42">
        <w:rPr>
          <w:i/>
        </w:rPr>
        <w:t>generation</w:t>
      </w:r>
      <w:r w:rsidR="004D0E42" w:rsidRPr="00653708">
        <w:rPr>
          <w:i/>
        </w:rPr>
        <w:t xml:space="preserve"> </w:t>
      </w:r>
      <w:r w:rsidR="00E57651" w:rsidRPr="00653708">
        <w:rPr>
          <w:i/>
        </w:rPr>
        <w:t>of knowledge: new</w:t>
      </w:r>
      <w:r w:rsidR="00727C06">
        <w:rPr>
          <w:i/>
        </w:rPr>
        <w:t xml:space="preserve"> </w:t>
      </w:r>
      <w:r w:rsidR="00E57651" w:rsidRPr="00653708">
        <w:rPr>
          <w:i/>
        </w:rPr>
        <w:t>growth technologies and traditional technologies</w:t>
      </w:r>
    </w:p>
    <w:p w14:paraId="557EA5CB" w14:textId="0785F9CB" w:rsidR="00444407" w:rsidRDefault="00FD056C" w:rsidP="007A7ABC">
      <w:pPr>
        <w:pStyle w:val="text11"/>
      </w:pPr>
      <w:r>
        <w:t>W</w:t>
      </w:r>
      <w:r w:rsidR="00D21A97">
        <w:t>e</w:t>
      </w:r>
      <w:r w:rsidR="00E57651" w:rsidRPr="00625044">
        <w:t xml:space="preserve"> characterize the new technologies in terms of “competence-enhancing” or “competence-destroying”, which is a research question that has been heavily discussed in the literature on new </w:t>
      </w:r>
      <w:r w:rsidR="00E57651" w:rsidRPr="00625044">
        <w:lastRenderedPageBreak/>
        <w:t xml:space="preserve">technologies. </w:t>
      </w:r>
      <w:r w:rsidR="00E57651" w:rsidRPr="00CD1CBB">
        <w:t xml:space="preserve">Schumpeter (1942) argued that new technologies create new market opportunities </w:t>
      </w:r>
      <w:r w:rsidRPr="00FD056C">
        <w:t xml:space="preserve">while </w:t>
      </w:r>
      <w:r w:rsidRPr="00FD056C">
        <w:rPr>
          <w:i/>
        </w:rPr>
        <w:t>destroying</w:t>
      </w:r>
      <w:r w:rsidRPr="00FD056C">
        <w:t xml:space="preserve"> or damaging existing demand</w:t>
      </w:r>
      <w:r>
        <w:t xml:space="preserve"> </w:t>
      </w:r>
      <w:r w:rsidR="00E57651" w:rsidRPr="00CD1CBB">
        <w:t>(creative destruction</w:t>
      </w:r>
      <w:r w:rsidR="00664B54" w:rsidRPr="00CD1CBB">
        <w:t xml:space="preserve">). </w:t>
      </w:r>
      <w:r w:rsidR="00444407">
        <w:t xml:space="preserve">On the one hand, </w:t>
      </w:r>
      <w:r w:rsidR="00444407" w:rsidRPr="00CD1CBB">
        <w:t>th</w:t>
      </w:r>
      <w:r w:rsidR="00444407">
        <w:t xml:space="preserve">e </w:t>
      </w:r>
      <w:r w:rsidR="00444407" w:rsidRPr="00CD1CBB">
        <w:t>process</w:t>
      </w:r>
      <w:r w:rsidR="00444407">
        <w:t xml:space="preserve"> of knowledge generation in new technologies</w:t>
      </w:r>
      <w:r w:rsidR="00444407" w:rsidRPr="00CD1CBB">
        <w:t xml:space="preserve"> can be interpreted as competence-destroying</w:t>
      </w:r>
      <w:r w:rsidR="00444407">
        <w:t>, s</w:t>
      </w:r>
      <w:r w:rsidR="00664B54" w:rsidRPr="00CD1CBB">
        <w:t xml:space="preserve">ince primarily generic new knowledge is </w:t>
      </w:r>
      <w:r w:rsidR="00E420F4" w:rsidRPr="00CD1CBB">
        <w:t xml:space="preserve">expected to be </w:t>
      </w:r>
      <w:r w:rsidR="00664B54" w:rsidRPr="00CD1CBB">
        <w:t>necessary to be competitive in developing new technologies</w:t>
      </w:r>
      <w:r w:rsidR="00444407">
        <w:t xml:space="preserve">. On the other hand, several </w:t>
      </w:r>
      <w:r w:rsidR="00E57651" w:rsidRPr="00625044">
        <w:t xml:space="preserve">studies also consider the </w:t>
      </w:r>
      <w:r w:rsidR="003C79B0" w:rsidRPr="00625044">
        <w:t>opportunit</w:t>
      </w:r>
      <w:r w:rsidR="003C79B0">
        <w:t>y that</w:t>
      </w:r>
      <w:r w:rsidR="00E57651" w:rsidRPr="00625044">
        <w:t xml:space="preserve"> new technologies can </w:t>
      </w:r>
      <w:r w:rsidR="00E57651" w:rsidRPr="00455FB4">
        <w:rPr>
          <w:i/>
        </w:rPr>
        <w:t>enhance</w:t>
      </w:r>
      <w:r w:rsidR="00E57651" w:rsidRPr="00625044">
        <w:t xml:space="preserve"> the </w:t>
      </w:r>
      <w:r w:rsidR="00414D38">
        <w:t xml:space="preserve">existing </w:t>
      </w:r>
      <w:r w:rsidR="00E57651" w:rsidRPr="00625044">
        <w:t>competences of a firm</w:t>
      </w:r>
      <w:r w:rsidR="00444407">
        <w:t xml:space="preserve"> as they</w:t>
      </w:r>
      <w:r w:rsidR="00E57651" w:rsidRPr="00625044">
        <w:t xml:space="preserve"> build on available skills, abilities, and knowledge both</w:t>
      </w:r>
      <w:r w:rsidR="00444407">
        <w:t xml:space="preserve"> in the</w:t>
      </w:r>
      <w:r w:rsidR="00E57651" w:rsidRPr="00625044">
        <w:t xml:space="preserve"> development and </w:t>
      </w:r>
      <w:r w:rsidR="00444407">
        <w:t>manufacture</w:t>
      </w:r>
      <w:r w:rsidR="00E57651" w:rsidRPr="00625044">
        <w:t xml:space="preserve"> of the product (</w:t>
      </w:r>
      <w:proofErr w:type="spellStart"/>
      <w:r w:rsidR="00E57651" w:rsidRPr="00625044">
        <w:t>Tushman</w:t>
      </w:r>
      <w:proofErr w:type="spellEnd"/>
      <w:r w:rsidR="00E57651" w:rsidRPr="00625044">
        <w:t xml:space="preserve"> and Anderson 1986). </w:t>
      </w:r>
    </w:p>
    <w:p w14:paraId="6F8C8520" w14:textId="387AC24C" w:rsidR="00414D38" w:rsidRPr="00CD1CBB" w:rsidRDefault="00D70754" w:rsidP="00444407">
      <w:pPr>
        <w:pStyle w:val="text11"/>
        <w:ind w:firstLine="284"/>
      </w:pPr>
      <w:r w:rsidRPr="00CD1CBB">
        <w:t>With respect to new growth technologies</w:t>
      </w:r>
      <w:r w:rsidR="00E57651" w:rsidRPr="00CD1CBB">
        <w:t xml:space="preserve">, it is </w:t>
      </w:r>
      <w:r w:rsidRPr="00CD1CBB">
        <w:t xml:space="preserve">thus </w:t>
      </w:r>
      <w:r w:rsidR="00E57651" w:rsidRPr="00CD1CBB">
        <w:t xml:space="preserve">not a priori clear, </w:t>
      </w:r>
      <w:r w:rsidR="00414D38" w:rsidRPr="00CD1CBB">
        <w:t>whether existing competences correspond to generic new capabilities (competence-enhancing)</w:t>
      </w:r>
      <w:r w:rsidR="001635C3" w:rsidRPr="00CD1CBB">
        <w:t>,</w:t>
      </w:r>
      <w:r w:rsidR="00414D38" w:rsidRPr="00CD1CBB">
        <w:t xml:space="preserve"> or </w:t>
      </w:r>
      <w:r w:rsidR="003D68EB" w:rsidRPr="00CD1CBB">
        <w:t xml:space="preserve">whether there is a negative relationship (competence-destroying). We will investigate this topic by identifying the economic returns </w:t>
      </w:r>
      <w:r w:rsidR="000D2504">
        <w:t>to</w:t>
      </w:r>
      <w:r w:rsidR="003D68EB" w:rsidRPr="00CD1CBB">
        <w:t xml:space="preserve"> the concurrent generation of knowledge in traditional and new growth </w:t>
      </w:r>
      <w:r w:rsidR="00194F2F" w:rsidRPr="00CD1CBB">
        <w:t xml:space="preserve">technologies, whereby a negative effect </w:t>
      </w:r>
      <w:r w:rsidR="000666AA" w:rsidRPr="00CD1CBB">
        <w:t>would indicate</w:t>
      </w:r>
      <w:r w:rsidR="00194F2F" w:rsidRPr="00CD1CBB">
        <w:t xml:space="preserve"> </w:t>
      </w:r>
      <w:r w:rsidR="00444407">
        <w:t xml:space="preserve">a </w:t>
      </w:r>
      <w:r w:rsidR="00194F2F" w:rsidRPr="00CD1CBB">
        <w:t xml:space="preserve">competence-destroying and a positive effect </w:t>
      </w:r>
      <w:r w:rsidR="00444407">
        <w:t xml:space="preserve">a </w:t>
      </w:r>
      <w:r w:rsidR="00194F2F" w:rsidRPr="00CD1CBB">
        <w:t>competence-enhancing</w:t>
      </w:r>
      <w:r w:rsidR="00444407">
        <w:t xml:space="preserve"> relationship</w:t>
      </w:r>
      <w:r w:rsidR="00194F2F" w:rsidRPr="00CD1CBB">
        <w:t>.</w:t>
      </w:r>
    </w:p>
    <w:p w14:paraId="05358F81" w14:textId="1000456F" w:rsidR="00E57651" w:rsidRDefault="00164D20" w:rsidP="00F82D40">
      <w:pPr>
        <w:pStyle w:val="text20"/>
      </w:pPr>
      <w:r>
        <w:t>T</w:t>
      </w:r>
      <w:r w:rsidR="00E57651" w:rsidRPr="00C30934">
        <w:t xml:space="preserve">he </w:t>
      </w:r>
      <w:r w:rsidR="000533EF">
        <w:t xml:space="preserve">economic returns </w:t>
      </w:r>
      <w:r w:rsidR="000D2504">
        <w:t>to</w:t>
      </w:r>
      <w:r w:rsidR="000533EF">
        <w:t xml:space="preserve"> the </w:t>
      </w:r>
      <w:r>
        <w:t>concurrent</w:t>
      </w:r>
      <w:r w:rsidR="000533EF">
        <w:t xml:space="preserve"> generation of </w:t>
      </w:r>
      <w:r>
        <w:t xml:space="preserve">knowledge in </w:t>
      </w:r>
      <w:r w:rsidR="000533EF">
        <w:t xml:space="preserve">traditional and new growth technologies </w:t>
      </w:r>
      <w:r w:rsidR="00BA283A">
        <w:t>have</w:t>
      </w:r>
      <w:r w:rsidR="00E57651" w:rsidRPr="00C30934">
        <w:t xml:space="preserve"> not been </w:t>
      </w:r>
      <w:r w:rsidR="00E57651" w:rsidRPr="00BC397A">
        <w:t xml:space="preserve">analyzed so far. Most related to this topic is probably the study by Rothaermel and Hill (2005). </w:t>
      </w:r>
      <w:r w:rsidR="00283E68" w:rsidRPr="00BC397A">
        <w:t>The authors analyzed the existence of structural breaks in productivity growth in the steel, computer, pharmaceutical and telecommunications industries in the USA.</w:t>
      </w:r>
      <w:r w:rsidR="00092909" w:rsidRPr="00BC397A">
        <w:t xml:space="preserve"> </w:t>
      </w:r>
      <w:r w:rsidR="00E57651" w:rsidRPr="00BC397A">
        <w:t>They</w:t>
      </w:r>
      <w:r w:rsidR="00E57651" w:rsidRPr="00C30934">
        <w:t xml:space="preserve"> observed that the structural break</w:t>
      </w:r>
      <w:r w:rsidR="00E57651">
        <w:t>s</w:t>
      </w:r>
      <w:r w:rsidR="00E57651" w:rsidRPr="00C30934">
        <w:t xml:space="preserve"> lead to a negative structural shift in the performance of the computer industry and the steel industry, and a positive shift in the performance of the pharmaceutical industry and the telecommunications industry. By interpreting the structural breaks as technology discontinuities, these results allow some conclusions about how technological discontinuities affect the performance in different industries.</w:t>
      </w:r>
      <w:r w:rsidR="00E57651">
        <w:rPr>
          <w:rStyle w:val="Funotenzeichen"/>
        </w:rPr>
        <w:footnoteReference w:id="4"/>
      </w:r>
      <w:r w:rsidR="00E57651" w:rsidRPr="00C30934">
        <w:t xml:space="preserve"> </w:t>
      </w:r>
    </w:p>
    <w:p w14:paraId="7C7DF2F9" w14:textId="5F0876B3" w:rsidR="00AA4B06" w:rsidRDefault="00E57651" w:rsidP="00E12B58">
      <w:pPr>
        <w:pStyle w:val="text20"/>
      </w:pPr>
      <w:r w:rsidRPr="00C30934">
        <w:t>Moreover, by using an unbalanced panel of Dutch firm level data, Van Leeuwen and Mohnen (201</w:t>
      </w:r>
      <w:r w:rsidR="001753D8">
        <w:t>7</w:t>
      </w:r>
      <w:r w:rsidRPr="00C30934">
        <w:t xml:space="preserve">) </w:t>
      </w:r>
      <w:r w:rsidR="001756CB">
        <w:t xml:space="preserve">investigated the relationship between labor productivity and two types of green innovations; </w:t>
      </w:r>
      <w:r w:rsidR="001756CB">
        <w:lastRenderedPageBreak/>
        <w:t>these are pollution-reducing innovation and resource-saving innovation. T</w:t>
      </w:r>
      <w:r w:rsidR="00A416C0">
        <w:t>heir results are inconclusive</w:t>
      </w:r>
      <w:r w:rsidR="001E25D2">
        <w:t>, since</w:t>
      </w:r>
      <w:r w:rsidR="00A416C0">
        <w:t xml:space="preserve"> the effect depends on the type of innovation. While pollution-reducing green innovation are negatively related with labor productivity, resource-saving innovation </w:t>
      </w:r>
      <w:r w:rsidR="001E25D2">
        <w:t>increase labor productivity</w:t>
      </w:r>
      <w:r w:rsidR="00A416C0">
        <w:t>.</w:t>
      </w:r>
    </w:p>
    <w:p w14:paraId="72CEFEEF" w14:textId="5F5774E5" w:rsidR="00E57651" w:rsidRPr="00C30934" w:rsidRDefault="00E57651" w:rsidP="00E57651">
      <w:pPr>
        <w:pStyle w:val="text20"/>
      </w:pPr>
      <w:r w:rsidRPr="00C30934">
        <w:t>Finally, there are also some studies that analyze</w:t>
      </w:r>
      <w:r>
        <w:t>d</w:t>
      </w:r>
      <w:r w:rsidRPr="00C30934">
        <w:t xml:space="preserve"> </w:t>
      </w:r>
      <w:r w:rsidR="009670E9">
        <w:t xml:space="preserve">how </w:t>
      </w:r>
      <w:r w:rsidRPr="00C30934">
        <w:t xml:space="preserve">knowledge </w:t>
      </w:r>
      <w:r w:rsidR="009670E9">
        <w:t>affects</w:t>
      </w:r>
      <w:r w:rsidRPr="00C30934">
        <w:t xml:space="preserve"> innovation performance rather than economic performance.</w:t>
      </w:r>
      <w:r w:rsidRPr="00C30934">
        <w:rPr>
          <w:rStyle w:val="Funotenzeichen"/>
        </w:rPr>
        <w:footnoteReference w:id="5"/>
      </w:r>
      <w:r w:rsidRPr="00C30934">
        <w:t xml:space="preserve"> </w:t>
      </w:r>
      <w:r w:rsidR="00AF173C" w:rsidRPr="00AF173C">
        <w:t xml:space="preserve">In order to influence economic performance, however, not only complementarities in </w:t>
      </w:r>
      <w:r w:rsidR="00AF173C">
        <w:t>R&amp;D</w:t>
      </w:r>
      <w:r w:rsidR="00AF173C" w:rsidRPr="00AF173C">
        <w:t xml:space="preserve"> are relevant, but also complementarities at the commercial level that relate to existing </w:t>
      </w:r>
      <w:r w:rsidR="0029287E" w:rsidRPr="00AF173C">
        <w:t>organizational</w:t>
      </w:r>
      <w:r w:rsidR="00AF173C" w:rsidRPr="00AF173C">
        <w:t xml:space="preserve"> capabilities in downstream functions</w:t>
      </w:r>
      <w:r w:rsidR="0029287E">
        <w:t xml:space="preserve"> </w:t>
      </w:r>
      <w:r w:rsidRPr="00C30934">
        <w:t xml:space="preserve">(Pisano 1990, Rothaermel and Hill 2005). Hence, we cannot conclude from a positive correlation between traditional and new knowledge that </w:t>
      </w:r>
      <w:r w:rsidR="00675427">
        <w:t xml:space="preserve">there are </w:t>
      </w:r>
      <w:r w:rsidRPr="00C30934">
        <w:t xml:space="preserve">complementarities with respect to economic performance. </w:t>
      </w:r>
    </w:p>
    <w:p w14:paraId="0A170413" w14:textId="77777777" w:rsidR="00E57651" w:rsidRDefault="00E57651" w:rsidP="00E57651">
      <w:pPr>
        <w:pStyle w:val="text20"/>
      </w:pPr>
    </w:p>
    <w:p w14:paraId="3003FA16" w14:textId="77777777" w:rsidR="00E57651" w:rsidRPr="00067D1D" w:rsidRDefault="00E57651" w:rsidP="00E57651">
      <w:pPr>
        <w:pStyle w:val="text20"/>
        <w:ind w:firstLine="0"/>
        <w:rPr>
          <w:i/>
        </w:rPr>
      </w:pPr>
      <w:r w:rsidRPr="00067D1D">
        <w:rPr>
          <w:i/>
        </w:rPr>
        <w:t>Convergence of new growth technologies</w:t>
      </w:r>
    </w:p>
    <w:p w14:paraId="7B84B737" w14:textId="4F00F6AB" w:rsidR="00E57651" w:rsidRDefault="0029669A" w:rsidP="00625044">
      <w:pPr>
        <w:pStyle w:val="text11"/>
      </w:pPr>
      <w:r w:rsidRPr="0029669A">
        <w:t>Convergence arises when scientific disciplines or key technologies are combined with other disciplines or technologies and promise new or additional values beyond synergies</w:t>
      </w:r>
      <w:r>
        <w:t xml:space="preserve"> </w:t>
      </w:r>
      <w:r w:rsidR="00E57651" w:rsidRPr="00A01478">
        <w:t xml:space="preserve">(OECD 2013). The Massachusetts Institute of Technology (MIT) for example identified the convergence of the life sciences, physical sciences, and engineering </w:t>
      </w:r>
      <w:r w:rsidR="00E57651" w:rsidRPr="000F04CB">
        <w:t>as an important new research model (MIT 2011). Rapid advances in convergent technologies are expected to have the potential to enhance both human performance and the nation’s productivity (</w:t>
      </w:r>
      <w:proofErr w:type="spellStart"/>
      <w:r w:rsidR="00E57651" w:rsidRPr="000F04CB">
        <w:t>Roco</w:t>
      </w:r>
      <w:proofErr w:type="spellEnd"/>
      <w:r w:rsidR="00E57651" w:rsidRPr="000F04CB">
        <w:t xml:space="preserve"> and Bainbridge 200</w:t>
      </w:r>
      <w:r w:rsidR="000F04CB" w:rsidRPr="000F04CB">
        <w:t>3</w:t>
      </w:r>
      <w:r w:rsidR="00E57651" w:rsidRPr="000F04CB">
        <w:t>).</w:t>
      </w:r>
      <w:r w:rsidR="00E57651" w:rsidRPr="00A01478">
        <w:t xml:space="preserve"> </w:t>
      </w:r>
    </w:p>
    <w:p w14:paraId="1FA128EE" w14:textId="7F5FBCE6" w:rsidR="00727C06" w:rsidRDefault="00E57651">
      <w:pPr>
        <w:pStyle w:val="text20"/>
      </w:pPr>
      <w:r w:rsidRPr="00A01478">
        <w:t>In this paper, we focus on technology convergence with green technologies. During the last years, expectations have risen that technology convergence allows progress on environmental performance. Especially the convergence of biotechnology (OECD 2009), nanotechnology (OECD 2013</w:t>
      </w:r>
      <w:r>
        <w:t xml:space="preserve">; Shapira and </w:t>
      </w:r>
      <w:proofErr w:type="spellStart"/>
      <w:r>
        <w:t>Youtie</w:t>
      </w:r>
      <w:proofErr w:type="spellEnd"/>
      <w:r>
        <w:t xml:space="preserve"> 2015</w:t>
      </w:r>
      <w:r w:rsidRPr="00A01478">
        <w:t>) and ICT (</w:t>
      </w:r>
      <w:proofErr w:type="spellStart"/>
      <w:r w:rsidRPr="00A01478">
        <w:t>Reimsbach-Kounatze</w:t>
      </w:r>
      <w:proofErr w:type="spellEnd"/>
      <w:r w:rsidRPr="00A01478">
        <w:t xml:space="preserve"> 2009) with green technology is expected to provide technological solutions to global environmental problems. </w:t>
      </w:r>
      <w:r w:rsidR="0029669A" w:rsidRPr="0029669A">
        <w:t xml:space="preserve">However, it is unclear whether </w:t>
      </w:r>
      <w:r w:rsidR="0029669A" w:rsidRPr="0029669A">
        <w:lastRenderedPageBreak/>
        <w:t>expectations are already reflected in positive productivity contributions from technological convergence with green technologies.</w:t>
      </w:r>
    </w:p>
    <w:p w14:paraId="3EC4A43E" w14:textId="32E9F3CB" w:rsidR="00E57651" w:rsidRPr="006D4267" w:rsidRDefault="00727C06" w:rsidP="00AB50A9">
      <w:pPr>
        <w:pStyle w:val="text20"/>
      </w:pPr>
      <w:r w:rsidRPr="006D4267">
        <w:t xml:space="preserve">Existing studies that analyze the convergence of new growth technologies primarily focus on the characterization of the convergence process based on case studies or specific technologies (see OECD 2013, 2014). </w:t>
      </w:r>
      <w:r w:rsidR="00E57651" w:rsidRPr="006D4267">
        <w:t xml:space="preserve">To the best of our </w:t>
      </w:r>
      <w:r w:rsidR="00A147D1" w:rsidRPr="006D4267">
        <w:t>knowledge,</w:t>
      </w:r>
      <w:r w:rsidR="00E57651" w:rsidRPr="006D4267">
        <w:t xml:space="preserve"> </w:t>
      </w:r>
      <w:r w:rsidRPr="006D4267">
        <w:t>the productivity effects</w:t>
      </w:r>
      <w:r w:rsidR="00E57651" w:rsidRPr="006D4267">
        <w:t xml:space="preserve"> of </w:t>
      </w:r>
      <w:r w:rsidRPr="006D4267">
        <w:t xml:space="preserve">technology </w:t>
      </w:r>
      <w:r w:rsidR="00E57651" w:rsidRPr="006D4267">
        <w:t>convergence have not been analyzed so far.</w:t>
      </w:r>
    </w:p>
    <w:p w14:paraId="09939B3A" w14:textId="0ED46AC2" w:rsidR="000466E4" w:rsidRPr="005E0F30" w:rsidRDefault="000466E4" w:rsidP="000466E4">
      <w:pPr>
        <w:pStyle w:val="Titel1"/>
      </w:pPr>
      <w:r w:rsidRPr="005E0F30">
        <w:t xml:space="preserve">Data and </w:t>
      </w:r>
      <w:r w:rsidR="006F47ED">
        <w:t>m</w:t>
      </w:r>
      <w:r w:rsidRPr="005E0F30">
        <w:t>ethods</w:t>
      </w:r>
    </w:p>
    <w:p w14:paraId="667B02D5" w14:textId="0B914632" w:rsidR="00D90B98" w:rsidRPr="00D90B98" w:rsidRDefault="00D90B98" w:rsidP="000466E4">
      <w:pPr>
        <w:pStyle w:val="text11"/>
        <w:rPr>
          <w:i/>
        </w:rPr>
      </w:pPr>
      <w:r w:rsidRPr="008B513C">
        <w:rPr>
          <w:i/>
        </w:rPr>
        <w:t>Baseline productivity model</w:t>
      </w:r>
    </w:p>
    <w:p w14:paraId="7EB6A7DB" w14:textId="21508FC3" w:rsidR="000466E4" w:rsidRPr="005E0F30" w:rsidRDefault="000466E4" w:rsidP="000466E4">
      <w:pPr>
        <w:pStyle w:val="text11"/>
      </w:pPr>
      <w:r w:rsidRPr="005E0F30">
        <w:t xml:space="preserve">In order to identify the productivity effect of </w:t>
      </w:r>
      <w:r w:rsidR="0063206D">
        <w:t xml:space="preserve">knowledge in </w:t>
      </w:r>
      <w:r w:rsidRPr="005E0F30">
        <w:t xml:space="preserve">new growth technologies, we estimate an augmented Cobb-Douglas production function in the spirit of </w:t>
      </w:r>
      <w:proofErr w:type="spellStart"/>
      <w:r w:rsidRPr="005E0F30">
        <w:t>Griliches</w:t>
      </w:r>
      <w:proofErr w:type="spellEnd"/>
      <w:r w:rsidRPr="005E0F30">
        <w:t xml:space="preserve"> (1979), whereat value added </w:t>
      </w:r>
      <w:r w:rsidRPr="005E0F30">
        <w:rPr>
          <w:i/>
        </w:rPr>
        <w:t>Y</w:t>
      </w:r>
      <w:r w:rsidRPr="005E0F30">
        <w:t xml:space="preserve"> is driven by labor </w:t>
      </w:r>
      <w:r w:rsidRPr="005E0F30">
        <w:rPr>
          <w:i/>
        </w:rPr>
        <w:t>L</w:t>
      </w:r>
      <w:r w:rsidRPr="005E0F30">
        <w:t xml:space="preserve">, physical capital </w:t>
      </w:r>
      <w:r w:rsidRPr="005E0F30">
        <w:rPr>
          <w:i/>
        </w:rPr>
        <w:t>K</w:t>
      </w:r>
      <w:r w:rsidRPr="005E0F30">
        <w:t xml:space="preserve"> and knowledge capital </w:t>
      </w:r>
      <w:r w:rsidRPr="005E0F30">
        <w:rPr>
          <w:i/>
        </w:rPr>
        <w:t>R</w:t>
      </w:r>
      <w:r w:rsidRPr="005E0F30">
        <w:t>:</w:t>
      </w:r>
    </w:p>
    <w:p w14:paraId="405267B5" w14:textId="28C348A3" w:rsidR="000466E4" w:rsidRPr="00E57651" w:rsidRDefault="000466E4" w:rsidP="007C6086">
      <w:pPr>
        <w:spacing w:line="480" w:lineRule="auto"/>
        <w:ind w:left="2832" w:firstLine="708"/>
        <w:jc w:val="both"/>
      </w:pPr>
      <m:oMath>
        <m:r>
          <w:rPr>
            <w:rFonts w:ascii="Cambria Math" w:hAnsi="Cambria Math"/>
          </w:rPr>
          <m:t>Y=F</m:t>
        </m:r>
        <m:d>
          <m:dPr>
            <m:ctrlPr>
              <w:rPr>
                <w:rFonts w:ascii="Cambria Math" w:hAnsi="Cambria Math"/>
                <w:i/>
              </w:rPr>
            </m:ctrlPr>
          </m:dPr>
          <m:e>
            <m:r>
              <w:rPr>
                <w:rFonts w:ascii="Cambria Math" w:hAnsi="Cambria Math"/>
              </w:rPr>
              <m:t>L,K,R</m:t>
            </m:r>
          </m:e>
        </m:d>
        <m:r>
          <w:rPr>
            <w:rFonts w:ascii="Cambria Math" w:hAnsi="Cambria Math"/>
          </w:rPr>
          <m:t>.</m:t>
        </m:r>
      </m:oMath>
      <w:r w:rsidR="007C6086">
        <w:tab/>
      </w:r>
      <w:r w:rsidR="007C6086">
        <w:tab/>
      </w:r>
      <w:r w:rsidR="007C6086">
        <w:tab/>
      </w:r>
      <w:r w:rsidR="007C6086">
        <w:tab/>
      </w:r>
      <w:r w:rsidR="007C6086">
        <w:tab/>
      </w:r>
      <w:r w:rsidR="007C6086">
        <w:tab/>
        <w:t>(1)</w:t>
      </w:r>
    </w:p>
    <w:p w14:paraId="194B45F6" w14:textId="77777777" w:rsidR="00222541" w:rsidRDefault="000466E4" w:rsidP="000466E4">
      <w:pPr>
        <w:pStyle w:val="text20"/>
      </w:pPr>
      <w:r w:rsidRPr="005E0F30">
        <w:t xml:space="preserve">As discussed before, the productivity effect of knowledge capital in general has been analyzed in several studies before, but what is missing so far is the analysis of the relative productivity effects of </w:t>
      </w:r>
      <w:r w:rsidR="00393A49">
        <w:t xml:space="preserve">knowledge in </w:t>
      </w:r>
      <w:r w:rsidRPr="005E0F30">
        <w:t>new growth technologies and traditional technologies</w:t>
      </w:r>
      <w:r w:rsidRPr="00FB57BB">
        <w:t xml:space="preserve">. </w:t>
      </w:r>
      <w:r w:rsidR="00FB57BB" w:rsidRPr="00FB57BB">
        <w:t>W</w:t>
      </w:r>
      <w:r w:rsidRPr="00FB57BB">
        <w:t xml:space="preserve">e make use of a well-established </w:t>
      </w:r>
      <w:r w:rsidR="003A6E3D" w:rsidRPr="00FB57BB">
        <w:t>model</w:t>
      </w:r>
      <w:r w:rsidR="00FB57BB" w:rsidRPr="00FB57BB">
        <w:t>ling</w:t>
      </w:r>
      <w:r w:rsidR="003A6E3D" w:rsidRPr="00FB57BB">
        <w:t xml:space="preserve"> framework and </w:t>
      </w:r>
      <w:r w:rsidRPr="00FB57BB">
        <w:t>data set introduced by Eberhardt et al. (2013)</w:t>
      </w:r>
      <w:r w:rsidR="00FB57BB" w:rsidRPr="00FB57BB">
        <w:t xml:space="preserve">; this data set allows us </w:t>
      </w:r>
      <w:r w:rsidRPr="00FB57BB">
        <w:t xml:space="preserve">to measure the standard factors of the Cobb-Douglas production function </w:t>
      </w:r>
      <w:r w:rsidRPr="00FB57BB">
        <w:rPr>
          <w:i/>
        </w:rPr>
        <w:t>Y</w:t>
      </w:r>
      <w:r w:rsidRPr="00FB57BB">
        <w:t xml:space="preserve">, </w:t>
      </w:r>
      <w:r w:rsidRPr="00FB57BB">
        <w:rPr>
          <w:i/>
        </w:rPr>
        <w:t>L</w:t>
      </w:r>
      <w:r w:rsidRPr="00FB57BB">
        <w:t xml:space="preserve">, and </w:t>
      </w:r>
      <w:r w:rsidRPr="00FB57BB">
        <w:rPr>
          <w:i/>
        </w:rPr>
        <w:t>K</w:t>
      </w:r>
      <w:r w:rsidRPr="00FB57BB">
        <w:t>.</w:t>
      </w:r>
      <w:r w:rsidR="00FB57BB" w:rsidRPr="00FB57BB">
        <w:t xml:space="preserve"> </w:t>
      </w:r>
    </w:p>
    <w:p w14:paraId="2F46E7CB" w14:textId="30D873DC" w:rsidR="008436F9" w:rsidRDefault="008436F9" w:rsidP="008436F9">
      <w:pPr>
        <w:pStyle w:val="text20"/>
      </w:pPr>
      <w:r>
        <w:t xml:space="preserve">Cobb-Douglas production functions serve as a workhorse for empirical research in the field of innovation economics at the latest since the seminal work of </w:t>
      </w:r>
      <w:proofErr w:type="spellStart"/>
      <w:r>
        <w:t>Griliches</w:t>
      </w:r>
      <w:proofErr w:type="spellEnd"/>
      <w:r>
        <w:t xml:space="preserve"> (1980). This conceptual framework has been frequently used and it is deemed to be a standard approach in investigating the relationship between knowledge and economic performance (see Hall et al. 201</w:t>
      </w:r>
      <w:r w:rsidR="008948BC">
        <w:t>0</w:t>
      </w:r>
      <w:r>
        <w:t xml:space="preserve">). However, the standard form does hardly pay attention to knowledge spillovers. They are usually treated like unobserved heterogeneity presumably uncorrelated with the observed knowledge effect. </w:t>
      </w:r>
    </w:p>
    <w:p w14:paraId="4E373335" w14:textId="43821E6C" w:rsidR="008436F9" w:rsidRDefault="008436F9" w:rsidP="008436F9">
      <w:pPr>
        <w:pStyle w:val="text20"/>
      </w:pPr>
      <w:r>
        <w:t xml:space="preserve">However, considering such knowledge spillovers is of great importance in our setting, as the investigated technologies are in very different development stages and the respective amount of </w:t>
      </w:r>
      <w:r>
        <w:lastRenderedPageBreak/>
        <w:t xml:space="preserve">knowledge accumulation is very different as well. Whereas nanotechnology is a relatively young technology, ICT or Biotechnology are older technologies with a greater amount of accumulated knowledge. Since the amount of spillovers is immediately related to the size of the knowledge stock (see Stucki and </w:t>
      </w:r>
      <w:proofErr w:type="spellStart"/>
      <w:r>
        <w:t>Woerter</w:t>
      </w:r>
      <w:proofErr w:type="spellEnd"/>
      <w:r>
        <w:t xml:space="preserve"> 2017), the observed coefficient for the knowledge stock variables cannot be seen as independent from the unobserved heterogeneity related to spillovers. Moreover, the application potential of the investigated technologies is different. ICT, for instance, is a general-purpose technology, which might create spillovers for the development of many types of technologies</w:t>
      </w:r>
      <w:r w:rsidR="005244D1">
        <w:t>, which are</w:t>
      </w:r>
      <w:r>
        <w:t xml:space="preserve"> based on traditional knowledge. Green technologies do not have such far-reaching influence; hence, also their spillover potential is different and need to be considered.     </w:t>
      </w:r>
    </w:p>
    <w:p w14:paraId="246B7DFF" w14:textId="0C3B1820" w:rsidR="00222541" w:rsidRDefault="008436F9" w:rsidP="008436F9">
      <w:pPr>
        <w:pStyle w:val="text20"/>
      </w:pPr>
      <w:r>
        <w:t xml:space="preserve">There are two different ways to deal with such knowledge spillovers. Either by generating a spillover variable that allows to directly identify the effect of the spillovers (see, e.g., </w:t>
      </w:r>
      <w:proofErr w:type="spellStart"/>
      <w:r>
        <w:t>Añón-Higón</w:t>
      </w:r>
      <w:proofErr w:type="spellEnd"/>
      <w:r>
        <w:t xml:space="preserve"> 200</w:t>
      </w:r>
      <w:r w:rsidR="005302F1">
        <w:t xml:space="preserve">7 </w:t>
      </w:r>
      <w:r>
        <w:t>for such an approach). Or</w:t>
      </w:r>
      <w:r w:rsidR="00101DB9">
        <w:t>,</w:t>
      </w:r>
      <w:r>
        <w:t xml:space="preserve"> by excluding the spillover effects and focusing on the private returns </w:t>
      </w:r>
      <w:r w:rsidR="000D2504">
        <w:t>to</w:t>
      </w:r>
      <w:r>
        <w:t xml:space="preserve"> knowledge (see Eberhardt et al. 2013). Due to the large number of different knowledge stocks in our setting, we would need to consider spillovers for all different technologies, which is not applicable in practice.</w:t>
      </w:r>
      <w:r>
        <w:rPr>
          <w:rStyle w:val="Funotenzeichen"/>
        </w:rPr>
        <w:footnoteReference w:id="6"/>
      </w:r>
      <w:r>
        <w:t xml:space="preserve"> Hence, we choose the later approach. By focusing on private returns, we take the perspective of a manager, who cannot affect spillovers from other actors, but is primarily interested in the returns to its own investments; windfall gains from the knowledge activities of other firms are appreciated, but managers cannot count on them. </w:t>
      </w:r>
    </w:p>
    <w:p w14:paraId="3E73B093" w14:textId="77C7A86F" w:rsidR="00D90B98" w:rsidRDefault="00D90B98" w:rsidP="000466E4">
      <w:pPr>
        <w:pStyle w:val="text20"/>
      </w:pPr>
      <w:r w:rsidRPr="008B513C">
        <w:t>In what follows, the data and modelling strategy are discussed in detail.</w:t>
      </w:r>
    </w:p>
    <w:p w14:paraId="2084F9D3" w14:textId="2870E939" w:rsidR="00D90B98" w:rsidRPr="00D90B98" w:rsidRDefault="00D90B98" w:rsidP="00D90B98">
      <w:pPr>
        <w:pStyle w:val="text20"/>
        <w:ind w:firstLine="0"/>
        <w:rPr>
          <w:i/>
        </w:rPr>
      </w:pPr>
      <w:r w:rsidRPr="008B513C">
        <w:rPr>
          <w:i/>
        </w:rPr>
        <w:t>Data</w:t>
      </w:r>
    </w:p>
    <w:p w14:paraId="34615B01" w14:textId="0A131A4F" w:rsidR="000466E4" w:rsidRPr="005E0F30" w:rsidRDefault="00D90B98" w:rsidP="00D90B98">
      <w:pPr>
        <w:pStyle w:val="Text10"/>
      </w:pPr>
      <w:r>
        <w:t>The</w:t>
      </w:r>
      <w:r w:rsidR="000466E4" w:rsidRPr="005E0F30">
        <w:t xml:space="preserve"> data set </w:t>
      </w:r>
      <w:r w:rsidRPr="00FB57BB">
        <w:t>introduced by Eberhardt et al. (2013)</w:t>
      </w:r>
      <w:r>
        <w:t xml:space="preserve"> </w:t>
      </w:r>
      <w:r w:rsidR="000466E4" w:rsidRPr="005E0F30">
        <w:t>comprises information on twelve manufacturing industries</w:t>
      </w:r>
      <w:r w:rsidR="000466E4" w:rsidRPr="005E0F30">
        <w:rPr>
          <w:rStyle w:val="Funotenzeichen"/>
          <w:sz w:val="20"/>
          <w:szCs w:val="20"/>
        </w:rPr>
        <w:footnoteReference w:id="7"/>
      </w:r>
      <w:r w:rsidR="000466E4" w:rsidRPr="005E0F30">
        <w:t xml:space="preserve"> in ten OECD countries (Denmark, Finland, Germany, Italy, Japan, the Netherlands, </w:t>
      </w:r>
      <w:r w:rsidR="000466E4" w:rsidRPr="005E0F30">
        <w:lastRenderedPageBreak/>
        <w:t>Portugal, Sweden, United Kingdom, and the United States)</w:t>
      </w:r>
      <w:r w:rsidR="00951B76">
        <w:rPr>
          <w:rStyle w:val="Funotenzeichen"/>
        </w:rPr>
        <w:footnoteReference w:id="8"/>
      </w:r>
      <w:r w:rsidR="000466E4" w:rsidRPr="005E0F30">
        <w:t xml:space="preserve"> over a period of 26 years from 1980 to 2005.</w:t>
      </w:r>
      <w:r w:rsidR="00C61D24" w:rsidRPr="005E0F30">
        <w:rPr>
          <w:rStyle w:val="Funotenzeichen"/>
        </w:rPr>
        <w:footnoteReference w:id="9"/>
      </w:r>
      <w:r w:rsidR="000466E4" w:rsidRPr="005E0F30">
        <w:t xml:space="preserve"> </w:t>
      </w:r>
      <w:r w:rsidR="008436F9">
        <w:t xml:space="preserve">Hence, </w:t>
      </w:r>
      <w:r w:rsidR="006443BC">
        <w:t xml:space="preserve">our analysis is restricted to the manufacturing sector. This makes sense, as the considered technologies </w:t>
      </w:r>
      <w:r w:rsidR="006443BC" w:rsidRPr="006443BC">
        <w:t>may be used in the service sector, but are generat</w:t>
      </w:r>
      <w:r w:rsidR="006443BC">
        <w:t xml:space="preserve">ed in the manufacturing sector. </w:t>
      </w:r>
      <w:r w:rsidR="000466E4" w:rsidRPr="005E0F30">
        <w:t xml:space="preserve">Based on information from the EU KLEMS data set for the production data, and Eurostat and the OECD for GDP deflators, they constructed appropriate measures for value added, </w:t>
      </w:r>
      <w:proofErr w:type="spellStart"/>
      <w:r w:rsidR="000466E4" w:rsidRPr="005E0F30">
        <w:t>labor</w:t>
      </w:r>
      <w:proofErr w:type="spellEnd"/>
      <w:r w:rsidR="000466E4" w:rsidRPr="005E0F30">
        <w:t xml:space="preserve"> and capital stock (see </w:t>
      </w:r>
      <w:r w:rsidR="001C056A" w:rsidRPr="005E0F30">
        <w:t>online</w:t>
      </w:r>
      <w:r w:rsidR="001D28CE" w:rsidRPr="005E0F30">
        <w:t xml:space="preserve"> appendix of </w:t>
      </w:r>
      <w:r w:rsidR="000466E4" w:rsidRPr="005E0F30">
        <w:t>Eberhardt et al. 201</w:t>
      </w:r>
      <w:r w:rsidR="001D28CE" w:rsidRPr="005E0F30">
        <w:t>3</w:t>
      </w:r>
      <w:r w:rsidR="00333B8C" w:rsidRPr="005E0F30">
        <w:t xml:space="preserve"> </w:t>
      </w:r>
      <w:r w:rsidR="001D28CE" w:rsidRPr="005E0F30">
        <w:t>fo</w:t>
      </w:r>
      <w:r w:rsidR="000466E4" w:rsidRPr="005E0F30">
        <w:t>r detailed information on data construction).</w:t>
      </w:r>
      <w:r w:rsidR="009E1760">
        <w:rPr>
          <w:rStyle w:val="Funotenzeichen"/>
        </w:rPr>
        <w:footnoteReference w:id="10"/>
      </w:r>
      <w:r w:rsidR="000466E4" w:rsidRPr="005E0F30">
        <w:t xml:space="preserve"> </w:t>
      </w:r>
    </w:p>
    <w:p w14:paraId="15ECFD72" w14:textId="0C31053C" w:rsidR="000466E4" w:rsidRPr="005E0F30" w:rsidRDefault="000466E4" w:rsidP="000466E4">
      <w:pPr>
        <w:pStyle w:val="text20"/>
      </w:pPr>
      <w:r w:rsidRPr="005E0F30">
        <w:t>Based on the EU KLEMS data set and the OECD ANBERD data they also constructed R&amp;D stocks to measure knowledge capital. However, in this paper we are not interested in the effect of general knowledge capital but in the relative effect of knowledge in new growth technologies. Unfortunately, no comparable R&amp;D data is available for the different new growth technologies for multiple countries and over a long time</w:t>
      </w:r>
      <w:r w:rsidR="00DF1CA8">
        <w:t>-</w:t>
      </w:r>
      <w:r w:rsidRPr="005E0F30">
        <w:t>period. Hence, scholars in this field of research have turned to use patent data (Bresnahan 2010). Although patent statistics have many disadvantages in measuring knowledge capital as many patents are associated with little innovation, and important innovations may not be captured by patents (Hall and Trajtenberg 2004), patent data remains a unique resource for the measurement of knowledge capital in different technology fields as it is readily available and comparable across countries (</w:t>
      </w:r>
      <w:r w:rsidR="001746A4" w:rsidRPr="0098734A">
        <w:t xml:space="preserve">Hall et al. 2010; </w:t>
      </w:r>
      <w:r w:rsidRPr="0098734A">
        <w:t>Johnstone et al. 2010</w:t>
      </w:r>
      <w:r w:rsidRPr="005E0F30">
        <w:t xml:space="preserve">). This is especially true for the new growth technologies considered in this paper, since the OECD provides definitions of all these technologies based on the patent classification. To empirically test whether our measures are </w:t>
      </w:r>
      <w:r w:rsidRPr="005E0F30">
        <w:lastRenderedPageBreak/>
        <w:t xml:space="preserve">appropriate proxies for knowledge capital, we will also calculate a measure for the industries’ total knowledge capital, which allows us to compare our results </w:t>
      </w:r>
      <w:r w:rsidR="00E979E8" w:rsidRPr="005E0F30">
        <w:t xml:space="preserve">directly </w:t>
      </w:r>
      <w:r w:rsidRPr="005E0F30">
        <w:t xml:space="preserve">with the findings of Eberhardt et al. (2013) based on R&amp;D data. </w:t>
      </w:r>
    </w:p>
    <w:p w14:paraId="3FC3CE37" w14:textId="3DBCC4D9" w:rsidR="000466E4" w:rsidRPr="005E0F30" w:rsidRDefault="000466E4" w:rsidP="000466E4">
      <w:pPr>
        <w:pStyle w:val="text20"/>
      </w:pPr>
      <w:r w:rsidRPr="005E0F30">
        <w:t xml:space="preserve">In order to construct measures for the industries’ knowledge capital in the different technology fields that can be matched to the other </w:t>
      </w:r>
      <w:r w:rsidRPr="00F60741">
        <w:t xml:space="preserve">measures of the productivity model, we </w:t>
      </w:r>
      <w:r w:rsidR="00E31D00" w:rsidRPr="00F60741">
        <w:t xml:space="preserve">add to the data set of Eberhardt et al. (2013) </w:t>
      </w:r>
      <w:r w:rsidRPr="00F60741">
        <w:t>p</w:t>
      </w:r>
      <w:r w:rsidR="00B56582" w:rsidRPr="00F60741">
        <w:t xml:space="preserve">atent data at the same industry </w:t>
      </w:r>
      <w:r w:rsidR="00E31D00" w:rsidRPr="00F60741">
        <w:t xml:space="preserve">classification </w:t>
      </w:r>
      <w:r w:rsidRPr="00F60741">
        <w:t>level, for the same countries and the same time period</w:t>
      </w:r>
      <w:r w:rsidR="00E31D00" w:rsidRPr="00F60741">
        <w:t>.</w:t>
      </w:r>
      <w:r w:rsidRPr="00F60741">
        <w:t xml:space="preserve"> Patent documents considered as covering </w:t>
      </w:r>
      <w:r w:rsidR="008769A0" w:rsidRPr="00F60741">
        <w:t>green technology</w:t>
      </w:r>
      <w:r w:rsidRPr="00F60741">
        <w:t xml:space="preserve">, ICT, biotechnology and nanotechnology inventions, respectively, are identified according to the respective OECD </w:t>
      </w:r>
      <w:r w:rsidR="00E96FE5" w:rsidRPr="00F60741">
        <w:t xml:space="preserve">and WIPO </w:t>
      </w:r>
      <w:r w:rsidRPr="00F60741">
        <w:t>class</w:t>
      </w:r>
      <w:r w:rsidR="00423B67" w:rsidRPr="00F60741">
        <w:t>ifications</w:t>
      </w:r>
      <w:r w:rsidR="00944656" w:rsidRPr="00F60741">
        <w:t xml:space="preserve"> (OECD 2008; OECD 2011; WIPO 2013)</w:t>
      </w:r>
      <w:r w:rsidR="006E2D98" w:rsidRPr="00F60741">
        <w:t xml:space="preserve">, which are based on the </w:t>
      </w:r>
      <w:r w:rsidR="00614710" w:rsidRPr="00F60741">
        <w:t>international patent classification</w:t>
      </w:r>
      <w:r w:rsidR="00423B67" w:rsidRPr="00F60741">
        <w:t xml:space="preserve"> </w:t>
      </w:r>
      <w:r w:rsidR="00944656" w:rsidRPr="00F60741">
        <w:t>(IPC</w:t>
      </w:r>
      <w:r w:rsidR="006E2D98" w:rsidRPr="00F60741">
        <w:t>; see Appendix 1 for more information</w:t>
      </w:r>
      <w:r w:rsidRPr="00F60741">
        <w:t>). To collect the patent data, further specifications and clarifications had to</w:t>
      </w:r>
      <w:r w:rsidRPr="005E0F30">
        <w:t xml:space="preserve"> be made:</w:t>
      </w:r>
    </w:p>
    <w:p w14:paraId="55CAD89D" w14:textId="7F50B273" w:rsidR="000466E4" w:rsidRPr="005E0F30" w:rsidRDefault="000466E4" w:rsidP="000466E4">
      <w:pPr>
        <w:pStyle w:val="text20"/>
      </w:pPr>
      <w:r w:rsidRPr="005E0F30">
        <w:t xml:space="preserve">To assign patents to countries, the applicant’s country of residence or the inventor’s country of residence may be chosen. We assigned patents according to the </w:t>
      </w:r>
      <w:r w:rsidR="00423B67">
        <w:t>inventor’s</w:t>
      </w:r>
      <w:r w:rsidRPr="005E0F30">
        <w:t xml:space="preserve"> address.</w:t>
      </w:r>
      <w:r w:rsidR="00293232">
        <w:rPr>
          <w:rStyle w:val="Funotenzeichen"/>
        </w:rPr>
        <w:footnoteReference w:id="11"/>
      </w:r>
      <w:r w:rsidRPr="005E0F30">
        <w:t xml:space="preserve"> </w:t>
      </w:r>
      <w:r w:rsidR="004141BE" w:rsidRPr="004141BE">
        <w:t xml:space="preserve"> The main reason is that we want to mirror the innovation activities within industry/country. This way we </w:t>
      </w:r>
      <w:r w:rsidR="002A5444">
        <w:t>try</w:t>
      </w:r>
      <w:r w:rsidR="004141BE" w:rsidRPr="004141BE">
        <w:t xml:space="preserve"> to avoid that the assignment of patents is unduly distorted by strategic application decisions of the management in larger, multinational companies. For instance, large pharmaceutical companies can decide that the Swiss headquarter applies for the patent due to tax reasons, although the patent has been invented in England.</w:t>
      </w:r>
    </w:p>
    <w:p w14:paraId="61E4E78F" w14:textId="77777777" w:rsidR="000466E4" w:rsidRDefault="000466E4" w:rsidP="000466E4">
      <w:pPr>
        <w:pStyle w:val="text20"/>
      </w:pPr>
      <w:r w:rsidRPr="005E0F30">
        <w:t>We collected inventions (patent families) rather than single patents. The patent data stem from the EPO (European Patent Offices) World Patent Statistical database (PATSTAT). Patents were grouped into patent families according to the PATSTAT procedure (INPADOC). This approach mitigates distortions caused by different national granting procedures and different application attitudes (USA for example has greater number of single applications for one invention compared to Europe).</w:t>
      </w:r>
    </w:p>
    <w:p w14:paraId="527FC080" w14:textId="02C4025F" w:rsidR="004141BE" w:rsidRPr="005E0F30" w:rsidRDefault="004141BE" w:rsidP="000466E4">
      <w:pPr>
        <w:pStyle w:val="text20"/>
      </w:pPr>
      <w:r w:rsidRPr="004141BE">
        <w:lastRenderedPageBreak/>
        <w:t xml:space="preserve">We use patent applications – as it is usually done in the literature (see </w:t>
      </w:r>
      <w:proofErr w:type="spellStart"/>
      <w:r w:rsidRPr="004141BE">
        <w:t>Hottenrott</w:t>
      </w:r>
      <w:proofErr w:type="spellEnd"/>
      <w:r w:rsidRPr="004141BE">
        <w:t xml:space="preserve"> et al. 2017, de </w:t>
      </w:r>
      <w:proofErr w:type="spellStart"/>
      <w:r w:rsidRPr="004141BE">
        <w:t>Rassenfosse</w:t>
      </w:r>
      <w:proofErr w:type="spellEnd"/>
      <w:r w:rsidRPr="004141BE">
        <w:t xml:space="preserve"> 2013). The main reason is that it </w:t>
      </w:r>
      <w:r w:rsidR="00D877C4">
        <w:t xml:space="preserve">can take on average more than four </w:t>
      </w:r>
      <w:r w:rsidRPr="004141BE">
        <w:t xml:space="preserve">years to get a patent granted (see </w:t>
      </w:r>
      <w:proofErr w:type="spellStart"/>
      <w:r w:rsidRPr="004141BE">
        <w:t>Harhoff</w:t>
      </w:r>
      <w:proofErr w:type="spellEnd"/>
      <w:r w:rsidRPr="004141BE">
        <w:t xml:space="preserve"> and Wagner 2009). Since we use patent applications as a proxy for R&amp;D expenditures</w:t>
      </w:r>
      <w:r w:rsidR="003F4222">
        <w:t>/</w:t>
      </w:r>
      <w:r w:rsidRPr="004141BE">
        <w:t xml:space="preserve">capital and </w:t>
      </w:r>
      <w:r w:rsidR="005D07BA" w:rsidRPr="004141BE">
        <w:t>these expenditures</w:t>
      </w:r>
      <w:r w:rsidRPr="004141BE">
        <w:t xml:space="preserve"> occurred independently of the fact whether the patents is granted or not, we think that this is the right unit of analysis in this case.</w:t>
      </w:r>
    </w:p>
    <w:p w14:paraId="259441B3" w14:textId="75FB85CF" w:rsidR="000466E4" w:rsidRPr="005E0F30" w:rsidRDefault="000466E4" w:rsidP="000466E4">
      <w:pPr>
        <w:pStyle w:val="text20"/>
      </w:pPr>
      <w:bookmarkStart w:id="7" w:name="_Hlk6221728"/>
      <w:r w:rsidRPr="005E0F30">
        <w:t xml:space="preserve">In addition to the number of inventions, we also collected information on the respective forward citations to calculate citation-weighted </w:t>
      </w:r>
      <w:r w:rsidRPr="00A723EF">
        <w:t xml:space="preserve">patent stocks that are </w:t>
      </w:r>
      <w:r w:rsidRPr="0098734A">
        <w:t xml:space="preserve">expected to </w:t>
      </w:r>
      <w:r w:rsidR="00593090" w:rsidRPr="0098734A">
        <w:t xml:space="preserve">better proxy the </w:t>
      </w:r>
      <w:r w:rsidRPr="0098734A">
        <w:t xml:space="preserve">market value </w:t>
      </w:r>
      <w:r w:rsidR="00593090" w:rsidRPr="0098734A">
        <w:t xml:space="preserve">of knowledge </w:t>
      </w:r>
      <w:r w:rsidRPr="0098734A">
        <w:t>than simple patent stocks (Hall et al. 200</w:t>
      </w:r>
      <w:r w:rsidR="00662794" w:rsidRPr="0098734A">
        <w:t>5</w:t>
      </w:r>
      <w:r w:rsidR="00FD44BB" w:rsidRPr="0098734A">
        <w:t>, Nagaoka et al. 2010</w:t>
      </w:r>
      <w:r w:rsidRPr="0098734A">
        <w:t>).</w:t>
      </w:r>
      <w:r w:rsidR="00FD44BB" w:rsidRPr="0098734A">
        <w:t xml:space="preserve"> </w:t>
      </w:r>
      <w:bookmarkStart w:id="8" w:name="_Hlk6221539"/>
      <w:r w:rsidR="00FD44BB" w:rsidRPr="0098734A">
        <w:t xml:space="preserve">The number of forward citations typically reflects the technological quality of patents, which should be highly correlated with commercial quality. </w:t>
      </w:r>
      <w:bookmarkEnd w:id="7"/>
      <w:bookmarkEnd w:id="8"/>
      <w:r w:rsidR="00884128" w:rsidRPr="0098734A">
        <w:t xml:space="preserve">Forward citations within </w:t>
      </w:r>
      <w:r w:rsidR="00FD44BB" w:rsidRPr="0098734A">
        <w:t>a window of five years</w:t>
      </w:r>
      <w:r w:rsidR="00884128" w:rsidRPr="0098734A">
        <w:t xml:space="preserve"> are considered</w:t>
      </w:r>
      <w:r w:rsidR="00FD44BB" w:rsidRPr="0098734A">
        <w:t xml:space="preserve">, which is usually done in the literature (see </w:t>
      </w:r>
      <w:proofErr w:type="spellStart"/>
      <w:r w:rsidR="00FD44BB" w:rsidRPr="0098734A">
        <w:t>Lanjouw</w:t>
      </w:r>
      <w:proofErr w:type="spellEnd"/>
      <w:r w:rsidR="00FD44BB" w:rsidRPr="0098734A">
        <w:t xml:space="preserve"> and </w:t>
      </w:r>
      <w:proofErr w:type="spellStart"/>
      <w:r w:rsidR="00FD44BB" w:rsidRPr="0098734A">
        <w:t>Schankerman</w:t>
      </w:r>
      <w:proofErr w:type="spellEnd"/>
      <w:r w:rsidR="00FD44BB" w:rsidRPr="0098734A">
        <w:t xml:space="preserve"> 2004).</w:t>
      </w:r>
      <w:r w:rsidR="00FD44BB">
        <w:t xml:space="preserve"> </w:t>
      </w:r>
    </w:p>
    <w:p w14:paraId="43A94752" w14:textId="55DADDA9" w:rsidR="000466E4" w:rsidRPr="005E0F30" w:rsidRDefault="000466E4" w:rsidP="000466E4">
      <w:pPr>
        <w:pStyle w:val="text20"/>
      </w:pPr>
      <w:r w:rsidRPr="005E0F30">
        <w:t xml:space="preserve">Most of our model variables are classified by industrial sectors and not according to technology classes. </w:t>
      </w:r>
      <w:proofErr w:type="spellStart"/>
      <w:r w:rsidRPr="005E0F30">
        <w:t>Schmoch</w:t>
      </w:r>
      <w:proofErr w:type="spellEnd"/>
      <w:r w:rsidRPr="005E0F30">
        <w:t xml:space="preserve"> et al. (2003) developed a concordance scheme that links </w:t>
      </w:r>
      <w:r w:rsidR="00614710">
        <w:t>IPC information included in the patent statistics</w:t>
      </w:r>
      <w:r w:rsidRPr="005E0F30">
        <w:t xml:space="preserve"> to industries.</w:t>
      </w:r>
      <w:r w:rsidR="004935B6">
        <w:rPr>
          <w:rStyle w:val="Funotenzeichen"/>
        </w:rPr>
        <w:footnoteReference w:id="12"/>
      </w:r>
      <w:r w:rsidRPr="005E0F30">
        <w:t xml:space="preserve"> Based on this concordance table</w:t>
      </w:r>
      <w:r w:rsidR="006E2D98">
        <w:t>, we assigned all patents to industries, and finally</w:t>
      </w:r>
      <w:r w:rsidRPr="005E0F30">
        <w:t xml:space="preserve"> we recoded our invention data into 12 manufacturing industry classes.</w:t>
      </w:r>
      <w:r w:rsidR="006E2D98">
        <w:rPr>
          <w:rStyle w:val="Funotenzeichen"/>
        </w:rPr>
        <w:footnoteReference w:id="13"/>
      </w:r>
    </w:p>
    <w:p w14:paraId="74749685" w14:textId="37BF56B7" w:rsidR="00D90B98" w:rsidRPr="00D90B98" w:rsidRDefault="00D90B98" w:rsidP="000466E4">
      <w:pPr>
        <w:spacing w:before="120" w:line="480" w:lineRule="auto"/>
        <w:jc w:val="both"/>
        <w:rPr>
          <w:i/>
        </w:rPr>
      </w:pPr>
      <w:r w:rsidRPr="008B513C">
        <w:rPr>
          <w:i/>
        </w:rPr>
        <w:t>Descriptive statistics</w:t>
      </w:r>
    </w:p>
    <w:p w14:paraId="4408760B" w14:textId="1558B2D2" w:rsidR="000466E4" w:rsidRPr="005E0F30" w:rsidRDefault="000466E4" w:rsidP="00D90B98">
      <w:pPr>
        <w:pStyle w:val="text20"/>
        <w:ind w:firstLine="0"/>
      </w:pPr>
      <w:r w:rsidRPr="005E0F30">
        <w:t xml:space="preserve">In sum, the ten countries considered in this study account for about 80% of all patents worldwide (for some of the new growth technologies they account for up to 84% of all patents worldwide). Hence, our findings are likely to be representative of the overall patenting activities. </w:t>
      </w:r>
    </w:p>
    <w:p w14:paraId="053DE26E" w14:textId="159C8AF1" w:rsidR="00BC6CF5" w:rsidRPr="005E0F30" w:rsidRDefault="00BC6CF5" w:rsidP="00E57651">
      <w:pPr>
        <w:pStyle w:val="text20"/>
      </w:pPr>
      <w:r w:rsidRPr="005E0F30">
        <w:t>Not surprisingly, the patenting activities increased in all considered technology fields over time (see Figures 1a and 1b)</w:t>
      </w:r>
      <w:r w:rsidR="0080536A">
        <w:t>;</w:t>
      </w:r>
      <w:r w:rsidRPr="005E0F30">
        <w:t xml:space="preserve"> </w:t>
      </w:r>
      <w:r w:rsidR="0080536A">
        <w:t>h</w:t>
      </w:r>
      <w:r w:rsidRPr="005E0F30">
        <w:t xml:space="preserve">owever, we observe substantial differences in the growth rates. While the </w:t>
      </w:r>
      <w:r w:rsidRPr="005E0F30">
        <w:lastRenderedPageBreak/>
        <w:t xml:space="preserve">share of traditional technologies in total patents declined </w:t>
      </w:r>
      <w:r w:rsidR="00FC07B1" w:rsidRPr="005E0F30">
        <w:t xml:space="preserve">continuously </w:t>
      </w:r>
      <w:r w:rsidRPr="005E0F30">
        <w:t xml:space="preserve">over time, primarily the share of ICT inventions increased. In 2005, about 106,000 ICT inventions were patented, which represents 35% of all inventions at this point in time. </w:t>
      </w:r>
      <w:r w:rsidR="00FC07B1">
        <w:t>M</w:t>
      </w:r>
      <w:r w:rsidRPr="005E0F30">
        <w:t xml:space="preserve">oderate growth rates </w:t>
      </w:r>
      <w:r w:rsidR="0080536A">
        <w:t>are</w:t>
      </w:r>
      <w:r w:rsidRPr="005E0F30">
        <w:t xml:space="preserve"> observed for green and biotech inventions. The share of green inventions in total inventions remained almost constant at 4%, the share of biotech inventions in total inventions slightly increased from 1% in 1980 to 4% in 2005. Compared with the other new growth technologies, few inventions were classified as nanotechnologies. In 2005, we count 1,176 </w:t>
      </w:r>
      <w:r w:rsidR="0080536A">
        <w:t xml:space="preserve">patented </w:t>
      </w:r>
      <w:r w:rsidRPr="005E0F30">
        <w:t>inventions</w:t>
      </w:r>
      <w:r w:rsidR="00FC07B1" w:rsidRPr="00FC07B1">
        <w:t xml:space="preserve"> </w:t>
      </w:r>
      <w:r w:rsidR="0080536A">
        <w:t xml:space="preserve">in nanotechnology; these are </w:t>
      </w:r>
      <w:r w:rsidR="00FC07B1" w:rsidRPr="005E0F30">
        <w:t>only</w:t>
      </w:r>
      <w:r w:rsidRPr="005E0F30">
        <w:t xml:space="preserve"> 0.4% of all </w:t>
      </w:r>
      <w:r w:rsidR="0080536A">
        <w:t xml:space="preserve">patented </w:t>
      </w:r>
      <w:r w:rsidRPr="005E0F30">
        <w:t xml:space="preserve">inventions. </w:t>
      </w:r>
    </w:p>
    <w:p w14:paraId="32243E93" w14:textId="20BAACEB" w:rsidR="00BC6CF5" w:rsidRPr="00EA120E" w:rsidRDefault="00BC6CF5" w:rsidP="00E57651">
      <w:pPr>
        <w:pStyle w:val="text20"/>
      </w:pPr>
      <w:r w:rsidRPr="00EA120E">
        <w:t xml:space="preserve">When we have a look at the citation-weighted patents, the picture is almost the same (see Figures </w:t>
      </w:r>
      <w:r w:rsidR="00F21740">
        <w:t>1c and 1d</w:t>
      </w:r>
      <w:r w:rsidRPr="00EA120E">
        <w:t xml:space="preserve">). The only exception is that ICT inventions received </w:t>
      </w:r>
      <w:r w:rsidRPr="00E57651">
        <w:t xml:space="preserve">more forward citations </w:t>
      </w:r>
      <w:r w:rsidR="00FC07B1">
        <w:t xml:space="preserve">on average </w:t>
      </w:r>
      <w:r w:rsidRPr="00EA120E">
        <w:t xml:space="preserve">than inventions in the other technology fields. Since 1995, </w:t>
      </w:r>
      <w:r w:rsidR="00FC07B1">
        <w:t xml:space="preserve">total citations of </w:t>
      </w:r>
      <w:r w:rsidRPr="00EA120E">
        <w:t xml:space="preserve">ICT even </w:t>
      </w:r>
      <w:r w:rsidR="00FC07B1">
        <w:t xml:space="preserve">exceeds total </w:t>
      </w:r>
      <w:r w:rsidRPr="00EA120E">
        <w:t xml:space="preserve">citations </w:t>
      </w:r>
      <w:r w:rsidR="00FC07B1">
        <w:t>of</w:t>
      </w:r>
      <w:r w:rsidRPr="00EA120E">
        <w:t xml:space="preserve"> traditional technologies. In 2005, nearly half of all forward cit</w:t>
      </w:r>
      <w:r w:rsidR="00FC07B1" w:rsidRPr="00EA120E">
        <w:t>ations refer to ICT</w:t>
      </w:r>
      <w:r w:rsidRPr="00EA120E">
        <w:t xml:space="preserve">. </w:t>
      </w:r>
    </w:p>
    <w:p w14:paraId="13A55466" w14:textId="1A96C508" w:rsidR="000466E4" w:rsidRPr="005E0F30" w:rsidRDefault="000B5687" w:rsidP="00AC3D9F">
      <w:pPr>
        <w:pStyle w:val="text20"/>
      </w:pPr>
      <w:r>
        <w:t>T</w:t>
      </w:r>
      <w:r w:rsidR="000466E4" w:rsidRPr="005E0F30">
        <w:t xml:space="preserve">he relative importance of the different technologies is largely </w:t>
      </w:r>
      <w:r>
        <w:t xml:space="preserve">the same </w:t>
      </w:r>
      <w:r w:rsidR="000466E4" w:rsidRPr="005E0F30">
        <w:t xml:space="preserve">at the country level (see Table 1a). Nevertheless, interesting differences exist. Germany, Denmark and Portugal show a high degree of specialization in green invention activities. Denmark and Portugal also show a high specialization in biotechnologies. Japan, Finland, the Netherlands and the United States are highly specialized in the development of ICT. </w:t>
      </w:r>
      <w:r w:rsidR="004F63A5">
        <w:t xml:space="preserve">In all countries, </w:t>
      </w:r>
      <w:r w:rsidR="00A3611E" w:rsidRPr="005E0F30">
        <w:t>few patents refer to nanotechnologies.</w:t>
      </w:r>
    </w:p>
    <w:p w14:paraId="48A37CB5" w14:textId="27DCC208" w:rsidR="000466E4" w:rsidRPr="005E0F30" w:rsidRDefault="000466E4" w:rsidP="00AC3D9F">
      <w:pPr>
        <w:pStyle w:val="text20"/>
      </w:pPr>
      <w:r w:rsidRPr="005E0F30">
        <w:t xml:space="preserve">While </w:t>
      </w:r>
      <w:r w:rsidR="009D050C" w:rsidRPr="005E0F30">
        <w:t xml:space="preserve">all twelve manufacturing industries </w:t>
      </w:r>
      <w:r w:rsidR="009D050C">
        <w:t xml:space="preserve">created </w:t>
      </w:r>
      <w:r w:rsidR="009D050C" w:rsidRPr="005E0F30">
        <w:t>green technologies</w:t>
      </w:r>
      <w:r w:rsidRPr="005E0F30">
        <w:t xml:space="preserve">, </w:t>
      </w:r>
      <w:r w:rsidR="000A59A1" w:rsidRPr="005E0F30">
        <w:t>ICT</w:t>
      </w:r>
      <w:r w:rsidR="00E979E8" w:rsidRPr="005E0F30">
        <w:t>s</w:t>
      </w:r>
      <w:r w:rsidR="000A59A1" w:rsidRPr="005E0F30">
        <w:t xml:space="preserve">, </w:t>
      </w:r>
      <w:r w:rsidR="00E979E8" w:rsidRPr="005E0F30">
        <w:t>biotechnologies</w:t>
      </w:r>
      <w:r w:rsidRPr="005E0F30">
        <w:t xml:space="preserve">, </w:t>
      </w:r>
      <w:r w:rsidR="007B142E" w:rsidRPr="005E0F30">
        <w:t xml:space="preserve">and </w:t>
      </w:r>
      <w:r w:rsidRPr="005E0F30">
        <w:t xml:space="preserve">nanotechnologies were patented </w:t>
      </w:r>
      <w:r w:rsidR="00E979E8" w:rsidRPr="005E0F30">
        <w:t xml:space="preserve">only </w:t>
      </w:r>
      <w:r w:rsidRPr="005E0F30">
        <w:t xml:space="preserve">in selected industries (see Table </w:t>
      </w:r>
      <w:r w:rsidRPr="00E42CD4">
        <w:t>1b).</w:t>
      </w:r>
      <w:r w:rsidR="00D55877" w:rsidRPr="00E42CD4">
        <w:t xml:space="preserve"> This can be (partly) related to the assignment of patent classes to industries and in the construction of the applied definitions (OECD, WIPO). The applied concordance table (</w:t>
      </w:r>
      <w:proofErr w:type="spellStart"/>
      <w:r w:rsidR="00D55877" w:rsidRPr="00E42CD4">
        <w:t>Schmoch</w:t>
      </w:r>
      <w:proofErr w:type="spellEnd"/>
      <w:r w:rsidR="00D55877" w:rsidRPr="00E42CD4">
        <w:t xml:space="preserve"> et al. 2003) assigns a patent class to the industry that predominately patent in this field. Hence, minor patent activities in the respective technological class from the firms of other industries are neglected.</w:t>
      </w:r>
      <w:r w:rsidRPr="00E42CD4">
        <w:t xml:space="preserve"> </w:t>
      </w:r>
      <w:r w:rsidR="00A3611E" w:rsidRPr="00E42CD4">
        <w:t>T</w:t>
      </w:r>
      <w:r w:rsidRPr="005E0F30">
        <w:t xml:space="preserve">he </w:t>
      </w:r>
      <w:r w:rsidR="009D050C">
        <w:t>‘</w:t>
      </w:r>
      <w:r w:rsidRPr="005E0F30">
        <w:t>chemical</w:t>
      </w:r>
      <w:r w:rsidR="009D050C">
        <w:t>’</w:t>
      </w:r>
      <w:r w:rsidRPr="005E0F30">
        <w:t xml:space="preserve"> and </w:t>
      </w:r>
      <w:r w:rsidR="009D050C">
        <w:t>‘</w:t>
      </w:r>
      <w:r w:rsidRPr="005E0F30">
        <w:t>electrical equipment</w:t>
      </w:r>
      <w:r w:rsidR="009D050C">
        <w:t>’</w:t>
      </w:r>
      <w:r w:rsidRPr="005E0F30">
        <w:t xml:space="preserve"> industries registered biotechnology patents</w:t>
      </w:r>
      <w:r w:rsidR="00A3611E" w:rsidRPr="005E0F30">
        <w:t>.</w:t>
      </w:r>
      <w:r w:rsidRPr="005E0F30">
        <w:t xml:space="preserve"> </w:t>
      </w:r>
      <w:r w:rsidR="00A3611E" w:rsidRPr="005E0F30">
        <w:t>N</w:t>
      </w:r>
      <w:r w:rsidRPr="005E0F30">
        <w:t xml:space="preserve">anotechnologies were developed </w:t>
      </w:r>
      <w:r w:rsidR="00E979E8" w:rsidRPr="005E0F30">
        <w:t xml:space="preserve">only </w:t>
      </w:r>
      <w:r w:rsidRPr="005E0F30">
        <w:t xml:space="preserve">in the </w:t>
      </w:r>
      <w:r w:rsidR="009D050C">
        <w:t>two industries ‘</w:t>
      </w:r>
      <w:r w:rsidRPr="005E0F30">
        <w:t>electrical equipment</w:t>
      </w:r>
      <w:r w:rsidR="009D050C">
        <w:t>’</w:t>
      </w:r>
      <w:r w:rsidRPr="005E0F30">
        <w:t xml:space="preserve"> and </w:t>
      </w:r>
      <w:r w:rsidR="009D050C">
        <w:t>‘</w:t>
      </w:r>
      <w:r w:rsidRPr="005E0F30">
        <w:t>metals</w:t>
      </w:r>
      <w:r w:rsidR="009D050C">
        <w:t>’</w:t>
      </w:r>
      <w:r w:rsidRPr="005E0F30">
        <w:t xml:space="preserve">. ICT patents were </w:t>
      </w:r>
      <w:r w:rsidR="00A3611E" w:rsidRPr="005E0F30">
        <w:t xml:space="preserve">found </w:t>
      </w:r>
      <w:r w:rsidR="00E979E8" w:rsidRPr="005E0F30">
        <w:t xml:space="preserve">exclusively </w:t>
      </w:r>
      <w:r w:rsidR="00A3611E" w:rsidRPr="005E0F30">
        <w:t>in</w:t>
      </w:r>
      <w:r w:rsidRPr="005E0F30">
        <w:t xml:space="preserve"> the </w:t>
      </w:r>
      <w:r w:rsidR="009D050C">
        <w:t>‘</w:t>
      </w:r>
      <w:r w:rsidRPr="005E0F30">
        <w:t>electrical equipment</w:t>
      </w:r>
      <w:r w:rsidR="009D050C">
        <w:t>’</w:t>
      </w:r>
      <w:r w:rsidRPr="005E0F30">
        <w:t xml:space="preserve"> industry</w:t>
      </w:r>
      <w:r w:rsidR="00A3611E" w:rsidRPr="005E0F30">
        <w:t xml:space="preserve">. These descriptive facts </w:t>
      </w:r>
      <w:r w:rsidR="00F869FD" w:rsidRPr="005E0F30">
        <w:t xml:space="preserve">show that potential productivity effects </w:t>
      </w:r>
      <w:r w:rsidR="00D97C42" w:rsidRPr="005E0F30">
        <w:t xml:space="preserve">of </w:t>
      </w:r>
      <w:r w:rsidR="00D97C42" w:rsidRPr="005E0F30">
        <w:lastRenderedPageBreak/>
        <w:t xml:space="preserve">these technologies </w:t>
      </w:r>
      <w:r w:rsidR="00F869FD" w:rsidRPr="005E0F30">
        <w:t>are due to selected industries</w:t>
      </w:r>
      <w:r w:rsidR="00EA120E">
        <w:t xml:space="preserve">, which </w:t>
      </w:r>
      <w:r w:rsidR="00345592">
        <w:t>must</w:t>
      </w:r>
      <w:r w:rsidR="00EA120E">
        <w:t xml:space="preserve"> be considered in the discussion of the results</w:t>
      </w:r>
      <w:r w:rsidR="00F869FD" w:rsidRPr="005E0F30">
        <w:t xml:space="preserve">. </w:t>
      </w:r>
      <w:r w:rsidR="00155058" w:rsidRPr="002C678B">
        <w:t>One should note that</w:t>
      </w:r>
      <w:r w:rsidR="00EE150C" w:rsidRPr="002C678B">
        <w:t xml:space="preserve"> we cannot simply exclude from our sample industries that do not generate a specific technology, such as biotechnology in the transport and steel industries. </w:t>
      </w:r>
      <w:r w:rsidR="000C5B79" w:rsidRPr="002C678B">
        <w:t>Such</w:t>
      </w:r>
      <w:r w:rsidR="00EE150C" w:rsidRPr="002C678B">
        <w:t xml:space="preserve"> industries are an important part of the identification process, since they allow us to detect, whether any differences in productivity can be effectively attributed to a specific technology, or whether they can also be observed in industries that do not generate such technologies. The inclusion of these industries is therefore important. If we simply exclude certain industries from our analysis, we would even risk selection issues.</w:t>
      </w:r>
    </w:p>
    <w:p w14:paraId="3F48FE8B" w14:textId="6E59ECC4" w:rsidR="00D90B98" w:rsidRPr="00D90B98" w:rsidRDefault="00D90B98" w:rsidP="00D90B98">
      <w:pPr>
        <w:pStyle w:val="text20"/>
        <w:ind w:firstLine="0"/>
        <w:rPr>
          <w:i/>
        </w:rPr>
      </w:pPr>
      <w:r w:rsidRPr="008B513C">
        <w:rPr>
          <w:i/>
        </w:rPr>
        <w:t>Econometric procedure</w:t>
      </w:r>
    </w:p>
    <w:p w14:paraId="42F419AD" w14:textId="2A727F8C" w:rsidR="000466E4" w:rsidRPr="005E0F30" w:rsidRDefault="000466E4" w:rsidP="00D90B98">
      <w:pPr>
        <w:pStyle w:val="text20"/>
        <w:ind w:firstLine="0"/>
      </w:pPr>
      <w:r w:rsidRPr="005E0F30">
        <w:t xml:space="preserve">As knowledge takes time to translate into innovation, both past and current knowledge matter for productivity. Hence, it does not make sense to merely use current patent flows to proxy knowledge capital. Following Cockburn and </w:t>
      </w:r>
      <w:proofErr w:type="spellStart"/>
      <w:r w:rsidRPr="005E0F30">
        <w:t>Griliches</w:t>
      </w:r>
      <w:proofErr w:type="spellEnd"/>
      <w:r w:rsidRPr="005E0F30">
        <w:t xml:space="preserve"> (1988), we use the perpetual inventory method to calculate the stock of patents, i.e. the patent stock for an industry </w:t>
      </w:r>
      <w:r w:rsidRPr="005E0F30">
        <w:rPr>
          <w:i/>
        </w:rPr>
        <w:t>j</w:t>
      </w:r>
      <w:r w:rsidRPr="005E0F30">
        <w:t xml:space="preserve">, in country </w:t>
      </w:r>
      <w:proofErr w:type="spellStart"/>
      <w:r w:rsidRPr="005E0F30">
        <w:rPr>
          <w:i/>
        </w:rPr>
        <w:t>i</w:t>
      </w:r>
      <w:proofErr w:type="spellEnd"/>
      <w:r w:rsidRPr="005E0F30">
        <w:t xml:space="preserve"> at time </w:t>
      </w:r>
      <w:r w:rsidRPr="005E0F30">
        <w:rPr>
          <w:i/>
        </w:rPr>
        <w:t>t</w:t>
      </w:r>
      <w:r w:rsidRPr="005E0F30">
        <w:t xml:space="preserve"> is defined as</w:t>
      </w:r>
    </w:p>
    <w:tbl>
      <w:tblPr>
        <w:tblW w:w="9322" w:type="dxa"/>
        <w:tblBorders>
          <w:insideH w:val="single" w:sz="4" w:space="0" w:color="auto"/>
          <w:insideV w:val="single" w:sz="4" w:space="0" w:color="auto"/>
        </w:tblBorders>
        <w:tblLayout w:type="fixed"/>
        <w:tblLook w:val="01E0" w:firstRow="1" w:lastRow="1" w:firstColumn="1" w:lastColumn="1" w:noHBand="0" w:noVBand="0"/>
      </w:tblPr>
      <w:tblGrid>
        <w:gridCol w:w="8755"/>
        <w:gridCol w:w="567"/>
      </w:tblGrid>
      <w:tr w:rsidR="000466E4" w:rsidRPr="005E0F30" w14:paraId="797C0DE8" w14:textId="77777777" w:rsidTr="00E75904">
        <w:trPr>
          <w:trHeight w:val="328"/>
        </w:trPr>
        <w:tc>
          <w:tcPr>
            <w:tcW w:w="8755" w:type="dxa"/>
            <w:tcBorders>
              <w:right w:val="nil"/>
            </w:tcBorders>
          </w:tcPr>
          <w:p w14:paraId="2989C73C" w14:textId="77777777" w:rsidR="000466E4" w:rsidRPr="005E0F30" w:rsidRDefault="00997556" w:rsidP="00E75904">
            <w:pPr>
              <w:spacing w:line="480" w:lineRule="auto"/>
              <w:jc w:val="both"/>
            </w:pPr>
            <m:oMathPara>
              <m:oMath>
                <m:sSub>
                  <m:sSubPr>
                    <m:ctrlPr>
                      <w:rPr>
                        <w:rFonts w:ascii="Cambria Math" w:hAnsi="Cambria Math"/>
                        <w:i/>
                      </w:rPr>
                    </m:ctrlPr>
                  </m:sSubPr>
                  <m:e>
                    <m:r>
                      <w:rPr>
                        <w:rFonts w:ascii="Cambria Math" w:hAnsi="Cambria Math"/>
                      </w:rPr>
                      <m:t>Patent_stock</m:t>
                    </m:r>
                  </m:e>
                  <m:sub>
                    <m:r>
                      <w:rPr>
                        <w:rFonts w:ascii="Cambria Math" w:hAnsi="Cambria Math"/>
                      </w:rPr>
                      <m:t>ijt</m:t>
                    </m:r>
                  </m:sub>
                </m:sSub>
                <m:r>
                  <w:rPr>
                    <w:rFonts w:ascii="Cambria Math" w:hAnsi="Cambria Math"/>
                  </w:rPr>
                  <m:t>=</m:t>
                </m:r>
                <m:d>
                  <m:dPr>
                    <m:ctrlPr>
                      <w:rPr>
                        <w:rFonts w:ascii="Cambria Math" w:hAnsi="Cambria Math"/>
                        <w:i/>
                      </w:rPr>
                    </m:ctrlPr>
                  </m:dPr>
                  <m:e>
                    <m:r>
                      <w:rPr>
                        <w:rFonts w:ascii="Cambria Math" w:hAnsi="Cambria Math"/>
                      </w:rPr>
                      <m:t>1-δ</m:t>
                    </m:r>
                  </m:e>
                </m:d>
                <m:sSub>
                  <m:sSubPr>
                    <m:ctrlPr>
                      <w:rPr>
                        <w:rFonts w:ascii="Cambria Math" w:hAnsi="Cambria Math"/>
                        <w:i/>
                      </w:rPr>
                    </m:ctrlPr>
                  </m:sSubPr>
                  <m:e>
                    <m:r>
                      <w:rPr>
                        <w:rFonts w:ascii="Cambria Math" w:hAnsi="Cambria Math"/>
                      </w:rPr>
                      <m:t>Paten</m:t>
                    </m:r>
                    <m:sSub>
                      <m:sSubPr>
                        <m:ctrlPr>
                          <w:rPr>
                            <w:rFonts w:ascii="Cambria Math" w:hAnsi="Cambria Math"/>
                            <w:i/>
                          </w:rPr>
                        </m:ctrlPr>
                      </m:sSubPr>
                      <m:e>
                        <m:r>
                          <w:rPr>
                            <w:rFonts w:ascii="Cambria Math" w:hAnsi="Cambria Math"/>
                          </w:rPr>
                          <m:t>t</m:t>
                        </m:r>
                      </m:e>
                      <m:sub>
                        <m:r>
                          <w:rPr>
                            <w:rFonts w:ascii="Cambria Math" w:hAnsi="Cambria Math"/>
                          </w:rPr>
                          <m:t>stock</m:t>
                        </m:r>
                      </m:sub>
                    </m:sSub>
                  </m:e>
                  <m:sub>
                    <m:r>
                      <w:rPr>
                        <w:rFonts w:ascii="Cambria Math" w:hAnsi="Cambria Math"/>
                      </w:rPr>
                      <m:t>ijt-1</m:t>
                    </m:r>
                  </m:sub>
                </m:sSub>
                <m:r>
                  <w:rPr>
                    <w:rFonts w:ascii="Cambria Math" w:hAnsi="Cambria Math"/>
                  </w:rPr>
                  <m:t>+</m:t>
                </m:r>
                <m:sSub>
                  <m:sSubPr>
                    <m:ctrlPr>
                      <w:rPr>
                        <w:rFonts w:ascii="Cambria Math" w:hAnsi="Cambria Math"/>
                        <w:i/>
                      </w:rPr>
                    </m:ctrlPr>
                  </m:sSubPr>
                  <m:e>
                    <m:r>
                      <w:rPr>
                        <w:rFonts w:ascii="Cambria Math" w:hAnsi="Cambria Math"/>
                      </w:rPr>
                      <m:t>Patents</m:t>
                    </m:r>
                  </m:e>
                  <m:sub>
                    <m:r>
                      <w:rPr>
                        <w:rFonts w:ascii="Cambria Math" w:hAnsi="Cambria Math"/>
                      </w:rPr>
                      <m:t>ijt</m:t>
                    </m:r>
                  </m:sub>
                </m:sSub>
                <m:r>
                  <w:rPr>
                    <w:rFonts w:ascii="Cambria Math" w:eastAsiaTheme="minorEastAsia" w:hAnsi="Cambria Math" w:hint="eastAsia"/>
                  </w:rPr>
                  <m:t>,</m:t>
                </m:r>
              </m:oMath>
            </m:oMathPara>
          </w:p>
        </w:tc>
        <w:tc>
          <w:tcPr>
            <w:tcW w:w="567" w:type="dxa"/>
            <w:tcBorders>
              <w:top w:val="nil"/>
              <w:left w:val="nil"/>
              <w:bottom w:val="nil"/>
            </w:tcBorders>
            <w:vAlign w:val="center"/>
          </w:tcPr>
          <w:p w14:paraId="25AD03EB" w14:textId="624ADF3F" w:rsidR="000466E4" w:rsidRPr="005E0F30" w:rsidRDefault="007C6086" w:rsidP="00E75904">
            <w:pPr>
              <w:tabs>
                <w:tab w:val="left" w:pos="0"/>
              </w:tabs>
              <w:spacing w:line="480" w:lineRule="auto"/>
              <w:jc w:val="both"/>
            </w:pPr>
            <w:r>
              <w:t>(2)</w:t>
            </w:r>
          </w:p>
        </w:tc>
      </w:tr>
    </w:tbl>
    <w:p w14:paraId="272E7EAF" w14:textId="7DA7B44F" w:rsidR="000466E4" w:rsidRPr="00A723EF" w:rsidRDefault="000466E4" w:rsidP="000466E4">
      <w:pPr>
        <w:pStyle w:val="text20"/>
      </w:pPr>
      <w:r w:rsidRPr="005E0F30">
        <w:t xml:space="preserve">where </w:t>
      </w:r>
      <w:r w:rsidRPr="005E0F30">
        <w:rPr>
          <w:i/>
        </w:rPr>
        <w:t>δ</w:t>
      </w:r>
      <w:r w:rsidRPr="005E0F30">
        <w:t xml:space="preserve"> is the </w:t>
      </w:r>
      <w:r w:rsidRPr="00A723EF">
        <w:t>depreciation rate of R&amp;D capital.</w:t>
      </w:r>
      <w:bookmarkStart w:id="9" w:name="_Ref333478152"/>
      <w:r w:rsidRPr="00A723EF">
        <w:rPr>
          <w:rStyle w:val="Funotenzeichen"/>
          <w:sz w:val="20"/>
          <w:szCs w:val="20"/>
        </w:rPr>
        <w:footnoteReference w:id="14"/>
      </w:r>
      <w:bookmarkEnd w:id="9"/>
      <w:r w:rsidRPr="00A723EF">
        <w:t xml:space="preserve"> According to most of the literature, we take </w:t>
      </w:r>
      <w:r w:rsidRPr="00A723EF">
        <w:rPr>
          <w:i/>
        </w:rPr>
        <w:t>δ</w:t>
      </w:r>
      <w:r w:rsidRPr="00A723EF">
        <w:t xml:space="preserve"> to be equal to 15% (see Keller 2002, Hall et al. 2005)</w:t>
      </w:r>
      <w:r w:rsidR="0092294E">
        <w:rPr>
          <w:rStyle w:val="Funotenzeichen"/>
        </w:rPr>
        <w:footnoteReference w:id="15"/>
      </w:r>
      <w:r w:rsidRPr="00A723EF">
        <w:t xml:space="preserve">. This procedure allows us to calculate patent stocks for all different technologies. </w:t>
      </w:r>
      <w:r w:rsidR="0008672D" w:rsidRPr="00A723EF">
        <w:t>A</w:t>
      </w:r>
      <w:r w:rsidRPr="00A723EF">
        <w:t xml:space="preserve"> related procedure is used to calculate different knowledge stocks based on the citation-weighted patents (see </w:t>
      </w:r>
      <w:r w:rsidR="00662794" w:rsidRPr="00A723EF">
        <w:t>Hall et al. 2005</w:t>
      </w:r>
      <w:r w:rsidRPr="00A723EF">
        <w:t xml:space="preserve">). </w:t>
      </w:r>
    </w:p>
    <w:p w14:paraId="3DBECDBA" w14:textId="38C88475" w:rsidR="000466E4" w:rsidRPr="005E0F30" w:rsidRDefault="000466E4" w:rsidP="000466E4">
      <w:pPr>
        <w:pStyle w:val="text20"/>
      </w:pPr>
      <w:r w:rsidRPr="00A723EF">
        <w:t xml:space="preserve">By taking </w:t>
      </w:r>
      <w:r w:rsidR="00E46DFE" w:rsidRPr="00A723EF">
        <w:t xml:space="preserve">(natural) </w:t>
      </w:r>
      <w:r w:rsidRPr="00A723EF">
        <w:t>logarithms, the specification</w:t>
      </w:r>
      <w:r w:rsidRPr="005E0F30">
        <w:t xml:space="preserve"> of our model is then given by:</w:t>
      </w:r>
    </w:p>
    <w:p w14:paraId="5BE71D5A" w14:textId="35327757" w:rsidR="000466E4" w:rsidRPr="005E0F30" w:rsidRDefault="00997556" w:rsidP="007C6086">
      <w:pPr>
        <w:spacing w:line="480" w:lineRule="auto"/>
        <w:ind w:left="1416" w:firstLine="708"/>
        <w:jc w:val="both"/>
      </w:pPr>
      <m:oMath>
        <m:sSub>
          <m:sSubPr>
            <m:ctrlPr>
              <w:rPr>
                <w:rFonts w:ascii="Cambria Math" w:hAnsi="Cambria Math"/>
                <w:i/>
              </w:rPr>
            </m:ctrlPr>
          </m:sSubPr>
          <m:e>
            <m:r>
              <w:rPr>
                <w:rFonts w:ascii="Cambria Math" w:hAnsi="Cambria Math"/>
              </w:rPr>
              <m:t>y</m:t>
            </m:r>
          </m:e>
          <m:sub>
            <m:r>
              <w:rPr>
                <w:rFonts w:ascii="Cambria Math" w:hAnsi="Cambria Math"/>
              </w:rPr>
              <m:t>ijt</m:t>
            </m:r>
          </m:sub>
        </m:sSub>
        <m:r>
          <w:rPr>
            <w:rFonts w:ascii="Cambria Math" w:hAnsi="Cambria Math"/>
          </w:rPr>
          <m:t>= α</m:t>
        </m:r>
        <m:sSub>
          <m:sSubPr>
            <m:ctrlPr>
              <w:rPr>
                <w:rFonts w:ascii="Cambria Math" w:hAnsi="Cambria Math"/>
                <w:i/>
              </w:rPr>
            </m:ctrlPr>
          </m:sSubPr>
          <m:e>
            <m:r>
              <w:rPr>
                <w:rFonts w:ascii="Cambria Math" w:hAnsi="Cambria Math"/>
              </w:rPr>
              <m:t>l</m:t>
            </m:r>
          </m:e>
          <m:sub>
            <m:r>
              <w:rPr>
                <w:rFonts w:ascii="Cambria Math" w:hAnsi="Cambria Math"/>
              </w:rPr>
              <m:t>ijt</m:t>
            </m:r>
          </m:sub>
        </m:sSub>
        <m:r>
          <w:rPr>
            <w:rFonts w:ascii="Cambria Math" w:hAnsi="Cambria Math"/>
          </w:rPr>
          <m:t>+β</m:t>
        </m:r>
        <m:sSub>
          <m:sSubPr>
            <m:ctrlPr>
              <w:rPr>
                <w:rFonts w:ascii="Cambria Math" w:hAnsi="Cambria Math"/>
                <w:i/>
              </w:rPr>
            </m:ctrlPr>
          </m:sSubPr>
          <m:e>
            <m:r>
              <w:rPr>
                <w:rFonts w:ascii="Cambria Math" w:hAnsi="Cambria Math"/>
              </w:rPr>
              <m:t>k</m:t>
            </m:r>
          </m:e>
          <m:sub>
            <m:r>
              <w:rPr>
                <w:rFonts w:ascii="Cambria Math" w:hAnsi="Cambria Math"/>
              </w:rPr>
              <m:t>ijt</m:t>
            </m:r>
          </m:sub>
        </m:sSub>
        <m:r>
          <w:rPr>
            <w:rFonts w:ascii="Cambria Math" w:hAnsi="Cambria Math"/>
          </w:rPr>
          <m:t>+γ</m:t>
        </m:r>
        <m:sSub>
          <m:sSubPr>
            <m:ctrlPr>
              <w:rPr>
                <w:rFonts w:ascii="Cambria Math" w:hAnsi="Cambria Math"/>
                <w:i/>
              </w:rPr>
            </m:ctrlPr>
          </m:sSubPr>
          <m:e>
            <m:r>
              <m:rPr>
                <m:sty m:val="p"/>
              </m:rPr>
              <w:rPr>
                <w:rFonts w:ascii="Cambria Math" w:hAnsi="Cambria Math"/>
              </w:rPr>
              <m:t>r</m:t>
            </m:r>
          </m:e>
          <m:sub>
            <m:r>
              <w:rPr>
                <w:rFonts w:ascii="Cambria Math" w:hAnsi="Cambria Math"/>
              </w:rPr>
              <m:t>ijt</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t</m:t>
            </m:r>
          </m:sub>
        </m:sSub>
        <m:r>
          <w:rPr>
            <w:rFonts w:ascii="Cambria Math" w:eastAsiaTheme="minorEastAsia" w:hAnsi="Cambria Math" w:hint="eastAsia"/>
          </w:rPr>
          <m:t>+</m:t>
        </m:r>
        <m:sSub>
          <m:sSubPr>
            <m:ctrlPr>
              <w:rPr>
                <w:rFonts w:ascii="Cambria Math" w:eastAsiaTheme="minorEastAsia" w:hAnsi="Cambria Math"/>
                <w:i/>
              </w:rPr>
            </m:ctrlPr>
          </m:sSubPr>
          <m:e>
            <m:r>
              <w:rPr>
                <w:rFonts w:ascii="Cambria Math" w:eastAsiaTheme="minorEastAsia" w:hAnsi="Cambria Math" w:hint="eastAsia"/>
              </w:rPr>
              <m:t>ψ</m:t>
            </m:r>
          </m:e>
          <m:sub>
            <m:r>
              <w:rPr>
                <w:rFonts w:ascii="Cambria Math" w:eastAsiaTheme="minorEastAsia" w:hAnsi="Cambria Math" w:hint="eastAsia"/>
              </w:rPr>
              <m:t>ij</m:t>
            </m:r>
          </m:sub>
        </m:sSub>
        <m:r>
          <w:rPr>
            <w:rFonts w:ascii="Cambria Math" w:eastAsiaTheme="minorEastAsia" w:hAnsi="Cambria Math" w:hint="eastAsia"/>
          </w:rPr>
          <m:t>+</m:t>
        </m:r>
        <m:sSub>
          <m:sSubPr>
            <m:ctrlPr>
              <w:rPr>
                <w:rFonts w:ascii="Cambria Math" w:eastAsiaTheme="minorEastAsia" w:hAnsi="Cambria Math"/>
                <w:i/>
              </w:rPr>
            </m:ctrlPr>
          </m:sSubPr>
          <m:e>
            <m:r>
              <w:rPr>
                <w:rFonts w:ascii="Cambria Math" w:eastAsiaTheme="minorEastAsia" w:hAnsi="Cambria Math" w:hint="eastAsia"/>
              </w:rPr>
              <m:t>e</m:t>
            </m:r>
          </m:e>
          <m:sub>
            <m:r>
              <w:rPr>
                <w:rFonts w:ascii="Cambria Math" w:eastAsiaTheme="minorEastAsia" w:hAnsi="Cambria Math" w:hint="eastAsia"/>
              </w:rPr>
              <m:t>ijt</m:t>
            </m:r>
          </m:sub>
        </m:sSub>
        <m:r>
          <w:rPr>
            <w:rFonts w:ascii="Cambria Math" w:eastAsiaTheme="minorEastAsia" w:hAnsi="Cambria Math" w:hint="eastAsia"/>
          </w:rPr>
          <m:t>,</m:t>
        </m:r>
      </m:oMath>
      <w:r w:rsidR="007C6086">
        <w:tab/>
      </w:r>
      <w:r w:rsidR="007C6086">
        <w:tab/>
      </w:r>
      <w:r w:rsidR="007C6086">
        <w:tab/>
      </w:r>
      <w:r w:rsidR="007C6086">
        <w:tab/>
        <w:t>(3)</w:t>
      </w:r>
    </w:p>
    <w:p w14:paraId="4C5DFC28" w14:textId="78E7327C" w:rsidR="000466E4" w:rsidRPr="005E0F30" w:rsidRDefault="00874A86" w:rsidP="000466E4">
      <w:pPr>
        <w:pStyle w:val="text20"/>
        <w:rPr>
          <w:i/>
        </w:rPr>
      </w:pPr>
      <w:r w:rsidRPr="005E2A29">
        <w:t>where value added</w:t>
      </w:r>
      <w:r w:rsidRPr="005E2A29">
        <w:rPr>
          <w:i/>
        </w:rPr>
        <w:t xml:space="preserve"> y</w:t>
      </w:r>
      <w:r w:rsidRPr="005E2A29">
        <w:t xml:space="preserve"> is driven by labor </w:t>
      </w:r>
      <w:r w:rsidRPr="005E2A29">
        <w:rPr>
          <w:i/>
        </w:rPr>
        <w:t>l</w:t>
      </w:r>
      <w:r w:rsidRPr="005E2A29">
        <w:t xml:space="preserve">, physical capital </w:t>
      </w:r>
      <w:r w:rsidRPr="005E2A29">
        <w:rPr>
          <w:i/>
        </w:rPr>
        <w:t>k</w:t>
      </w:r>
      <w:r w:rsidRPr="005E2A29">
        <w:t xml:space="preserve"> and</w:t>
      </w:r>
      <w:r w:rsidRPr="00C369FC">
        <w:t xml:space="preserve"> knowledge capital </w:t>
      </w:r>
      <w:r w:rsidRPr="00C369FC">
        <w:rPr>
          <w:i/>
        </w:rPr>
        <w:t>r</w:t>
      </w:r>
      <w:r>
        <w:t xml:space="preserve">. </w:t>
      </w:r>
      <w:r w:rsidRPr="005E0F30">
        <w:rPr>
          <w:i/>
        </w:rPr>
        <w:t xml:space="preserve">r </w:t>
      </w:r>
      <w:r w:rsidRPr="005E0F30">
        <w:t xml:space="preserve">is measured by the stock of patent counts in our baseline specification (alternative estimates based on citation-weighted patents are discussed in the robustness section). </w:t>
      </w:r>
      <w:r w:rsidR="00060251" w:rsidRPr="00060251">
        <w:rPr>
          <w:i/>
        </w:rPr>
        <w:t>ψ</w:t>
      </w:r>
      <w:r w:rsidRPr="00060251">
        <w:rPr>
          <w:i/>
        </w:rPr>
        <w:t xml:space="preserve"> </w:t>
      </w:r>
      <w:r w:rsidRPr="00060251">
        <w:t xml:space="preserve">and </w:t>
      </w:r>
      <w:r w:rsidRPr="00060251">
        <w:rPr>
          <w:i/>
        </w:rPr>
        <w:t>λ</w:t>
      </w:r>
      <w:r w:rsidRPr="00060251">
        <w:t xml:space="preserve"> represent industry-country and time </w:t>
      </w:r>
      <w:r w:rsidRPr="00060251">
        <w:lastRenderedPageBreak/>
        <w:t>fixed effects, respectively,</w:t>
      </w:r>
      <w:r>
        <w:t xml:space="preserve"> </w:t>
      </w:r>
      <w:r w:rsidRPr="005E0F30">
        <w:t xml:space="preserve">and </w:t>
      </w:r>
      <w:r w:rsidRPr="005E0F30">
        <w:rPr>
          <w:i/>
        </w:rPr>
        <w:t>e</w:t>
      </w:r>
      <w:r w:rsidRPr="005E0F30">
        <w:t xml:space="preserve"> is the stochastic error term (see Tables 2 and 3 for variable definition and correlation matrix, respectively).</w:t>
      </w:r>
    </w:p>
    <w:p w14:paraId="37773DEF" w14:textId="2416D8F9" w:rsidR="00B91664" w:rsidRPr="00CB7851" w:rsidRDefault="00B91664" w:rsidP="00B91664">
      <w:pPr>
        <w:pStyle w:val="text20"/>
      </w:pPr>
      <w:r w:rsidRPr="00CB7851">
        <w:t xml:space="preserve">In order to identify the economic returns for different types of knowledge, we split up </w:t>
      </w:r>
      <w:r w:rsidRPr="00CB7851">
        <w:rPr>
          <w:i/>
        </w:rPr>
        <w:t>r</w:t>
      </w:r>
      <w:r w:rsidRPr="00CB7851">
        <w:t xml:space="preserve"> into its technological components; these are traditional knowledge and knowledge in the different types of new growth technologies. However, as knowledge in a certain technology is highly correlated with knowledge in another, we have to control for knowledge in other technologies in order to identify properly a certain knowledge effect. As an industry’s knowledge stock may contain a value of zero for a certain technology, we use </w:t>
      </w:r>
      <w:r w:rsidRPr="00CB7851">
        <w:rPr>
          <w:i/>
        </w:rPr>
        <w:t>ln(1+Patent_stock)</w:t>
      </w:r>
      <w:r w:rsidRPr="00CB7851">
        <w:t xml:space="preserve"> to avoid problems with the logarithm (see Wooldridge 2002, p. 185).</w:t>
      </w:r>
      <w:r w:rsidRPr="00CB7851">
        <w:rPr>
          <w:rStyle w:val="Funotenzeichen"/>
          <w:sz w:val="20"/>
          <w:szCs w:val="20"/>
        </w:rPr>
        <w:footnoteReference w:id="16"/>
      </w:r>
      <w:r w:rsidR="009F06A1" w:rsidRPr="00CB7851">
        <w:t xml:space="preserve"> In order to deal with heteroskedasticity and autocorrelation, standard errors are clustered at the industry-country level (clustered sandwich estimator).</w:t>
      </w:r>
    </w:p>
    <w:p w14:paraId="6461737B" w14:textId="6C3ABDA5" w:rsidR="004302F8" w:rsidRPr="00CB7851" w:rsidRDefault="006B62C2" w:rsidP="000466E4">
      <w:pPr>
        <w:pStyle w:val="text20"/>
      </w:pPr>
      <w:r w:rsidRPr="00CB7851">
        <w:t xml:space="preserve">A potential problem in the identification of the productivity effect of knowledge </w:t>
      </w:r>
      <w:r w:rsidR="004302F8" w:rsidRPr="00CB7851">
        <w:t xml:space="preserve">are knowledge spillovers. As knowledge can spill over from one industry to another, we have to control for these spillovers to identify the private returns </w:t>
      </w:r>
      <w:r w:rsidR="000D2504">
        <w:t>to</w:t>
      </w:r>
      <w:r w:rsidR="004302F8" w:rsidRPr="00CB7851">
        <w:t xml:space="preserve"> knowledge properly. Because these spillovers are </w:t>
      </w:r>
      <w:r w:rsidR="00C01E91" w:rsidRPr="00CB7851">
        <w:t>unobserved</w:t>
      </w:r>
      <w:r w:rsidR="004302F8" w:rsidRPr="00CB7851">
        <w:t>, it is hardly possible to identify them in an econometric model. Instead, we follow Eberhardt et al. (2013) who regard spillovers as omitted unobserved factors in the error term that lead to cross-sectional correlation if the empirical model do</w:t>
      </w:r>
      <w:r w:rsidR="00FB36F3" w:rsidRPr="00CB7851">
        <w:t>es</w:t>
      </w:r>
      <w:r w:rsidR="004302F8" w:rsidRPr="00CB7851">
        <w:t xml:space="preserve"> not account for them. In order to test whether estimation results are affected by spillovers, we can thus test whether residuals are cross-sectionally independent.</w:t>
      </w:r>
    </w:p>
    <w:p w14:paraId="3B885B36" w14:textId="03825B4E" w:rsidR="00F90A45" w:rsidRPr="00BC397A" w:rsidRDefault="004302F8" w:rsidP="000466E4">
      <w:pPr>
        <w:pStyle w:val="text20"/>
      </w:pPr>
      <w:r w:rsidRPr="00CB7851">
        <w:t xml:space="preserve">Another issue in the literature on the productivity effects of knowledge </w:t>
      </w:r>
      <w:r w:rsidR="006B62C2" w:rsidRPr="00CB7851">
        <w:t xml:space="preserve">is the endogeneity of the input decision </w:t>
      </w:r>
      <w:r w:rsidR="00916689" w:rsidRPr="00CB7851">
        <w:t>due to simultaneity in the choice of output and inputs (Hall et al. 2010)</w:t>
      </w:r>
      <w:r w:rsidR="006B62C2" w:rsidRPr="00CB7851">
        <w:t xml:space="preserve">. </w:t>
      </w:r>
      <w:r w:rsidR="00E20CAC" w:rsidRPr="00E20CAC">
        <w:t xml:space="preserve">Such an endogeneity problem may for example occur in our model as the time of investment choices in new </w:t>
      </w:r>
      <w:r w:rsidR="00E20CAC" w:rsidRPr="00BC397A">
        <w:t>growth technologies and the capital investment may be correlated (especially with ICT investments).</w:t>
      </w:r>
    </w:p>
    <w:p w14:paraId="2D0314C6" w14:textId="000C9BAB" w:rsidR="00F90A45" w:rsidRPr="00BC397A" w:rsidRDefault="00F90A45" w:rsidP="00F90A45">
      <w:pPr>
        <w:pStyle w:val="text20"/>
      </w:pPr>
      <w:proofErr w:type="spellStart"/>
      <w:r w:rsidRPr="00BC397A">
        <w:t>Levinsohn</w:t>
      </w:r>
      <w:proofErr w:type="spellEnd"/>
      <w:r w:rsidRPr="00BC397A">
        <w:t xml:space="preserve"> und </w:t>
      </w:r>
      <w:proofErr w:type="spellStart"/>
      <w:r w:rsidRPr="00BC397A">
        <w:t>Petrin</w:t>
      </w:r>
      <w:proofErr w:type="spellEnd"/>
      <w:r w:rsidRPr="00BC397A">
        <w:t xml:space="preserve"> (2003) built on the </w:t>
      </w:r>
      <w:proofErr w:type="spellStart"/>
      <w:r w:rsidRPr="00BC397A">
        <w:t>Olley</w:t>
      </w:r>
      <w:proofErr w:type="spellEnd"/>
      <w:r w:rsidRPr="00BC397A">
        <w:t xml:space="preserve"> and </w:t>
      </w:r>
      <w:proofErr w:type="spellStart"/>
      <w:r w:rsidRPr="00BC397A">
        <w:t>Pakes</w:t>
      </w:r>
      <w:proofErr w:type="spellEnd"/>
      <w:r w:rsidRPr="00BC397A">
        <w:t xml:space="preserve"> (1996) approach to solve the endogeneity problem in estimating productivity, whereas the endogeneity of the coefficients for capital and labor </w:t>
      </w:r>
      <w:r w:rsidRPr="00BC397A">
        <w:lastRenderedPageBreak/>
        <w:t xml:space="preserve">are corrected. </w:t>
      </w:r>
      <w:proofErr w:type="spellStart"/>
      <w:r w:rsidRPr="00BC397A">
        <w:t>Olley</w:t>
      </w:r>
      <w:proofErr w:type="spellEnd"/>
      <w:r w:rsidRPr="00BC397A">
        <w:t xml:space="preserve"> and </w:t>
      </w:r>
      <w:proofErr w:type="spellStart"/>
      <w:r w:rsidRPr="00BC397A">
        <w:t>Pakes</w:t>
      </w:r>
      <w:proofErr w:type="spellEnd"/>
      <w:r w:rsidRPr="00BC397A">
        <w:t xml:space="preserve"> (1996) utilize investments and </w:t>
      </w:r>
      <w:proofErr w:type="spellStart"/>
      <w:r w:rsidRPr="00BC397A">
        <w:t>Levinsohn</w:t>
      </w:r>
      <w:proofErr w:type="spellEnd"/>
      <w:r w:rsidRPr="00BC397A">
        <w:t xml:space="preserve"> and </w:t>
      </w:r>
      <w:proofErr w:type="spellStart"/>
      <w:r w:rsidRPr="00BC397A">
        <w:t>Petrin</w:t>
      </w:r>
      <w:proofErr w:type="spellEnd"/>
      <w:r w:rsidRPr="00BC397A">
        <w:t xml:space="preserve"> utilize intermediate inputs to proxy for the unobservable productivity term. Moreover, the </w:t>
      </w:r>
      <w:proofErr w:type="spellStart"/>
      <w:r w:rsidRPr="00BC397A">
        <w:t>Levinsohn</w:t>
      </w:r>
      <w:proofErr w:type="spellEnd"/>
      <w:r w:rsidRPr="00BC397A">
        <w:t xml:space="preserve"> and </w:t>
      </w:r>
      <w:proofErr w:type="spellStart"/>
      <w:r w:rsidRPr="00BC397A">
        <w:t>Petrin</w:t>
      </w:r>
      <w:proofErr w:type="spellEnd"/>
      <w:r w:rsidRPr="00BC397A">
        <w:t xml:space="preserve"> approach solves the truncation bias introduced by </w:t>
      </w:r>
      <w:proofErr w:type="spellStart"/>
      <w:r w:rsidRPr="00BC397A">
        <w:t>Olley</w:t>
      </w:r>
      <w:proofErr w:type="spellEnd"/>
      <w:r w:rsidRPr="00BC397A">
        <w:t xml:space="preserve"> and </w:t>
      </w:r>
      <w:proofErr w:type="spellStart"/>
      <w:r w:rsidRPr="00BC397A">
        <w:t>Pakes</w:t>
      </w:r>
      <w:proofErr w:type="spellEnd"/>
      <w:r w:rsidRPr="00BC397A">
        <w:t xml:space="preserve"> referring to non-zero investments. </w:t>
      </w:r>
      <w:proofErr w:type="spellStart"/>
      <w:r w:rsidRPr="00BC397A">
        <w:t>Olley</w:t>
      </w:r>
      <w:proofErr w:type="spellEnd"/>
      <w:r w:rsidRPr="00BC397A">
        <w:t xml:space="preserve"> and </w:t>
      </w:r>
      <w:proofErr w:type="spellStart"/>
      <w:r w:rsidRPr="00BC397A">
        <w:t>Pakes</w:t>
      </w:r>
      <w:proofErr w:type="spellEnd"/>
      <w:r w:rsidRPr="00BC397A">
        <w:t xml:space="preserve"> </w:t>
      </w:r>
      <w:r w:rsidR="00345592" w:rsidRPr="00BC397A">
        <w:t>explicitly</w:t>
      </w:r>
      <w:r w:rsidRPr="00BC397A">
        <w:t xml:space="preserve"> assume that labor is the only variable factor (</w:t>
      </w:r>
      <w:proofErr w:type="spellStart"/>
      <w:r w:rsidRPr="00BC397A">
        <w:t>Olley</w:t>
      </w:r>
      <w:proofErr w:type="spellEnd"/>
      <w:r w:rsidRPr="00BC397A">
        <w:t xml:space="preserve"> and </w:t>
      </w:r>
      <w:proofErr w:type="spellStart"/>
      <w:r w:rsidRPr="00BC397A">
        <w:t>Pakes</w:t>
      </w:r>
      <w:proofErr w:type="spellEnd"/>
      <w:r w:rsidRPr="00BC397A">
        <w:t xml:space="preserve"> 1996 p. 1274). Both approaches, though, do not consider knowledge capital as an additional source of potential endogeneity in a productivity equation. </w:t>
      </w:r>
    </w:p>
    <w:p w14:paraId="6A40B769" w14:textId="77777777" w:rsidR="00F90A45" w:rsidRPr="00BC397A" w:rsidRDefault="00F90A45" w:rsidP="00F90A45">
      <w:pPr>
        <w:pStyle w:val="text20"/>
      </w:pPr>
      <w:r w:rsidRPr="00BC397A">
        <w:t xml:space="preserve">Moreover, there are several approaches at the firm level that structurally estimate the production functions in order to deal with unobserved productivity shocks when examining the impact of the investment in knowledge. Rather than constructing a stock of knowledge capital based on past R&amp;D, </w:t>
      </w:r>
      <w:proofErr w:type="spellStart"/>
      <w:r w:rsidRPr="00BC397A">
        <w:t>Doraszelski</w:t>
      </w:r>
      <w:proofErr w:type="spellEnd"/>
      <w:r w:rsidRPr="00BC397A">
        <w:t xml:space="preserve"> and </w:t>
      </w:r>
      <w:proofErr w:type="spellStart"/>
      <w:r w:rsidRPr="00BC397A">
        <w:t>Jaumandreu</w:t>
      </w:r>
      <w:proofErr w:type="spellEnd"/>
      <w:r w:rsidRPr="00BC397A">
        <w:t xml:space="preserve"> (2013) for example model productivity as a function of endogenous choice of R&amp;D. However, as the R&amp;D decisions are taken at the firm level, it does not make sense to adapt such an approach to the industry level.</w:t>
      </w:r>
    </w:p>
    <w:p w14:paraId="67D95CCB" w14:textId="46D122CB" w:rsidR="006B62C2" w:rsidRPr="00CB7851" w:rsidRDefault="00F90A45" w:rsidP="000466E4">
      <w:pPr>
        <w:pStyle w:val="text20"/>
      </w:pPr>
      <w:r w:rsidRPr="00BC397A">
        <w:t>Hence, we decided to follow the approach by Eberhardt et al. (2013), which is also based on industry-level data, but also investigates some types of endogeneity bias of such variables.</w:t>
      </w:r>
      <w:r w:rsidR="00E20CAC" w:rsidRPr="00BC397A">
        <w:t xml:space="preserve"> Based on this approach, endogeneity is assessed by using </w:t>
      </w:r>
      <w:r w:rsidR="00027377" w:rsidRPr="00BC397A">
        <w:t>a fixed effects estimator. By using only</w:t>
      </w:r>
      <w:r w:rsidR="00027377" w:rsidRPr="00CB7851">
        <w:t xml:space="preserve"> within-industry variation in the sample, the fixed effects estimator overcomes the endogeneity problem under the assumption that unobserved productivity</w:t>
      </w:r>
      <w:r w:rsidR="00C01E91" w:rsidRPr="00CB7851">
        <w:t>–</w:t>
      </w:r>
      <w:r w:rsidR="00916689" w:rsidRPr="00CB7851">
        <w:t xml:space="preserve">that </w:t>
      </w:r>
      <w:r w:rsidR="00C01E91" w:rsidRPr="00CB7851">
        <w:t>is correlated with</w:t>
      </w:r>
      <w:r w:rsidR="00916689" w:rsidRPr="00CB7851">
        <w:t xml:space="preserve"> knowledge</w:t>
      </w:r>
      <w:r w:rsidR="00C01E91" w:rsidRPr="00CB7851">
        <w:t>–</w:t>
      </w:r>
      <w:r w:rsidR="00027377" w:rsidRPr="00CB7851">
        <w:t>is fixed.</w:t>
      </w:r>
      <w:r w:rsidR="006F4615" w:rsidRPr="00CB7851">
        <w:t xml:space="preserve"> An alternative method to deal with a potential endogeneity of the input variables is using a GMM estimator</w:t>
      </w:r>
      <w:r w:rsidR="006A4048" w:rsidRPr="00CB7851">
        <w:t xml:space="preserve"> that uses </w:t>
      </w:r>
      <w:r w:rsidR="006E2C82" w:rsidRPr="00CB7851">
        <w:t>past differences and levels of</w:t>
      </w:r>
      <w:r w:rsidR="006A4048" w:rsidRPr="00CB7851">
        <w:t xml:space="preserve"> input</w:t>
      </w:r>
      <w:r w:rsidR="006E2C82" w:rsidRPr="00CB7851">
        <w:t>s</w:t>
      </w:r>
      <w:r w:rsidR="006A4048" w:rsidRPr="00CB7851">
        <w:t xml:space="preserve"> as instruments</w:t>
      </w:r>
      <w:r w:rsidR="006F4615" w:rsidRPr="00CB7851">
        <w:t xml:space="preserve">. </w:t>
      </w:r>
    </w:p>
    <w:p w14:paraId="70A438D8" w14:textId="00B6E4E5" w:rsidR="00BF69CB" w:rsidRPr="00CB7851" w:rsidRDefault="004302F8" w:rsidP="000466E4">
      <w:pPr>
        <w:pStyle w:val="text20"/>
      </w:pPr>
      <w:r w:rsidRPr="008F603F">
        <w:t xml:space="preserve">In Table </w:t>
      </w:r>
      <w:r w:rsidR="00546AA9">
        <w:t>4</w:t>
      </w:r>
      <w:r w:rsidRPr="008F603F">
        <w:t>, we present the results of different estimators along with multiple diagnostic tests.</w:t>
      </w:r>
      <w:r w:rsidR="000E042D" w:rsidRPr="00FB57BB">
        <w:t xml:space="preserve"> The test results indicate that static (column 2) and dynamic (column 3) fixed effects estimator </w:t>
      </w:r>
      <w:r w:rsidR="00766CBB" w:rsidRPr="00FB57BB">
        <w:t xml:space="preserve">(FE) </w:t>
      </w:r>
      <w:r w:rsidR="000E042D" w:rsidRPr="00FB57BB">
        <w:t xml:space="preserve">are affected by cross-sectional </w:t>
      </w:r>
      <w:r w:rsidR="009F06A1" w:rsidRPr="00FB57BB">
        <w:t>dependency</w:t>
      </w:r>
      <w:r w:rsidR="00FB36F3" w:rsidRPr="00FB57BB">
        <w:t>;</w:t>
      </w:r>
      <w:r w:rsidR="000E042D" w:rsidRPr="00FB57BB">
        <w:t xml:space="preserve"> the</w:t>
      </w:r>
      <w:r w:rsidR="00FB36F3" w:rsidRPr="00FB57BB">
        <w:t>se</w:t>
      </w:r>
      <w:r w:rsidR="000E042D" w:rsidRPr="00FB57BB">
        <w:t xml:space="preserve"> results are thus likely to be affected by spillovers. Moreover, both estimators are also affected by non-stationarity of </w:t>
      </w:r>
      <w:r w:rsidR="00FB36F3" w:rsidRPr="00FB57BB">
        <w:t xml:space="preserve">the </w:t>
      </w:r>
      <w:r w:rsidR="000E042D" w:rsidRPr="00FB57BB">
        <w:t xml:space="preserve">residuals. The system GMM estimator </w:t>
      </w:r>
      <w:r w:rsidR="00E81CC8" w:rsidRPr="00FB57BB">
        <w:t xml:space="preserve">(column </w:t>
      </w:r>
      <w:r w:rsidR="00E81CC8" w:rsidRPr="00BC397A">
        <w:t xml:space="preserve">4) </w:t>
      </w:r>
      <w:r w:rsidR="000E042D" w:rsidRPr="00BC397A">
        <w:t xml:space="preserve">at least </w:t>
      </w:r>
      <w:r w:rsidR="00E81CC8" w:rsidRPr="00BC397A">
        <w:t xml:space="preserve">does not seem to be driven by cross-sectional dependency. However, the </w:t>
      </w:r>
      <w:proofErr w:type="spellStart"/>
      <w:r w:rsidR="00E81CC8" w:rsidRPr="00BC397A">
        <w:t>Sargan</w:t>
      </w:r>
      <w:proofErr w:type="spellEnd"/>
      <w:r w:rsidR="00E81CC8" w:rsidRPr="00BC397A">
        <w:t xml:space="preserve"> </w:t>
      </w:r>
      <w:r w:rsidR="00866A94" w:rsidRPr="00BC397A">
        <w:t xml:space="preserve">and Hansen </w:t>
      </w:r>
      <w:r w:rsidR="00E81CC8" w:rsidRPr="00BC397A">
        <w:t>test</w:t>
      </w:r>
      <w:r w:rsidR="00866A94" w:rsidRPr="00BC397A">
        <w:t>s</w:t>
      </w:r>
      <w:r w:rsidR="00E81CC8" w:rsidRPr="00BC397A">
        <w:t xml:space="preserve"> indicates that the quality of the instruments is </w:t>
      </w:r>
      <w:r w:rsidR="00F647D3" w:rsidRPr="00BC397A">
        <w:t>weak</w:t>
      </w:r>
      <w:r w:rsidR="00E81CC8" w:rsidRPr="00BC397A">
        <w:t xml:space="preserve">. Moreover, the </w:t>
      </w:r>
      <w:r w:rsidR="00E81CC8" w:rsidRPr="00BC397A">
        <w:lastRenderedPageBreak/>
        <w:t>estimator is also affected</w:t>
      </w:r>
      <w:r w:rsidR="00E81CC8" w:rsidRPr="008F603F">
        <w:t xml:space="preserve"> by non-stationarity.</w:t>
      </w:r>
      <w:r w:rsidR="001850B9" w:rsidRPr="008F603F">
        <w:t xml:space="preserve"> The only estimator that deals with both stationarity and cross-sectional dependency is the static first difference estimator (</w:t>
      </w:r>
      <w:r w:rsidR="00766CBB" w:rsidRPr="008F603F">
        <w:t xml:space="preserve">FD; </w:t>
      </w:r>
      <w:r w:rsidR="001850B9" w:rsidRPr="008F603F">
        <w:t>column 1).</w:t>
      </w:r>
      <w:r w:rsidR="001850B9" w:rsidRPr="00CB7851">
        <w:t xml:space="preserve"> </w:t>
      </w:r>
    </w:p>
    <w:p w14:paraId="3C6CE8A8" w14:textId="01F416E0" w:rsidR="00BF69CB" w:rsidRDefault="00BF69CB" w:rsidP="00BC0331">
      <w:pPr>
        <w:pStyle w:val="text20"/>
      </w:pPr>
      <w:r w:rsidRPr="00CB7851">
        <w:t xml:space="preserve">OLS with variables in first differences is thus our preferred model. </w:t>
      </w:r>
      <w:r w:rsidR="00766CBB" w:rsidRPr="00CB7851">
        <w:t xml:space="preserve">The fact that the knowledge effects are much smaller when using the static FD estimator compared with the static FE estimator indicates that the FE estimator does not adequately control for knowledge spillovers and thus overestimates the knowledge effect. </w:t>
      </w:r>
      <w:r w:rsidR="00BC0331" w:rsidRPr="00CB7851">
        <w:t>Unfortunately, the FD estimator does not account directly for the endogeneity of the input decisions. However, as the focus of this paper is on contrasting the productivity effects of knowledge in different technologies rather than the precise estimation of a single knowledge effect, this limitation</w:t>
      </w:r>
      <w:r w:rsidR="00352CD9" w:rsidRPr="00CB7851">
        <w:t xml:space="preserve"> is acceptable</w:t>
      </w:r>
      <w:r w:rsidR="00BC0331" w:rsidRPr="00CB7851">
        <w:t>.</w:t>
      </w:r>
    </w:p>
    <w:p w14:paraId="53735A09" w14:textId="77777777" w:rsidR="00B91664" w:rsidRPr="005E0F30" w:rsidRDefault="00B91664" w:rsidP="00B91664">
      <w:pPr>
        <w:pStyle w:val="text20"/>
      </w:pPr>
      <w:r w:rsidRPr="005E0F30">
        <w:t>Hence, our final model is given by:</w:t>
      </w:r>
    </w:p>
    <w:p w14:paraId="0B51E50A" w14:textId="65803244" w:rsidR="00B91664" w:rsidRPr="00DF1CA8" w:rsidRDefault="00997556" w:rsidP="007C6086">
      <w:pPr>
        <w:pStyle w:val="textformula"/>
        <w:ind w:left="1416" w:firstLine="708"/>
        <w:rPr>
          <w:i/>
          <w:lang w:val="en-US"/>
        </w:rPr>
      </w:pPr>
      <m:oMath>
        <m:sSub>
          <m:sSubPr>
            <m:ctrlPr>
              <w:rPr>
                <w:rFonts w:ascii="Cambria Math" w:hAnsi="Cambria Math"/>
                <w:i/>
                <w:lang w:val="en-US"/>
              </w:rPr>
            </m:ctrlPr>
          </m:sSubPr>
          <m:e>
            <m:r>
              <m:rPr>
                <m:sty m:val="p"/>
              </m:rPr>
              <w:rPr>
                <w:rFonts w:ascii="Cambria Math" w:hAnsi="Cambria Math"/>
                <w:lang w:val="en-US"/>
              </w:rPr>
              <m:t>∆</m:t>
            </m:r>
            <m:r>
              <w:rPr>
                <w:rFonts w:ascii="Cambria Math" w:hAnsi="Cambria Math"/>
                <w:lang w:val="en-US"/>
              </w:rPr>
              <m:t>y</m:t>
            </m:r>
          </m:e>
          <m:sub>
            <m:r>
              <w:rPr>
                <w:rFonts w:ascii="Cambria Math" w:hAnsi="Cambria Math"/>
                <w:lang w:val="en-US"/>
              </w:rPr>
              <m:t>ijt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ijt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ijt-1</m:t>
            </m:r>
          </m:sub>
        </m:sSub>
        <m:r>
          <w:rPr>
            <w:rFonts w:ascii="Cambria Math" w:hAnsi="Cambria Math"/>
            <w:lang w:val="en-US"/>
          </w:rPr>
          <m:t>= α</m:t>
        </m:r>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ijt</m:t>
            </m:r>
          </m:sub>
        </m:sSub>
        <m:r>
          <w:rPr>
            <w:rFonts w:ascii="Cambria Math" w:hAnsi="Cambria Math"/>
            <w:lang w:val="en-US"/>
          </w:rPr>
          <m:t>+β</m:t>
        </m:r>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ijt</m:t>
            </m:r>
          </m:sub>
        </m:sSub>
        <m:r>
          <w:rPr>
            <w:rFonts w:ascii="Cambria Math" w:hAnsi="Cambria Math"/>
            <w:lang w:val="en-US"/>
          </w:rPr>
          <m:t>+γ</m:t>
        </m:r>
        <m:r>
          <m:rPr>
            <m:sty m:val="p"/>
          </m:rPr>
          <w:rPr>
            <w:rFonts w:ascii="Cambria Math" w:hAnsi="Cambria Math"/>
            <w:lang w:val="en-US"/>
          </w:rPr>
          <m:t>∆</m:t>
        </m:r>
        <m:sSub>
          <m:sSubPr>
            <m:ctrlPr>
              <w:rPr>
                <w:rFonts w:ascii="Cambria Math" w:hAnsi="Cambria Math"/>
                <w:i/>
                <w:lang w:val="en-US"/>
              </w:rPr>
            </m:ctrlPr>
          </m:sSubPr>
          <m:e>
            <m:r>
              <m:rPr>
                <m:sty m:val="p"/>
              </m:rPr>
              <w:rPr>
                <w:rFonts w:ascii="Cambria Math" w:hAnsi="Cambria Math"/>
                <w:lang w:val="en-US"/>
              </w:rPr>
              <m:t>r</m:t>
            </m:r>
          </m:e>
          <m:sub>
            <m:r>
              <w:rPr>
                <w:rFonts w:ascii="Cambria Math" w:hAnsi="Cambria Math"/>
                <w:lang w:val="en-US"/>
              </w:rPr>
              <m:t>ijt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t</m:t>
            </m:r>
          </m:sub>
        </m:sSub>
        <m:r>
          <w:rPr>
            <w:rFonts w:ascii="Cambria Math" w:eastAsiaTheme="minorEastAsia" w:hAnsi="Cambria Math" w:hint="eastAsia"/>
            <w:lang w:val="en-US"/>
          </w:rPr>
          <m:t>+</m:t>
        </m:r>
        <m:r>
          <m:rPr>
            <m:sty m:val="p"/>
          </m:rPr>
          <w:rPr>
            <w:rFonts w:ascii="Cambria Math" w:hAnsi="Cambria Math"/>
            <w:lang w:val="en-US"/>
          </w:rPr>
          <m:t>∆</m:t>
        </m:r>
        <m:sSub>
          <m:sSubPr>
            <m:ctrlPr>
              <w:rPr>
                <w:rFonts w:ascii="Cambria Math" w:eastAsiaTheme="minorEastAsia" w:hAnsi="Cambria Math"/>
                <w:i/>
                <w:lang w:val="en-US"/>
              </w:rPr>
            </m:ctrlPr>
          </m:sSubPr>
          <m:e>
            <m:r>
              <w:rPr>
                <w:rFonts w:ascii="Cambria Math" w:eastAsiaTheme="minorEastAsia" w:hAnsi="Cambria Math" w:hint="eastAsia"/>
                <w:lang w:val="en-US"/>
              </w:rPr>
              <m:t>e</m:t>
            </m:r>
          </m:e>
          <m:sub>
            <m:r>
              <w:rPr>
                <w:rFonts w:ascii="Cambria Math" w:eastAsiaTheme="minorEastAsia" w:hAnsi="Cambria Math" w:hint="eastAsia"/>
                <w:lang w:val="en-US"/>
              </w:rPr>
              <m:t>ijt</m:t>
            </m:r>
          </m:sub>
        </m:sSub>
        <m:r>
          <w:rPr>
            <w:rFonts w:ascii="Cambria Math" w:eastAsiaTheme="minorEastAsia" w:hAnsi="Cambria Math" w:hint="eastAsia"/>
            <w:lang w:val="en-US"/>
          </w:rPr>
          <m:t>.</m:t>
        </m:r>
      </m:oMath>
      <w:r w:rsidR="005F0288">
        <w:rPr>
          <w:i/>
          <w:lang w:val="en-US"/>
        </w:rPr>
        <w:tab/>
      </w:r>
      <w:r w:rsidR="007C6086">
        <w:rPr>
          <w:i/>
          <w:lang w:val="en-US"/>
        </w:rPr>
        <w:tab/>
      </w:r>
      <w:r w:rsidR="007C6086" w:rsidRPr="007C6086">
        <w:rPr>
          <w:lang w:val="en-US"/>
        </w:rPr>
        <w:t>(4)</w:t>
      </w:r>
    </w:p>
    <w:p w14:paraId="3DEAE930" w14:textId="0C6B35AA" w:rsidR="009F00CB" w:rsidRPr="005E0F30" w:rsidRDefault="00EB2E9B" w:rsidP="00EB2E9B">
      <w:pPr>
        <w:pStyle w:val="Titel1"/>
        <w:rPr>
          <w:rStyle w:val="headingZchn"/>
          <w:rFonts w:cs="Times New Roman"/>
          <w:b/>
          <w:bCs/>
          <w:szCs w:val="20"/>
          <w:lang w:val="en-US"/>
        </w:rPr>
      </w:pPr>
      <w:r w:rsidRPr="005E0F30">
        <w:rPr>
          <w:rStyle w:val="headingZchn"/>
          <w:rFonts w:cs="Times New Roman"/>
          <w:b/>
          <w:bCs/>
          <w:szCs w:val="20"/>
          <w:lang w:val="en-US"/>
        </w:rPr>
        <w:t>Results</w:t>
      </w:r>
    </w:p>
    <w:p w14:paraId="2F389F24" w14:textId="2A3DF4E2" w:rsidR="0028411B" w:rsidRPr="005E0F30" w:rsidRDefault="0028411B" w:rsidP="0028411B">
      <w:pPr>
        <w:pStyle w:val="Titel2"/>
      </w:pPr>
      <w:r w:rsidRPr="005E0F30">
        <w:t>Main results</w:t>
      </w:r>
    </w:p>
    <w:p w14:paraId="39FBD8F7" w14:textId="1A96CBF4" w:rsidR="00C603D9" w:rsidRPr="005E0F30" w:rsidRDefault="00C603D9" w:rsidP="0028411B">
      <w:pPr>
        <w:pStyle w:val="text11"/>
        <w:rPr>
          <w:i/>
        </w:rPr>
      </w:pPr>
      <w:r w:rsidRPr="005E0F30">
        <w:rPr>
          <w:i/>
        </w:rPr>
        <w:t>The productivity effects of new growth technologies</w:t>
      </w:r>
    </w:p>
    <w:p w14:paraId="711151FE" w14:textId="7D28AB72" w:rsidR="0028411B" w:rsidRPr="000813AF" w:rsidRDefault="00327CE9" w:rsidP="00E57651">
      <w:pPr>
        <w:pStyle w:val="text11"/>
        <w:rPr>
          <w:bCs/>
        </w:rPr>
      </w:pPr>
      <w:bookmarkStart w:id="10" w:name="_Hlk5882852"/>
      <w:r w:rsidRPr="005E2A29">
        <w:t xml:space="preserve">Table 5 shows the OLS estimates of the determinants of change in value added, </w:t>
      </w:r>
      <w:r w:rsidR="00861EA9" w:rsidRPr="005E2A29">
        <w:t>which are seen as our main findings.</w:t>
      </w:r>
      <w:bookmarkEnd w:id="10"/>
      <w:r w:rsidR="00861EA9">
        <w:t xml:space="preserve"> </w:t>
      </w:r>
      <w:r w:rsidR="0028411B" w:rsidRPr="005E0F30">
        <w:t xml:space="preserve">Column one repeats the FD estimation </w:t>
      </w:r>
      <w:r w:rsidR="0028411B" w:rsidRPr="0050652E">
        <w:t xml:space="preserve">from Eberhardt et al. (2013) including the correction for serial correlation, which leads to higher standard errors and a less precise estimation of the coefficient for the </w:t>
      </w:r>
      <w:r w:rsidR="0078658F" w:rsidRPr="0050652E">
        <w:t xml:space="preserve">stock of </w:t>
      </w:r>
      <w:r w:rsidR="0028411B" w:rsidRPr="0050652E">
        <w:t>R&amp;D</w:t>
      </w:r>
      <w:r w:rsidR="00994DB5" w:rsidRPr="0050652E">
        <w:t xml:space="preserve"> (</w:t>
      </w:r>
      <w:proofErr w:type="spellStart"/>
      <w:r w:rsidR="00994DB5" w:rsidRPr="0050652E">
        <w:rPr>
          <w:i/>
        </w:rPr>
        <w:t>R&amp;D_stock</w:t>
      </w:r>
      <w:proofErr w:type="spellEnd"/>
      <w:r w:rsidR="00994DB5" w:rsidRPr="0050652E">
        <w:t>)</w:t>
      </w:r>
      <w:r w:rsidR="0028411B" w:rsidRPr="0050652E">
        <w:t xml:space="preserve">; the coefficient </w:t>
      </w:r>
      <w:r w:rsidR="00745226" w:rsidRPr="0050652E">
        <w:t xml:space="preserve">(0.05) </w:t>
      </w:r>
      <w:r w:rsidR="0028411B" w:rsidRPr="0050652E">
        <w:t xml:space="preserve">is significant only at the 15% level. In column </w:t>
      </w:r>
      <w:r w:rsidR="00C910D7" w:rsidRPr="0050652E">
        <w:t>two,</w:t>
      </w:r>
      <w:r w:rsidR="0028411B" w:rsidRPr="0050652E">
        <w:t xml:space="preserve"> we substitute the </w:t>
      </w:r>
      <w:r w:rsidR="0078658F" w:rsidRPr="0050652E">
        <w:t xml:space="preserve">stock of </w:t>
      </w:r>
      <w:r w:rsidR="0028411B" w:rsidRPr="0050652E">
        <w:t xml:space="preserve">R&amp;D with </w:t>
      </w:r>
      <w:r w:rsidR="00D355D4" w:rsidRPr="0050652E">
        <w:t xml:space="preserve">our </w:t>
      </w:r>
      <w:r w:rsidR="0028411B" w:rsidRPr="0050652E">
        <w:t>Patent-stock variable</w:t>
      </w:r>
      <w:r w:rsidR="00994DB5" w:rsidRPr="0050652E">
        <w:t xml:space="preserve"> (</w:t>
      </w:r>
      <w:proofErr w:type="spellStart"/>
      <w:r w:rsidR="00994DB5" w:rsidRPr="0050652E">
        <w:rPr>
          <w:i/>
        </w:rPr>
        <w:t>Patent_stock</w:t>
      </w:r>
      <w:proofErr w:type="spellEnd"/>
      <w:r w:rsidR="00994DB5" w:rsidRPr="0050652E">
        <w:t>)</w:t>
      </w:r>
      <w:r w:rsidR="0028411B" w:rsidRPr="0050652E">
        <w:t xml:space="preserve">, which yields a </w:t>
      </w:r>
      <w:r w:rsidR="00D355D4" w:rsidRPr="0050652E">
        <w:t xml:space="preserve">coefficient </w:t>
      </w:r>
      <w:r w:rsidR="00745226" w:rsidRPr="0050652E">
        <w:t>(0.0</w:t>
      </w:r>
      <w:r w:rsidR="00475E17" w:rsidRPr="0050652E">
        <w:t>38</w:t>
      </w:r>
      <w:r w:rsidR="00745226" w:rsidRPr="0050652E">
        <w:t xml:space="preserve">) </w:t>
      </w:r>
      <w:r w:rsidR="00D355D4" w:rsidRPr="0050652E">
        <w:t>that is very similar in</w:t>
      </w:r>
      <w:r w:rsidR="00D355D4" w:rsidRPr="000813AF">
        <w:t xml:space="preserve"> magnitude</w:t>
      </w:r>
      <w:r w:rsidR="000326E8" w:rsidRPr="000813AF">
        <w:t>, indicat</w:t>
      </w:r>
      <w:r w:rsidR="00A64D3C" w:rsidRPr="000813AF">
        <w:t>ing</w:t>
      </w:r>
      <w:r w:rsidR="000326E8" w:rsidRPr="000813AF">
        <w:t xml:space="preserve"> that our </w:t>
      </w:r>
      <w:r w:rsidR="00BB20A5" w:rsidRPr="000813AF">
        <w:t>patent</w:t>
      </w:r>
      <w:r w:rsidR="000326E8" w:rsidRPr="000813AF">
        <w:t xml:space="preserve"> variable is a rather good proxy for the </w:t>
      </w:r>
      <w:r w:rsidR="00D355D4" w:rsidRPr="000813AF">
        <w:t xml:space="preserve">industries’ </w:t>
      </w:r>
      <w:r w:rsidR="000326E8" w:rsidRPr="000813AF">
        <w:t>knowledge stock</w:t>
      </w:r>
      <w:r w:rsidR="00D355D4" w:rsidRPr="000813AF">
        <w:t>s</w:t>
      </w:r>
      <w:r w:rsidR="000326E8" w:rsidRPr="000813AF">
        <w:t xml:space="preserve">. </w:t>
      </w:r>
      <w:r w:rsidR="0028411B" w:rsidRPr="000813AF">
        <w:rPr>
          <w:bCs/>
        </w:rPr>
        <w:t xml:space="preserve">The insignificant result for the knowledge capital </w:t>
      </w:r>
      <w:r w:rsidR="004B6C9D" w:rsidRPr="000813AF">
        <w:rPr>
          <w:bCs/>
        </w:rPr>
        <w:t xml:space="preserve">at </w:t>
      </w:r>
      <w:r w:rsidR="0028411B" w:rsidRPr="000813AF">
        <w:rPr>
          <w:bCs/>
        </w:rPr>
        <w:t>the industry</w:t>
      </w:r>
      <w:r w:rsidR="004B6C9D" w:rsidRPr="000813AF">
        <w:rPr>
          <w:bCs/>
        </w:rPr>
        <w:t xml:space="preserve"> </w:t>
      </w:r>
      <w:r w:rsidR="0028411B" w:rsidRPr="000813AF">
        <w:rPr>
          <w:bCs/>
        </w:rPr>
        <w:t>level</w:t>
      </w:r>
      <w:r w:rsidR="00A64D3C" w:rsidRPr="000813AF">
        <w:rPr>
          <w:bCs/>
        </w:rPr>
        <w:t xml:space="preserve"> is surprising given that firm </w:t>
      </w:r>
      <w:r w:rsidR="0028411B" w:rsidRPr="000813AF">
        <w:rPr>
          <w:bCs/>
        </w:rPr>
        <w:t>level studies usually find a significant and positive result (</w:t>
      </w:r>
      <w:r w:rsidR="0028411B" w:rsidRPr="00E57651">
        <w:rPr>
          <w:bCs/>
        </w:rPr>
        <w:t>Hall et al.</w:t>
      </w:r>
      <w:r w:rsidR="00E46DFE" w:rsidRPr="00E57651">
        <w:rPr>
          <w:bCs/>
        </w:rPr>
        <w:t xml:space="preserve"> 20</w:t>
      </w:r>
      <w:r w:rsidR="00A64D3C" w:rsidRPr="00E57651">
        <w:rPr>
          <w:bCs/>
        </w:rPr>
        <w:t>10</w:t>
      </w:r>
      <w:r w:rsidR="0028411B" w:rsidRPr="00E57651">
        <w:rPr>
          <w:bCs/>
        </w:rPr>
        <w:t>)</w:t>
      </w:r>
      <w:r w:rsidR="0028411B" w:rsidRPr="000813AF">
        <w:rPr>
          <w:bCs/>
        </w:rPr>
        <w:t xml:space="preserve">. </w:t>
      </w:r>
      <w:r w:rsidR="004B6C9D" w:rsidRPr="000813AF">
        <w:rPr>
          <w:bCs/>
        </w:rPr>
        <w:t>However, we have to</w:t>
      </w:r>
      <w:r w:rsidR="004B6C9D">
        <w:rPr>
          <w:bCs/>
        </w:rPr>
        <w:t xml:space="preserve"> consider that t</w:t>
      </w:r>
      <w:r w:rsidR="0028411B" w:rsidRPr="005E0F30">
        <w:rPr>
          <w:bCs/>
        </w:rPr>
        <w:t xml:space="preserve">he knowledge production function </w:t>
      </w:r>
      <w:r w:rsidR="004B6C9D" w:rsidRPr="005E0F30">
        <w:rPr>
          <w:bCs/>
        </w:rPr>
        <w:t xml:space="preserve">presented above </w:t>
      </w:r>
      <w:r w:rsidR="004B6C9D">
        <w:rPr>
          <w:bCs/>
        </w:rPr>
        <w:t>accounts for</w:t>
      </w:r>
      <w:r w:rsidR="0028411B" w:rsidRPr="005E0F30">
        <w:rPr>
          <w:bCs/>
        </w:rPr>
        <w:t xml:space="preserve"> inter-industry knowledge spillovers</w:t>
      </w:r>
      <w:r w:rsidR="001E0B60">
        <w:rPr>
          <w:bCs/>
        </w:rPr>
        <w:t xml:space="preserve"> </w:t>
      </w:r>
      <w:r w:rsidR="001E0B60" w:rsidRPr="005E0F30">
        <w:rPr>
          <w:bCs/>
        </w:rPr>
        <w:lastRenderedPageBreak/>
        <w:t xml:space="preserve">(Eberhardt et </w:t>
      </w:r>
      <w:r w:rsidR="001E0B60" w:rsidRPr="000813AF">
        <w:rPr>
          <w:bCs/>
        </w:rPr>
        <w:t>al. 2013)</w:t>
      </w:r>
      <w:r w:rsidR="0028411B" w:rsidRPr="005E0F30">
        <w:rPr>
          <w:bCs/>
        </w:rPr>
        <w:t>, which might result in very conservative estimation</w:t>
      </w:r>
      <w:r w:rsidR="004B6C9D">
        <w:rPr>
          <w:bCs/>
        </w:rPr>
        <w:t>s</w:t>
      </w:r>
      <w:r w:rsidR="0028411B" w:rsidRPr="005E0F30">
        <w:rPr>
          <w:bCs/>
        </w:rPr>
        <w:t xml:space="preserve"> or lower bound estimation</w:t>
      </w:r>
      <w:r w:rsidR="004B6C9D">
        <w:rPr>
          <w:bCs/>
        </w:rPr>
        <w:t>s</w:t>
      </w:r>
      <w:r w:rsidR="0028411B" w:rsidRPr="005E0F30">
        <w:rPr>
          <w:bCs/>
        </w:rPr>
        <w:t xml:space="preserve"> for the </w:t>
      </w:r>
      <w:r w:rsidR="00D355D4" w:rsidRPr="005E0F30">
        <w:rPr>
          <w:bCs/>
        </w:rPr>
        <w:t>total knowledge effects</w:t>
      </w:r>
      <w:r w:rsidR="0028411B" w:rsidRPr="000813AF">
        <w:rPr>
          <w:bCs/>
        </w:rPr>
        <w:t xml:space="preserve">. </w:t>
      </w:r>
    </w:p>
    <w:p w14:paraId="432DADB4" w14:textId="0023B1F4" w:rsidR="000813AF" w:rsidRPr="0050652E" w:rsidRDefault="0028411B" w:rsidP="0028411B">
      <w:pPr>
        <w:pStyle w:val="text20"/>
        <w:rPr>
          <w:bCs/>
        </w:rPr>
      </w:pPr>
      <w:r w:rsidRPr="000813AF">
        <w:rPr>
          <w:bCs/>
        </w:rPr>
        <w:t>In column three</w:t>
      </w:r>
      <w:r w:rsidR="0078658F" w:rsidRPr="000813AF">
        <w:rPr>
          <w:bCs/>
        </w:rPr>
        <w:t>,</w:t>
      </w:r>
      <w:r w:rsidRPr="000813AF">
        <w:rPr>
          <w:bCs/>
        </w:rPr>
        <w:t xml:space="preserve"> we present the results for traditional knowledge</w:t>
      </w:r>
      <w:r w:rsidR="005D29C4" w:rsidRPr="000813AF">
        <w:rPr>
          <w:bCs/>
        </w:rPr>
        <w:t xml:space="preserve"> (</w:t>
      </w:r>
      <w:proofErr w:type="spellStart"/>
      <w:r w:rsidR="005D29C4" w:rsidRPr="00E57651">
        <w:rPr>
          <w:bCs/>
          <w:i/>
        </w:rPr>
        <w:t>Traditional_stock</w:t>
      </w:r>
      <w:proofErr w:type="spellEnd"/>
      <w:r w:rsidR="005D29C4" w:rsidRPr="00E57651">
        <w:rPr>
          <w:bCs/>
        </w:rPr>
        <w:t>)</w:t>
      </w:r>
      <w:r w:rsidR="00B119E5" w:rsidRPr="000813AF">
        <w:rPr>
          <w:bCs/>
        </w:rPr>
        <w:t>, this means</w:t>
      </w:r>
      <w:r w:rsidR="00880A9D" w:rsidRPr="000813AF">
        <w:rPr>
          <w:bCs/>
        </w:rPr>
        <w:t xml:space="preserve"> knowledge neither assigned to ICT</w:t>
      </w:r>
      <w:r w:rsidR="00880A9D" w:rsidRPr="005E0F30">
        <w:rPr>
          <w:bCs/>
        </w:rPr>
        <w:t>, nano</w:t>
      </w:r>
      <w:r w:rsidR="00A97C05" w:rsidRPr="005E0F30">
        <w:rPr>
          <w:bCs/>
        </w:rPr>
        <w:t>technologies</w:t>
      </w:r>
      <w:r w:rsidR="00880A9D" w:rsidRPr="005E0F30">
        <w:rPr>
          <w:bCs/>
        </w:rPr>
        <w:t>, bio</w:t>
      </w:r>
      <w:r w:rsidR="00A97C05" w:rsidRPr="005E0F30">
        <w:rPr>
          <w:bCs/>
        </w:rPr>
        <w:t>technologies</w:t>
      </w:r>
      <w:r w:rsidR="00880A9D" w:rsidRPr="005E0F30">
        <w:rPr>
          <w:bCs/>
        </w:rPr>
        <w:t>, nor green technologies</w:t>
      </w:r>
      <w:r w:rsidRPr="005E0F30">
        <w:rPr>
          <w:bCs/>
        </w:rPr>
        <w:t xml:space="preserve">. </w:t>
      </w:r>
      <w:r w:rsidR="0078658F" w:rsidRPr="005E0F30">
        <w:rPr>
          <w:bCs/>
        </w:rPr>
        <w:t xml:space="preserve">Compared to the </w:t>
      </w:r>
      <w:r w:rsidR="001213D4" w:rsidRPr="005E0F30">
        <w:rPr>
          <w:bCs/>
        </w:rPr>
        <w:t xml:space="preserve">total </w:t>
      </w:r>
      <w:r w:rsidR="001213D4" w:rsidRPr="0050652E">
        <w:rPr>
          <w:bCs/>
        </w:rPr>
        <w:t xml:space="preserve">knowledge </w:t>
      </w:r>
      <w:r w:rsidR="0078658F" w:rsidRPr="0050652E">
        <w:rPr>
          <w:bCs/>
        </w:rPr>
        <w:t xml:space="preserve">effect </w:t>
      </w:r>
      <w:r w:rsidR="001213D4" w:rsidRPr="0050652E">
        <w:rPr>
          <w:bCs/>
        </w:rPr>
        <w:t xml:space="preserve">measured by total R&amp;D (column one) or measured by total patents (column two), </w:t>
      </w:r>
      <w:r w:rsidR="00880A9D" w:rsidRPr="0050652E">
        <w:rPr>
          <w:bCs/>
        </w:rPr>
        <w:t xml:space="preserve">the </w:t>
      </w:r>
      <w:r w:rsidR="00745226" w:rsidRPr="0050652E">
        <w:rPr>
          <w:bCs/>
        </w:rPr>
        <w:t>coefficient</w:t>
      </w:r>
      <w:r w:rsidR="00880A9D" w:rsidRPr="0050652E">
        <w:rPr>
          <w:bCs/>
        </w:rPr>
        <w:t xml:space="preserve"> </w:t>
      </w:r>
      <w:r w:rsidR="00745226" w:rsidRPr="0050652E">
        <w:rPr>
          <w:bCs/>
        </w:rPr>
        <w:t>for</w:t>
      </w:r>
      <w:r w:rsidR="00880A9D" w:rsidRPr="0050652E">
        <w:rPr>
          <w:bCs/>
        </w:rPr>
        <w:t xml:space="preserve"> traditional </w:t>
      </w:r>
      <w:r w:rsidR="00B119E5" w:rsidRPr="0050652E">
        <w:rPr>
          <w:bCs/>
        </w:rPr>
        <w:t>knowledge</w:t>
      </w:r>
      <w:r w:rsidRPr="0050652E">
        <w:rPr>
          <w:bCs/>
        </w:rPr>
        <w:t xml:space="preserve"> </w:t>
      </w:r>
      <w:r w:rsidR="00745226" w:rsidRPr="0050652E">
        <w:rPr>
          <w:bCs/>
        </w:rPr>
        <w:t xml:space="preserve">(0.005) </w:t>
      </w:r>
      <w:r w:rsidRPr="0050652E">
        <w:rPr>
          <w:bCs/>
        </w:rPr>
        <w:t xml:space="preserve">is </w:t>
      </w:r>
      <w:r w:rsidR="0042753C" w:rsidRPr="0050652E">
        <w:rPr>
          <w:bCs/>
        </w:rPr>
        <w:t>much smaller in magnitude</w:t>
      </w:r>
      <w:r w:rsidR="00E35032" w:rsidRPr="0050652E">
        <w:rPr>
          <w:bCs/>
        </w:rPr>
        <w:t xml:space="preserve"> and </w:t>
      </w:r>
      <w:r w:rsidR="0042753C" w:rsidRPr="0050652E">
        <w:rPr>
          <w:bCs/>
        </w:rPr>
        <w:t>clearly statistically insignificant.</w:t>
      </w:r>
      <w:r w:rsidRPr="0050652E">
        <w:rPr>
          <w:bCs/>
        </w:rPr>
        <w:t xml:space="preserve"> </w:t>
      </w:r>
      <w:r w:rsidR="0095631B" w:rsidRPr="0050652E">
        <w:rPr>
          <w:bCs/>
        </w:rPr>
        <w:t>As remarked before, this does not mean that traditional knowledge does not affect productivity</w:t>
      </w:r>
      <w:r w:rsidR="005971C9" w:rsidRPr="0050652E">
        <w:rPr>
          <w:bCs/>
        </w:rPr>
        <w:t xml:space="preserve"> at all</w:t>
      </w:r>
      <w:r w:rsidR="0095631B" w:rsidRPr="0050652E">
        <w:rPr>
          <w:bCs/>
        </w:rPr>
        <w:t xml:space="preserve">, </w:t>
      </w:r>
      <w:r w:rsidR="005971C9" w:rsidRPr="0050652E">
        <w:rPr>
          <w:bCs/>
        </w:rPr>
        <w:t>but that we do not observe a significant direct effect when controlling for inter-industry knowledge spillovers.</w:t>
      </w:r>
      <w:r w:rsidR="0095631B" w:rsidRPr="0050652E">
        <w:rPr>
          <w:bCs/>
        </w:rPr>
        <w:t xml:space="preserve"> </w:t>
      </w:r>
      <w:r w:rsidR="00C910D7" w:rsidRPr="0050652E">
        <w:rPr>
          <w:bCs/>
        </w:rPr>
        <w:t>However</w:t>
      </w:r>
      <w:r w:rsidR="00A97C05" w:rsidRPr="0050652E">
        <w:rPr>
          <w:bCs/>
        </w:rPr>
        <w:t xml:space="preserve">, our focus is not on the size of the different knowledge types per se, but on the relative size of the effects compared with others. </w:t>
      </w:r>
    </w:p>
    <w:p w14:paraId="40836DF7" w14:textId="7A706796" w:rsidR="0028411B" w:rsidRPr="0050652E" w:rsidRDefault="0028411B" w:rsidP="0028411B">
      <w:pPr>
        <w:pStyle w:val="text20"/>
        <w:rPr>
          <w:bCs/>
        </w:rPr>
      </w:pPr>
      <w:r w:rsidRPr="0050652E">
        <w:rPr>
          <w:bCs/>
        </w:rPr>
        <w:t xml:space="preserve">In column </w:t>
      </w:r>
      <w:r w:rsidR="00C910D7" w:rsidRPr="0050652E">
        <w:rPr>
          <w:bCs/>
        </w:rPr>
        <w:t>four,</w:t>
      </w:r>
      <w:r w:rsidRPr="0050652E">
        <w:rPr>
          <w:bCs/>
        </w:rPr>
        <w:t xml:space="preserve"> we see that the coefficient of the knowledge stock referring to new growth technologies (</w:t>
      </w:r>
      <w:proofErr w:type="spellStart"/>
      <w:r w:rsidRPr="0050652E">
        <w:rPr>
          <w:bCs/>
          <w:i/>
        </w:rPr>
        <w:t>New</w:t>
      </w:r>
      <w:r w:rsidR="001213D4" w:rsidRPr="0050652E">
        <w:rPr>
          <w:bCs/>
          <w:i/>
        </w:rPr>
        <w:t>_</w:t>
      </w:r>
      <w:r w:rsidRPr="0050652E">
        <w:rPr>
          <w:bCs/>
          <w:i/>
        </w:rPr>
        <w:t>growth</w:t>
      </w:r>
      <w:r w:rsidR="001213D4" w:rsidRPr="0050652E">
        <w:rPr>
          <w:bCs/>
          <w:i/>
        </w:rPr>
        <w:t>_</w:t>
      </w:r>
      <w:r w:rsidRPr="0050652E">
        <w:rPr>
          <w:bCs/>
          <w:i/>
        </w:rPr>
        <w:t>stock</w:t>
      </w:r>
      <w:proofErr w:type="spellEnd"/>
      <w:r w:rsidRPr="0050652E">
        <w:rPr>
          <w:bCs/>
        </w:rPr>
        <w:t xml:space="preserve">) </w:t>
      </w:r>
      <w:r w:rsidR="00475E17" w:rsidRPr="0050652E">
        <w:rPr>
          <w:bCs/>
        </w:rPr>
        <w:t xml:space="preserve">amounts to 0.035 </w:t>
      </w:r>
      <w:r w:rsidRPr="0050652E">
        <w:rPr>
          <w:bCs/>
        </w:rPr>
        <w:t xml:space="preserve">and </w:t>
      </w:r>
      <w:r w:rsidR="00475E17" w:rsidRPr="0050652E">
        <w:rPr>
          <w:bCs/>
        </w:rPr>
        <w:t xml:space="preserve">is </w:t>
      </w:r>
      <w:r w:rsidRPr="0050652E">
        <w:rPr>
          <w:bCs/>
        </w:rPr>
        <w:t xml:space="preserve">highly significant. </w:t>
      </w:r>
      <w:r w:rsidR="000813AF" w:rsidRPr="0050652E">
        <w:rPr>
          <w:bCs/>
        </w:rPr>
        <w:t xml:space="preserve">The effect of traditional knowledge is still </w:t>
      </w:r>
      <w:r w:rsidR="00FB3997" w:rsidRPr="0050652E">
        <w:rPr>
          <w:bCs/>
        </w:rPr>
        <w:t xml:space="preserve">very small in magnitude and clearly not </w:t>
      </w:r>
      <w:r w:rsidR="000813AF" w:rsidRPr="0050652E">
        <w:rPr>
          <w:bCs/>
        </w:rPr>
        <w:t>statistically significant</w:t>
      </w:r>
      <w:r w:rsidR="00FB3997" w:rsidRPr="0050652E">
        <w:rPr>
          <w:bCs/>
        </w:rPr>
        <w:t xml:space="preserve"> different from zero</w:t>
      </w:r>
      <w:r w:rsidR="000813AF" w:rsidRPr="0050652E">
        <w:rPr>
          <w:bCs/>
        </w:rPr>
        <w:t xml:space="preserve">. </w:t>
      </w:r>
      <w:r w:rsidR="00A97C05" w:rsidRPr="0050652E">
        <w:rPr>
          <w:bCs/>
        </w:rPr>
        <w:t xml:space="preserve">A Wald test </w:t>
      </w:r>
      <w:r w:rsidR="00F70E96" w:rsidRPr="0050652E">
        <w:rPr>
          <w:bCs/>
        </w:rPr>
        <w:t xml:space="preserve">comparing </w:t>
      </w:r>
      <w:r w:rsidR="00A97C05" w:rsidRPr="0050652E">
        <w:t xml:space="preserve">the size of two knowledge effects shows that the effect of knowledge in new growth technologies is </w:t>
      </w:r>
      <w:r w:rsidR="00DD3E0F" w:rsidRPr="0050652E">
        <w:t>slightly</w:t>
      </w:r>
      <w:r w:rsidR="00A97C05" w:rsidRPr="0050652E">
        <w:t xml:space="preserve"> larger than the effect of traditional knowledge (p-value for test of equality: p=0.072). </w:t>
      </w:r>
      <w:r w:rsidRPr="0050652E">
        <w:rPr>
          <w:bCs/>
        </w:rPr>
        <w:t xml:space="preserve">Hence, the analyses </w:t>
      </w:r>
      <w:r w:rsidR="000813AF" w:rsidRPr="0050652E">
        <w:rPr>
          <w:bCs/>
        </w:rPr>
        <w:t xml:space="preserve">indicate </w:t>
      </w:r>
      <w:r w:rsidRPr="0050652E">
        <w:rPr>
          <w:bCs/>
        </w:rPr>
        <w:t xml:space="preserve">that positive productivity effects </w:t>
      </w:r>
      <w:r w:rsidR="0042753C" w:rsidRPr="0050652E">
        <w:rPr>
          <w:bCs/>
        </w:rPr>
        <w:t xml:space="preserve">from knowledge </w:t>
      </w:r>
      <w:r w:rsidRPr="0050652E">
        <w:rPr>
          <w:bCs/>
        </w:rPr>
        <w:t xml:space="preserve">are driven by knowledge in new growth technologies and not by traditional </w:t>
      </w:r>
      <w:r w:rsidR="00A97C05" w:rsidRPr="0050652E">
        <w:rPr>
          <w:bCs/>
        </w:rPr>
        <w:t>knowledge</w:t>
      </w:r>
      <w:r w:rsidRPr="0050652E">
        <w:rPr>
          <w:bCs/>
        </w:rPr>
        <w:t>. Already Schumpeter (1942) in his description of the “creative destruction” process pointed at this issue</w:t>
      </w:r>
      <w:r w:rsidR="0042753C" w:rsidRPr="0050652E">
        <w:rPr>
          <w:bCs/>
        </w:rPr>
        <w:t xml:space="preserve"> by stating</w:t>
      </w:r>
      <w:r w:rsidRPr="0050652E">
        <w:rPr>
          <w:bCs/>
        </w:rPr>
        <w:t xml:space="preserve"> that the creation of new knowledge devaluates the value of the old knowledge</w:t>
      </w:r>
      <w:r w:rsidR="000449DA" w:rsidRPr="0050652E">
        <w:rPr>
          <w:bCs/>
        </w:rPr>
        <w:t>;</w:t>
      </w:r>
      <w:r w:rsidR="0042753C" w:rsidRPr="0050652E">
        <w:rPr>
          <w:bCs/>
        </w:rPr>
        <w:t xml:space="preserve"> </w:t>
      </w:r>
      <w:r w:rsidR="000449DA" w:rsidRPr="0050652E">
        <w:rPr>
          <w:bCs/>
        </w:rPr>
        <w:t>a</w:t>
      </w:r>
      <w:r w:rsidRPr="0050652E">
        <w:rPr>
          <w:bCs/>
        </w:rPr>
        <w:t>lso Aghion and H</w:t>
      </w:r>
      <w:r w:rsidR="004C0232" w:rsidRPr="0050652E">
        <w:rPr>
          <w:bCs/>
        </w:rPr>
        <w:t>o</w:t>
      </w:r>
      <w:r w:rsidRPr="0050652E">
        <w:rPr>
          <w:bCs/>
        </w:rPr>
        <w:t xml:space="preserve">witt (1990) showed the obsolescence of old technological knowledge induced by the accumulation of knowledge, which threatens the fruits of the research today. Our empirical results indicate similar effects. </w:t>
      </w:r>
    </w:p>
    <w:p w14:paraId="61A26354" w14:textId="603095FE" w:rsidR="00D87725" w:rsidRPr="0050652E" w:rsidRDefault="0028411B" w:rsidP="0028411B">
      <w:pPr>
        <w:pStyle w:val="text20"/>
        <w:rPr>
          <w:bCs/>
        </w:rPr>
      </w:pPr>
      <w:r w:rsidRPr="0050652E">
        <w:rPr>
          <w:bCs/>
        </w:rPr>
        <w:t>Nevertheless, we cannot confirm the “competence</w:t>
      </w:r>
      <w:r w:rsidR="00B93B2D" w:rsidRPr="0050652E">
        <w:rPr>
          <w:bCs/>
        </w:rPr>
        <w:t>-</w:t>
      </w:r>
      <w:r w:rsidRPr="0050652E">
        <w:rPr>
          <w:bCs/>
        </w:rPr>
        <w:t>destroying” nature of new</w:t>
      </w:r>
      <w:r w:rsidR="000449DA" w:rsidRPr="0050652E">
        <w:rPr>
          <w:bCs/>
        </w:rPr>
        <w:t xml:space="preserve"> </w:t>
      </w:r>
      <w:r w:rsidRPr="0050652E">
        <w:rPr>
          <w:bCs/>
        </w:rPr>
        <w:t xml:space="preserve">growth technologies. In column </w:t>
      </w:r>
      <w:r w:rsidR="00B93B2D" w:rsidRPr="0050652E">
        <w:rPr>
          <w:bCs/>
        </w:rPr>
        <w:t>five,</w:t>
      </w:r>
      <w:r w:rsidRPr="0050652E">
        <w:rPr>
          <w:bCs/>
        </w:rPr>
        <w:t xml:space="preserve"> we see a significant positive interaction effect between </w:t>
      </w:r>
      <w:r w:rsidR="000449DA" w:rsidRPr="0050652E">
        <w:rPr>
          <w:bCs/>
        </w:rPr>
        <w:t>traditional knowledge and knowledge in n</w:t>
      </w:r>
      <w:r w:rsidRPr="0050652E">
        <w:rPr>
          <w:bCs/>
        </w:rPr>
        <w:t>ew</w:t>
      </w:r>
      <w:r w:rsidR="000449DA" w:rsidRPr="0050652E">
        <w:rPr>
          <w:bCs/>
        </w:rPr>
        <w:t xml:space="preserve"> </w:t>
      </w:r>
      <w:r w:rsidRPr="0050652E">
        <w:rPr>
          <w:bCs/>
        </w:rPr>
        <w:t>growth</w:t>
      </w:r>
      <w:r w:rsidR="000449DA" w:rsidRPr="0050652E">
        <w:rPr>
          <w:bCs/>
        </w:rPr>
        <w:t xml:space="preserve"> technologies</w:t>
      </w:r>
      <w:r w:rsidRPr="0050652E">
        <w:rPr>
          <w:bCs/>
        </w:rPr>
        <w:t xml:space="preserve">. </w:t>
      </w:r>
      <w:r w:rsidR="00B93B2D" w:rsidRPr="0050652E">
        <w:rPr>
          <w:bCs/>
        </w:rPr>
        <w:t xml:space="preserve">This </w:t>
      </w:r>
      <w:r w:rsidR="00AC39AF" w:rsidRPr="0050652E">
        <w:rPr>
          <w:bCs/>
        </w:rPr>
        <w:t xml:space="preserve">result </w:t>
      </w:r>
      <w:r w:rsidR="00B93B2D" w:rsidRPr="0050652E">
        <w:rPr>
          <w:bCs/>
        </w:rPr>
        <w:t>indicates that a</w:t>
      </w:r>
      <w:r w:rsidRPr="0050652E">
        <w:rPr>
          <w:bCs/>
        </w:rPr>
        <w:t xml:space="preserve"> large knowledge base in traditional technologies increase</w:t>
      </w:r>
      <w:r w:rsidR="00B93B2D" w:rsidRPr="0050652E">
        <w:rPr>
          <w:bCs/>
        </w:rPr>
        <w:t>s</w:t>
      </w:r>
      <w:r w:rsidRPr="0050652E">
        <w:rPr>
          <w:bCs/>
        </w:rPr>
        <w:t xml:space="preserve"> the productivity </w:t>
      </w:r>
      <w:r w:rsidR="000449DA" w:rsidRPr="0050652E">
        <w:rPr>
          <w:bCs/>
        </w:rPr>
        <w:t>effect of knowledge in new growth technologies</w:t>
      </w:r>
      <w:r w:rsidRPr="0050652E">
        <w:rPr>
          <w:bCs/>
        </w:rPr>
        <w:t xml:space="preserve">. </w:t>
      </w:r>
      <w:r w:rsidR="000449DA" w:rsidRPr="0050652E">
        <w:rPr>
          <w:bCs/>
        </w:rPr>
        <w:t>Hence, n</w:t>
      </w:r>
      <w:r w:rsidRPr="0050652E">
        <w:rPr>
          <w:bCs/>
        </w:rPr>
        <w:t>ew</w:t>
      </w:r>
      <w:r w:rsidR="000449DA" w:rsidRPr="0050652E">
        <w:rPr>
          <w:bCs/>
        </w:rPr>
        <w:t xml:space="preserve"> </w:t>
      </w:r>
      <w:r w:rsidRPr="0050652E">
        <w:rPr>
          <w:bCs/>
        </w:rPr>
        <w:lastRenderedPageBreak/>
        <w:t>growth technologies are</w:t>
      </w:r>
      <w:r w:rsidR="008A5E3A" w:rsidRPr="0050652E">
        <w:rPr>
          <w:bCs/>
        </w:rPr>
        <w:t xml:space="preserve"> rather </w:t>
      </w:r>
      <w:r w:rsidR="00B93B2D" w:rsidRPr="0050652E">
        <w:rPr>
          <w:bCs/>
        </w:rPr>
        <w:t>“</w:t>
      </w:r>
      <w:r w:rsidRPr="0050652E">
        <w:rPr>
          <w:bCs/>
        </w:rPr>
        <w:t>competence-enhancing</w:t>
      </w:r>
      <w:r w:rsidR="00B93B2D" w:rsidRPr="0050652E">
        <w:rPr>
          <w:bCs/>
        </w:rPr>
        <w:t>”</w:t>
      </w:r>
      <w:r w:rsidR="007F44CE" w:rsidRPr="0050652E">
        <w:rPr>
          <w:bCs/>
        </w:rPr>
        <w:t xml:space="preserve"> than </w:t>
      </w:r>
      <w:r w:rsidR="00B93B2D" w:rsidRPr="0050652E">
        <w:rPr>
          <w:bCs/>
        </w:rPr>
        <w:t>“</w:t>
      </w:r>
      <w:r w:rsidR="007F44CE" w:rsidRPr="0050652E">
        <w:rPr>
          <w:bCs/>
        </w:rPr>
        <w:t>competence</w:t>
      </w:r>
      <w:r w:rsidR="00B93B2D" w:rsidRPr="0050652E">
        <w:rPr>
          <w:bCs/>
        </w:rPr>
        <w:t>-</w:t>
      </w:r>
      <w:r w:rsidR="007F44CE" w:rsidRPr="0050652E">
        <w:rPr>
          <w:bCs/>
        </w:rPr>
        <w:t>destroying</w:t>
      </w:r>
      <w:r w:rsidR="00B93B2D" w:rsidRPr="0050652E">
        <w:rPr>
          <w:bCs/>
        </w:rPr>
        <w:t xml:space="preserve">” as </w:t>
      </w:r>
      <w:r w:rsidRPr="0050652E">
        <w:rPr>
          <w:bCs/>
        </w:rPr>
        <w:t>they buil</w:t>
      </w:r>
      <w:r w:rsidR="00B93B2D" w:rsidRPr="0050652E">
        <w:rPr>
          <w:bCs/>
        </w:rPr>
        <w:t>d</w:t>
      </w:r>
      <w:r w:rsidRPr="0050652E">
        <w:rPr>
          <w:bCs/>
        </w:rPr>
        <w:t xml:space="preserve"> on traditional knowledge. </w:t>
      </w:r>
      <w:r w:rsidR="00FF21A4" w:rsidRPr="0050652E">
        <w:rPr>
          <w:bCs/>
        </w:rPr>
        <w:t>In order to successfully create new growth technologies, a</w:t>
      </w:r>
      <w:r w:rsidR="000F4C2E" w:rsidRPr="0050652E">
        <w:rPr>
          <w:bCs/>
        </w:rPr>
        <w:t xml:space="preserve">n </w:t>
      </w:r>
      <w:r w:rsidRPr="0050652E">
        <w:rPr>
          <w:bCs/>
        </w:rPr>
        <w:t>industry needs to have the absorptive capacity</w:t>
      </w:r>
      <w:r w:rsidR="000739CF" w:rsidRPr="0050652E">
        <w:rPr>
          <w:bCs/>
        </w:rPr>
        <w:t xml:space="preserve">–expressed by the size of the traditional knowledge stock–which facilitates the adoption or imitation of </w:t>
      </w:r>
      <w:r w:rsidR="001213D4" w:rsidRPr="0050652E">
        <w:rPr>
          <w:bCs/>
        </w:rPr>
        <w:t>more advanced</w:t>
      </w:r>
      <w:r w:rsidR="000739CF" w:rsidRPr="0050652E">
        <w:rPr>
          <w:bCs/>
        </w:rPr>
        <w:t xml:space="preserve"> technologies </w:t>
      </w:r>
      <w:r w:rsidRPr="0050652E">
        <w:rPr>
          <w:bCs/>
        </w:rPr>
        <w:t>(Cohen and Levinthal 1989, 1990</w:t>
      </w:r>
      <w:r w:rsidR="008A5E3A" w:rsidRPr="0050652E">
        <w:rPr>
          <w:bCs/>
        </w:rPr>
        <w:t>, Griffith et al. 2004</w:t>
      </w:r>
      <w:r w:rsidRPr="0050652E">
        <w:rPr>
          <w:bCs/>
        </w:rPr>
        <w:t>)</w:t>
      </w:r>
      <w:r w:rsidR="00515ED7" w:rsidRPr="0050652E">
        <w:rPr>
          <w:bCs/>
        </w:rPr>
        <w:t>.</w:t>
      </w:r>
      <w:r w:rsidR="000739CF" w:rsidRPr="0050652E" w:rsidDel="000739CF">
        <w:rPr>
          <w:bCs/>
        </w:rPr>
        <w:t xml:space="preserve"> </w:t>
      </w:r>
      <w:r w:rsidR="00D773D8" w:rsidRPr="0050652E">
        <w:rPr>
          <w:bCs/>
        </w:rPr>
        <w:t>The direct effect of knowledge in new growth technologies even turns negative if we control for the interaction between traditional and new growth knowledge. Hence, i</w:t>
      </w:r>
      <w:r w:rsidR="001763D9" w:rsidRPr="0050652E">
        <w:rPr>
          <w:bCs/>
        </w:rPr>
        <w:t>n absence of traditional knowledge, an increase of knowledge in new growth technologies even decreases total productivity.</w:t>
      </w:r>
      <w:r w:rsidR="00D87725" w:rsidRPr="0050652E">
        <w:rPr>
          <w:bCs/>
        </w:rPr>
        <w:t xml:space="preserve"> The effect of traditional knowledge remains clearly statistically insignificant, which indicates that our previous findings for the total effect of traditional knowledge in columns </w:t>
      </w:r>
      <w:r w:rsidR="002324F4" w:rsidRPr="0050652E">
        <w:rPr>
          <w:bCs/>
        </w:rPr>
        <w:t xml:space="preserve">three </w:t>
      </w:r>
      <w:r w:rsidR="00D87725" w:rsidRPr="0050652E">
        <w:rPr>
          <w:bCs/>
        </w:rPr>
        <w:t xml:space="preserve">and </w:t>
      </w:r>
      <w:r w:rsidR="002324F4" w:rsidRPr="0050652E">
        <w:rPr>
          <w:bCs/>
        </w:rPr>
        <w:t>four</w:t>
      </w:r>
      <w:r w:rsidR="00D87725" w:rsidRPr="0050652E">
        <w:rPr>
          <w:bCs/>
        </w:rPr>
        <w:t xml:space="preserve"> are not driven by </w:t>
      </w:r>
      <w:r w:rsidR="0032581E" w:rsidRPr="0050652E">
        <w:rPr>
          <w:bCs/>
        </w:rPr>
        <w:t xml:space="preserve">an omitted control for its interaction with </w:t>
      </w:r>
      <w:r w:rsidR="00515ED7" w:rsidRPr="0050652E">
        <w:rPr>
          <w:bCs/>
        </w:rPr>
        <w:t xml:space="preserve">knowledge in </w:t>
      </w:r>
      <w:r w:rsidR="0032581E" w:rsidRPr="0050652E">
        <w:rPr>
          <w:bCs/>
        </w:rPr>
        <w:t xml:space="preserve">new growth </w:t>
      </w:r>
      <w:r w:rsidR="00515ED7" w:rsidRPr="0050652E">
        <w:rPr>
          <w:bCs/>
        </w:rPr>
        <w:t>technologies</w:t>
      </w:r>
      <w:r w:rsidR="0032581E" w:rsidRPr="0050652E">
        <w:rPr>
          <w:bCs/>
        </w:rPr>
        <w:t>.</w:t>
      </w:r>
    </w:p>
    <w:p w14:paraId="0D1E7DC4" w14:textId="42F71FB8" w:rsidR="0028411B" w:rsidRPr="005E0F30" w:rsidRDefault="001763D9" w:rsidP="00A20916">
      <w:pPr>
        <w:pStyle w:val="text20"/>
        <w:rPr>
          <w:bCs/>
        </w:rPr>
      </w:pPr>
      <w:r w:rsidRPr="0050652E">
        <w:rPr>
          <w:bCs/>
        </w:rPr>
        <w:t xml:space="preserve">These </w:t>
      </w:r>
      <w:r w:rsidR="007F44CE" w:rsidRPr="0050652E">
        <w:rPr>
          <w:bCs/>
        </w:rPr>
        <w:t xml:space="preserve">overall results are valid for each </w:t>
      </w:r>
      <w:r w:rsidR="0028411B" w:rsidRPr="0050652E">
        <w:rPr>
          <w:bCs/>
        </w:rPr>
        <w:t>new growth technolog</w:t>
      </w:r>
      <w:r w:rsidR="007F44CE" w:rsidRPr="0050652E">
        <w:rPr>
          <w:bCs/>
        </w:rPr>
        <w:t xml:space="preserve">y </w:t>
      </w:r>
      <w:r w:rsidR="0028411B" w:rsidRPr="0050652E">
        <w:rPr>
          <w:bCs/>
        </w:rPr>
        <w:t>(</w:t>
      </w:r>
      <w:r w:rsidR="00DD39C2" w:rsidRPr="0050652E">
        <w:rPr>
          <w:bCs/>
        </w:rPr>
        <w:t xml:space="preserve">see </w:t>
      </w:r>
      <w:r w:rsidR="0028411B" w:rsidRPr="0050652E">
        <w:rPr>
          <w:bCs/>
        </w:rPr>
        <w:t>Table A.</w:t>
      </w:r>
      <w:r w:rsidR="00546AA9" w:rsidRPr="0050652E">
        <w:rPr>
          <w:bCs/>
        </w:rPr>
        <w:t>3</w:t>
      </w:r>
      <w:r w:rsidR="000449DA" w:rsidRPr="0050652E">
        <w:rPr>
          <w:bCs/>
        </w:rPr>
        <w:t xml:space="preserve"> in the appendix</w:t>
      </w:r>
      <w:r w:rsidR="0028411B" w:rsidRPr="0050652E">
        <w:rPr>
          <w:bCs/>
        </w:rPr>
        <w:t>)</w:t>
      </w:r>
      <w:r w:rsidR="007F44CE" w:rsidRPr="0050652E">
        <w:rPr>
          <w:bCs/>
        </w:rPr>
        <w:t xml:space="preserve">, suggesting </w:t>
      </w:r>
      <w:r w:rsidR="0028411B" w:rsidRPr="0050652E">
        <w:rPr>
          <w:bCs/>
        </w:rPr>
        <w:t xml:space="preserve">that an increase </w:t>
      </w:r>
      <w:r w:rsidR="00DD39C2" w:rsidRPr="0050652E">
        <w:rPr>
          <w:bCs/>
        </w:rPr>
        <w:t>of</w:t>
      </w:r>
      <w:r w:rsidR="0028411B" w:rsidRPr="0050652E">
        <w:rPr>
          <w:bCs/>
        </w:rPr>
        <w:t xml:space="preserve"> </w:t>
      </w:r>
      <w:r w:rsidR="000739CF" w:rsidRPr="0050652E">
        <w:rPr>
          <w:bCs/>
        </w:rPr>
        <w:t xml:space="preserve">knowledge in a certain new growth technology </w:t>
      </w:r>
      <w:r w:rsidR="0028411B" w:rsidRPr="0050652E">
        <w:rPr>
          <w:bCs/>
        </w:rPr>
        <w:t xml:space="preserve">yields positive overall productivity effects </w:t>
      </w:r>
      <w:r w:rsidR="000739CF" w:rsidRPr="0050652E">
        <w:rPr>
          <w:bCs/>
        </w:rPr>
        <w:t xml:space="preserve">only, </w:t>
      </w:r>
      <w:r w:rsidR="0028411B" w:rsidRPr="0050652E">
        <w:rPr>
          <w:bCs/>
        </w:rPr>
        <w:t xml:space="preserve">when it is based on a solid </w:t>
      </w:r>
      <w:r w:rsidR="00C42277" w:rsidRPr="0050652E">
        <w:rPr>
          <w:bCs/>
        </w:rPr>
        <w:t xml:space="preserve">fundament of </w:t>
      </w:r>
      <w:r w:rsidR="0028411B" w:rsidRPr="0050652E">
        <w:rPr>
          <w:bCs/>
        </w:rPr>
        <w:t>traditional knowledge</w:t>
      </w:r>
      <w:r w:rsidR="008A5E3A" w:rsidRPr="0050652E">
        <w:rPr>
          <w:bCs/>
        </w:rPr>
        <w:t xml:space="preserve">. </w:t>
      </w:r>
      <w:r w:rsidR="00590BDF" w:rsidRPr="0050652E">
        <w:rPr>
          <w:bCs/>
        </w:rPr>
        <w:t xml:space="preserve">Especially with respect to biotechnology, </w:t>
      </w:r>
      <w:r w:rsidR="006C0C1F" w:rsidRPr="0050652E">
        <w:rPr>
          <w:bCs/>
        </w:rPr>
        <w:t>one could argue</w:t>
      </w:r>
      <w:r w:rsidR="00590BDF" w:rsidRPr="0050652E">
        <w:rPr>
          <w:bCs/>
        </w:rPr>
        <w:t xml:space="preserve"> that biotechnology </w:t>
      </w:r>
      <w:r w:rsidR="00C42277" w:rsidRPr="0050652E">
        <w:rPr>
          <w:bCs/>
        </w:rPr>
        <w:t>is</w:t>
      </w:r>
      <w:r w:rsidR="00590BDF" w:rsidRPr="0050652E">
        <w:rPr>
          <w:bCs/>
        </w:rPr>
        <w:t xml:space="preserve"> competence-destroying because it requires technical skills that are fundamentally different from traditional ones. While this may hold with respect to R&amp;D, it should not </w:t>
      </w:r>
      <w:r w:rsidR="00C42277" w:rsidRPr="0050652E">
        <w:rPr>
          <w:bCs/>
        </w:rPr>
        <w:t xml:space="preserve">hold </w:t>
      </w:r>
      <w:r w:rsidR="00590BDF" w:rsidRPr="0050652E">
        <w:rPr>
          <w:bCs/>
        </w:rPr>
        <w:t xml:space="preserve">for competences that are relevant for the commercialization of the </w:t>
      </w:r>
      <w:r w:rsidR="00C42277" w:rsidRPr="0050652E">
        <w:rPr>
          <w:bCs/>
        </w:rPr>
        <w:t>technology</w:t>
      </w:r>
      <w:r w:rsidR="00590BDF" w:rsidRPr="0050652E">
        <w:rPr>
          <w:bCs/>
        </w:rPr>
        <w:t xml:space="preserve">, as </w:t>
      </w:r>
      <w:r w:rsidR="006C0C1F" w:rsidRPr="0050652E">
        <w:rPr>
          <w:bCs/>
        </w:rPr>
        <w:t>the new products</w:t>
      </w:r>
      <w:r w:rsidR="006C0C1F" w:rsidRPr="00E57651">
        <w:rPr>
          <w:bCs/>
        </w:rPr>
        <w:t xml:space="preserve"> must go through the same clinical tests and are sold through the same distribution channels as traditional products (Pisano 1990)</w:t>
      </w:r>
      <w:r w:rsidR="00590BDF" w:rsidRPr="00E57651">
        <w:rPr>
          <w:bCs/>
        </w:rPr>
        <w:t xml:space="preserve">. </w:t>
      </w:r>
      <w:r w:rsidR="00DD39C2">
        <w:rPr>
          <w:bCs/>
        </w:rPr>
        <w:t>Because</w:t>
      </w:r>
      <w:r w:rsidR="006C0C1F" w:rsidRPr="00E57651">
        <w:rPr>
          <w:bCs/>
        </w:rPr>
        <w:t xml:space="preserve"> we focus </w:t>
      </w:r>
      <w:r w:rsidR="00DD39C2">
        <w:rPr>
          <w:bCs/>
        </w:rPr>
        <w:t xml:space="preserve">in our setting </w:t>
      </w:r>
      <w:r w:rsidR="006C0C1F" w:rsidRPr="00E57651">
        <w:rPr>
          <w:bCs/>
        </w:rPr>
        <w:t xml:space="preserve">on the productivity effect of knowledge, </w:t>
      </w:r>
      <w:r w:rsidR="00DD39C2">
        <w:rPr>
          <w:bCs/>
        </w:rPr>
        <w:t xml:space="preserve">complementarities on </w:t>
      </w:r>
      <w:r w:rsidR="00DD39C2" w:rsidRPr="005A4497">
        <w:rPr>
          <w:bCs/>
        </w:rPr>
        <w:t xml:space="preserve">both </w:t>
      </w:r>
      <w:r w:rsidR="00DD39C2">
        <w:rPr>
          <w:bCs/>
        </w:rPr>
        <w:t>th</w:t>
      </w:r>
      <w:r w:rsidR="00DD39C2" w:rsidRPr="008F603F">
        <w:rPr>
          <w:bCs/>
        </w:rPr>
        <w:t>e R&amp;D end and the commercial end</w:t>
      </w:r>
      <w:r w:rsidR="00DD39C2">
        <w:rPr>
          <w:bCs/>
        </w:rPr>
        <w:t xml:space="preserve"> </w:t>
      </w:r>
      <w:r w:rsidR="006C0C1F" w:rsidRPr="00E57651">
        <w:rPr>
          <w:bCs/>
        </w:rPr>
        <w:t>matter in our case.</w:t>
      </w:r>
      <w:r w:rsidR="0051503A" w:rsidRPr="00E57651">
        <w:rPr>
          <w:rStyle w:val="Funotenzeichen"/>
          <w:bCs/>
        </w:rPr>
        <w:footnoteReference w:id="17"/>
      </w:r>
      <w:r w:rsidR="00306531" w:rsidRPr="00DD39C2">
        <w:rPr>
          <w:bCs/>
        </w:rPr>
        <w:t xml:space="preserve"> </w:t>
      </w:r>
      <w:r w:rsidR="00D21308" w:rsidRPr="00DD39C2">
        <w:rPr>
          <w:bCs/>
        </w:rPr>
        <w:t>Moreover</w:t>
      </w:r>
      <w:r w:rsidR="00D21308">
        <w:rPr>
          <w:bCs/>
        </w:rPr>
        <w:t>, we have to consider that</w:t>
      </w:r>
      <w:r w:rsidR="006C0C1F">
        <w:rPr>
          <w:bCs/>
        </w:rPr>
        <w:t xml:space="preserve"> b</w:t>
      </w:r>
      <w:r w:rsidR="00980317" w:rsidRPr="005E0F30">
        <w:rPr>
          <w:bCs/>
        </w:rPr>
        <w:t xml:space="preserve">ecause entering firms increase </w:t>
      </w:r>
      <w:r w:rsidR="006B1A5A" w:rsidRPr="005E0F30">
        <w:rPr>
          <w:bCs/>
        </w:rPr>
        <w:t xml:space="preserve">an industry’s </w:t>
      </w:r>
      <w:r w:rsidR="00A20916" w:rsidRPr="005E0F30">
        <w:rPr>
          <w:bCs/>
        </w:rPr>
        <w:t xml:space="preserve">general </w:t>
      </w:r>
      <w:r w:rsidR="00980317" w:rsidRPr="005E0F30">
        <w:rPr>
          <w:bCs/>
        </w:rPr>
        <w:t xml:space="preserve">resource </w:t>
      </w:r>
      <w:r w:rsidR="00A20916" w:rsidRPr="005E0F30">
        <w:rPr>
          <w:bCs/>
        </w:rPr>
        <w:t>availability,</w:t>
      </w:r>
      <w:r w:rsidR="00980317" w:rsidRPr="005E0F30">
        <w:rPr>
          <w:bCs/>
        </w:rPr>
        <w:t xml:space="preserve"> the competence destroying character of a technology might be attenuated in our </w:t>
      </w:r>
      <w:r w:rsidR="00A20916" w:rsidRPr="005E0F30">
        <w:rPr>
          <w:bCs/>
        </w:rPr>
        <w:t xml:space="preserve">industry level </w:t>
      </w:r>
      <w:r w:rsidR="00980317" w:rsidRPr="005E0F30">
        <w:rPr>
          <w:bCs/>
        </w:rPr>
        <w:t>study</w:t>
      </w:r>
      <w:r w:rsidR="00A20916" w:rsidRPr="005E0F30">
        <w:rPr>
          <w:bCs/>
        </w:rPr>
        <w:t xml:space="preserve"> compared to a study at the firm level.</w:t>
      </w:r>
      <w:r w:rsidR="0028411B" w:rsidRPr="005E0F30">
        <w:rPr>
          <w:bCs/>
        </w:rPr>
        <w:t xml:space="preserve"> </w:t>
      </w:r>
    </w:p>
    <w:p w14:paraId="261B0764" w14:textId="77777777" w:rsidR="00C603D9" w:rsidRPr="005E0F30" w:rsidRDefault="00C603D9" w:rsidP="00C603D9">
      <w:pPr>
        <w:pStyle w:val="text20"/>
        <w:ind w:firstLine="0"/>
        <w:rPr>
          <w:bCs/>
        </w:rPr>
      </w:pPr>
    </w:p>
    <w:p w14:paraId="2966B933" w14:textId="34B0813D" w:rsidR="00C603D9" w:rsidRPr="005E0F30" w:rsidRDefault="00C603D9" w:rsidP="00C603D9">
      <w:pPr>
        <w:pStyle w:val="text20"/>
        <w:ind w:firstLine="0"/>
        <w:rPr>
          <w:bCs/>
          <w:i/>
        </w:rPr>
      </w:pPr>
      <w:r w:rsidRPr="005E0F30">
        <w:rPr>
          <w:bCs/>
          <w:i/>
        </w:rPr>
        <w:t>Differences by type of new growth technology</w:t>
      </w:r>
    </w:p>
    <w:p w14:paraId="357DD83F" w14:textId="5757CE94" w:rsidR="00BC0F25" w:rsidRPr="005E0F30" w:rsidRDefault="00FE6E88" w:rsidP="00FE6E88">
      <w:pPr>
        <w:pStyle w:val="text11"/>
      </w:pPr>
      <w:r w:rsidRPr="005E0F30">
        <w:t xml:space="preserve">In column six of Table </w:t>
      </w:r>
      <w:r w:rsidR="00546AA9">
        <w:t>5</w:t>
      </w:r>
      <w:r w:rsidR="002324F4" w:rsidRPr="005E0F30">
        <w:t>,</w:t>
      </w:r>
      <w:r w:rsidRPr="005E0F30">
        <w:t xml:space="preserve"> we look at the productivity effect of knowledge in every single new growth technology.</w:t>
      </w:r>
      <w:r w:rsidR="00880A9D" w:rsidRPr="005E0F30">
        <w:t xml:space="preserve"> Positive productivity effects are identified for ICT</w:t>
      </w:r>
      <w:r w:rsidR="00E3703D">
        <w:t xml:space="preserve"> (</w:t>
      </w:r>
      <w:proofErr w:type="spellStart"/>
      <w:r w:rsidR="00E3703D" w:rsidRPr="00E57651">
        <w:rPr>
          <w:i/>
        </w:rPr>
        <w:t>ICT_stock</w:t>
      </w:r>
      <w:proofErr w:type="spellEnd"/>
      <w:r w:rsidR="00E3703D">
        <w:t>)</w:t>
      </w:r>
      <w:r w:rsidR="00880A9D" w:rsidRPr="005E0F30">
        <w:t>, bio</w:t>
      </w:r>
      <w:r w:rsidR="009C0950" w:rsidRPr="005E0F30">
        <w:t xml:space="preserve">technologies </w:t>
      </w:r>
      <w:r w:rsidR="00E3703D">
        <w:t>(</w:t>
      </w:r>
      <w:proofErr w:type="spellStart"/>
      <w:r w:rsidR="00E3703D" w:rsidRPr="00E57651">
        <w:rPr>
          <w:i/>
        </w:rPr>
        <w:t>Bio_stock</w:t>
      </w:r>
      <w:proofErr w:type="spellEnd"/>
      <w:r w:rsidR="00E3703D">
        <w:t xml:space="preserve">) </w:t>
      </w:r>
      <w:r w:rsidR="009C0950" w:rsidRPr="005E0F30">
        <w:t>a</w:t>
      </w:r>
      <w:r w:rsidR="00880A9D" w:rsidRPr="005E0F30">
        <w:t xml:space="preserve">nd green </w:t>
      </w:r>
      <w:r w:rsidR="00880A9D" w:rsidRPr="0050652E">
        <w:t>technologies</w:t>
      </w:r>
      <w:r w:rsidR="00E3703D" w:rsidRPr="0050652E">
        <w:t xml:space="preserve"> (</w:t>
      </w:r>
      <w:proofErr w:type="spellStart"/>
      <w:r w:rsidR="00E3703D" w:rsidRPr="0050652E">
        <w:rPr>
          <w:i/>
        </w:rPr>
        <w:t>Green_stock</w:t>
      </w:r>
      <w:proofErr w:type="spellEnd"/>
      <w:r w:rsidR="00E3703D" w:rsidRPr="0050652E">
        <w:t>)</w:t>
      </w:r>
      <w:r w:rsidR="00475E17" w:rsidRPr="0050652E">
        <w:t xml:space="preserve">; the respective coefficients amount to 0.248 (ICT), 0.095 (Biotechnology), and 0.017 (Green technology). </w:t>
      </w:r>
      <w:r w:rsidR="00880A9D" w:rsidRPr="0050652E">
        <w:t>No significant effect is observed for nanotechnologies</w:t>
      </w:r>
      <w:r w:rsidR="00E3703D" w:rsidRPr="0050652E">
        <w:t xml:space="preserve"> (</w:t>
      </w:r>
      <w:proofErr w:type="spellStart"/>
      <w:r w:rsidR="00E3703D" w:rsidRPr="0050652E">
        <w:rPr>
          <w:i/>
        </w:rPr>
        <w:t>Nano_stock</w:t>
      </w:r>
      <w:proofErr w:type="spellEnd"/>
      <w:r w:rsidR="00E3703D" w:rsidRPr="0050652E">
        <w:t>)</w:t>
      </w:r>
      <w:r w:rsidR="00880A9D" w:rsidRPr="0050652E">
        <w:t>. The effect of traditional</w:t>
      </w:r>
      <w:r w:rsidR="00880A9D" w:rsidRPr="005E0F30">
        <w:t xml:space="preserve"> technologies </w:t>
      </w:r>
      <w:r w:rsidR="00E3703D" w:rsidRPr="005E0F30">
        <w:t>is still statistically insignificant</w:t>
      </w:r>
      <w:r w:rsidR="00E3703D">
        <w:t xml:space="preserve"> and</w:t>
      </w:r>
      <w:r w:rsidR="00E3703D" w:rsidRPr="005E0F30">
        <w:t xml:space="preserve"> </w:t>
      </w:r>
      <w:r w:rsidR="00B83AFF" w:rsidRPr="005E0F30">
        <w:t>similar</w:t>
      </w:r>
      <w:r w:rsidR="00880A9D" w:rsidRPr="005E0F30">
        <w:t xml:space="preserve"> in magnitude </w:t>
      </w:r>
      <w:r w:rsidR="00B83AFF" w:rsidRPr="005E0F30">
        <w:t>to</w:t>
      </w:r>
      <w:r w:rsidR="00350DE1" w:rsidRPr="005E0F30">
        <w:t xml:space="preserve"> </w:t>
      </w:r>
      <w:r w:rsidR="00E3703D">
        <w:t xml:space="preserve">the effects found in </w:t>
      </w:r>
      <w:r w:rsidR="00970A5F">
        <w:t>the</w:t>
      </w:r>
      <w:r w:rsidR="00970A5F" w:rsidRPr="005E0F30">
        <w:t xml:space="preserve"> </w:t>
      </w:r>
      <w:r w:rsidR="00350DE1" w:rsidRPr="005E0F30">
        <w:t>regressions</w:t>
      </w:r>
      <w:r w:rsidR="00970A5F">
        <w:t xml:space="preserve"> discussed above</w:t>
      </w:r>
      <w:r w:rsidR="00350DE1" w:rsidRPr="005E0F30">
        <w:t>.</w:t>
      </w:r>
      <w:r w:rsidR="00BC0F25" w:rsidRPr="005E0F30">
        <w:t xml:space="preserve"> </w:t>
      </w:r>
    </w:p>
    <w:p w14:paraId="3FBC8318" w14:textId="4957D75F" w:rsidR="00FE6E88" w:rsidRPr="005E0F30" w:rsidRDefault="00BC0F25" w:rsidP="007D7D52">
      <w:pPr>
        <w:pStyle w:val="text20"/>
        <w:rPr>
          <w:bCs/>
        </w:rPr>
      </w:pPr>
      <w:r w:rsidRPr="005E0F30">
        <w:rPr>
          <w:bCs/>
        </w:rPr>
        <w:t xml:space="preserve">To compare the productivity effect of </w:t>
      </w:r>
      <w:r w:rsidR="00A35D5B">
        <w:rPr>
          <w:bCs/>
        </w:rPr>
        <w:t xml:space="preserve">knowledge in the different </w:t>
      </w:r>
      <w:r w:rsidRPr="005E0F30">
        <w:rPr>
          <w:bCs/>
        </w:rPr>
        <w:t xml:space="preserve">new growth technologies, </w:t>
      </w:r>
      <w:r w:rsidRPr="005E0F30">
        <w:t xml:space="preserve">we apply Wald tests that pairwise compare the size of the different coefficients. </w:t>
      </w:r>
      <w:r w:rsidRPr="005E0F30">
        <w:rPr>
          <w:bCs/>
        </w:rPr>
        <w:t xml:space="preserve">ICT shows the strongest productivity effect, followed by biotechnology, green </w:t>
      </w:r>
      <w:r w:rsidR="005D0C8F" w:rsidRPr="005E0F30">
        <w:rPr>
          <w:bCs/>
        </w:rPr>
        <w:t>technolog</w:t>
      </w:r>
      <w:r w:rsidR="005D0C8F">
        <w:rPr>
          <w:bCs/>
        </w:rPr>
        <w:t>y</w:t>
      </w:r>
      <w:r w:rsidRPr="005E0F30">
        <w:rPr>
          <w:bCs/>
        </w:rPr>
        <w:t xml:space="preserve">, and nanotechnology; the difference in the effects between green technology and nanotechnology are </w:t>
      </w:r>
      <w:r w:rsidR="00477438" w:rsidRPr="005E0F30">
        <w:rPr>
          <w:bCs/>
        </w:rPr>
        <w:t xml:space="preserve">statistically </w:t>
      </w:r>
      <w:r w:rsidRPr="005E0F30">
        <w:rPr>
          <w:bCs/>
        </w:rPr>
        <w:t xml:space="preserve">insignificant–all other differences are </w:t>
      </w:r>
      <w:r w:rsidR="005D0C8F">
        <w:rPr>
          <w:bCs/>
        </w:rPr>
        <w:t xml:space="preserve">statistically </w:t>
      </w:r>
      <w:r w:rsidRPr="005E0F30">
        <w:rPr>
          <w:bCs/>
        </w:rPr>
        <w:t>significant.</w:t>
      </w:r>
      <w:r w:rsidR="00477438" w:rsidRPr="005E0F30">
        <w:rPr>
          <w:bCs/>
        </w:rPr>
        <w:t xml:space="preserve"> </w:t>
      </w:r>
      <w:r w:rsidR="006417A4">
        <w:rPr>
          <w:bCs/>
        </w:rPr>
        <w:t>Moreover, t</w:t>
      </w:r>
      <w:r w:rsidR="00477438" w:rsidRPr="005E0F30">
        <w:rPr>
          <w:bCs/>
        </w:rPr>
        <w:t xml:space="preserve">he effects of </w:t>
      </w:r>
      <w:r w:rsidR="006417A4">
        <w:rPr>
          <w:bCs/>
        </w:rPr>
        <w:t xml:space="preserve">knowledge in </w:t>
      </w:r>
      <w:r w:rsidR="00477438" w:rsidRPr="005E0F30">
        <w:rPr>
          <w:bCs/>
        </w:rPr>
        <w:t>green</w:t>
      </w:r>
      <w:r w:rsidR="005D0C8F">
        <w:rPr>
          <w:bCs/>
        </w:rPr>
        <w:t xml:space="preserve"> technologies</w:t>
      </w:r>
      <w:r w:rsidR="00477438" w:rsidRPr="005E0F30">
        <w:rPr>
          <w:bCs/>
        </w:rPr>
        <w:t xml:space="preserve"> and nanotechnologies are not significantly larger than the effect of </w:t>
      </w:r>
      <w:r w:rsidR="006417A4">
        <w:rPr>
          <w:bCs/>
        </w:rPr>
        <w:t xml:space="preserve">knowledge in </w:t>
      </w:r>
      <w:r w:rsidR="00477438" w:rsidRPr="005E0F30">
        <w:rPr>
          <w:bCs/>
        </w:rPr>
        <w:t>traditional technologies.</w:t>
      </w:r>
      <w:r w:rsidRPr="005E0F30">
        <w:rPr>
          <w:rStyle w:val="Funotenzeichen"/>
          <w:bCs/>
        </w:rPr>
        <w:footnoteReference w:id="18"/>
      </w:r>
      <w:r w:rsidR="00C72B7E">
        <w:rPr>
          <w:bCs/>
        </w:rPr>
        <w:t xml:space="preserve"> </w:t>
      </w:r>
      <w:r w:rsidR="00A45460" w:rsidRPr="00475E17">
        <w:rPr>
          <w:bCs/>
        </w:rPr>
        <w:t>In sum, the economic potential thus seems to be largest for knowledge in ICT, followed by biotechnology. Green technologies and nanotechnologies do not show larger economic effects than traditional innovation activity.</w:t>
      </w:r>
    </w:p>
    <w:p w14:paraId="5666C2D4" w14:textId="117C0CCD" w:rsidR="00EA7685" w:rsidRDefault="00C11C11" w:rsidP="007D7D52">
      <w:pPr>
        <w:pStyle w:val="text20"/>
        <w:rPr>
          <w:bCs/>
        </w:rPr>
      </w:pPr>
      <w:r w:rsidRPr="00C11C11">
        <w:rPr>
          <w:bCs/>
        </w:rPr>
        <w:t xml:space="preserve">As we observe many industries that do not have knowledge in a certain technology at all, we test in Table A.2 in the appendix, whether knowledge in a specific technology–independent of its size –affects productivity by including dummy variables that take the value one if an industry has knowledge in a certain technology and the value zero if not. By estimating the equation in first differences, we investigate if the switch from 0 (no knowledge) to 1 (knowledge) or vice-versa has a performance effect. This also indicates whether entry into a particular technological market is already </w:t>
      </w:r>
      <w:r>
        <w:rPr>
          <w:bCs/>
        </w:rPr>
        <w:lastRenderedPageBreak/>
        <w:t>improving performance</w:t>
      </w:r>
      <w:r w:rsidR="004730D3" w:rsidRPr="00EA7685">
        <w:rPr>
          <w:bCs/>
        </w:rPr>
        <w:t>.</w:t>
      </w:r>
      <w:r w:rsidR="009B165E" w:rsidRPr="00EA7685">
        <w:rPr>
          <w:rStyle w:val="Funotenzeichen"/>
          <w:bCs/>
        </w:rPr>
        <w:footnoteReference w:id="19"/>
      </w:r>
      <w:r w:rsidR="004A1A66" w:rsidRPr="00EA7685">
        <w:rPr>
          <w:bCs/>
        </w:rPr>
        <w:t xml:space="preserve"> Moreover, by including quadratic terms</w:t>
      </w:r>
      <w:r w:rsidR="00F33617" w:rsidRPr="00EA7685">
        <w:rPr>
          <w:bCs/>
        </w:rPr>
        <w:t>,</w:t>
      </w:r>
      <w:r w:rsidR="004A1A66" w:rsidRPr="00EA7685">
        <w:rPr>
          <w:bCs/>
        </w:rPr>
        <w:t xml:space="preserve"> these estimates </w:t>
      </w:r>
      <w:r w:rsidR="00F33617" w:rsidRPr="00A51192">
        <w:rPr>
          <w:bCs/>
        </w:rPr>
        <w:t xml:space="preserve">control </w:t>
      </w:r>
      <w:r w:rsidR="004A1A66" w:rsidRPr="00A51192">
        <w:rPr>
          <w:bCs/>
        </w:rPr>
        <w:t>also for potential non-linearity in the knowledge effects.</w:t>
      </w:r>
      <w:r w:rsidR="00F33617" w:rsidRPr="00A51192">
        <w:rPr>
          <w:bCs/>
        </w:rPr>
        <w:t xml:space="preserve"> The estimation results indicate that it is not the availability of </w:t>
      </w:r>
      <w:r w:rsidR="00F33617" w:rsidRPr="00625044">
        <w:rPr>
          <w:bCs/>
        </w:rPr>
        <w:t>knowledge per se</w:t>
      </w:r>
      <w:r w:rsidR="00F33617" w:rsidRPr="005E0F30">
        <w:rPr>
          <w:bCs/>
        </w:rPr>
        <w:t xml:space="preserve"> but the intensity of available knowledge that drives the productivity effects. </w:t>
      </w:r>
    </w:p>
    <w:p w14:paraId="60A2FDAC" w14:textId="0DD89FB6" w:rsidR="00477438" w:rsidRPr="005E0F30" w:rsidRDefault="000C36FF" w:rsidP="007D7D52">
      <w:pPr>
        <w:pStyle w:val="text20"/>
      </w:pPr>
      <w:r w:rsidRPr="005E0F30">
        <w:rPr>
          <w:bCs/>
        </w:rPr>
        <w:t>In general, productivity increases linearly with the size of knowledge</w:t>
      </w:r>
      <w:r w:rsidR="001D1779">
        <w:rPr>
          <w:bCs/>
        </w:rPr>
        <w:t xml:space="preserve"> in the different technologies</w:t>
      </w:r>
      <w:r w:rsidRPr="005E0F30">
        <w:rPr>
          <w:bCs/>
        </w:rPr>
        <w:t xml:space="preserve">. The only exception </w:t>
      </w:r>
      <w:r w:rsidR="0052243A" w:rsidRPr="005E0F30">
        <w:rPr>
          <w:bCs/>
        </w:rPr>
        <w:t>is knowledge in</w:t>
      </w:r>
      <w:r w:rsidRPr="005E0F30">
        <w:rPr>
          <w:bCs/>
        </w:rPr>
        <w:t xml:space="preserve"> green technologies </w:t>
      </w:r>
      <w:r w:rsidR="0052243A" w:rsidRPr="005E0F30">
        <w:rPr>
          <w:bCs/>
        </w:rPr>
        <w:t>that shows a U-shaped relationship with productivity</w:t>
      </w:r>
      <w:r w:rsidR="00124CB5" w:rsidRPr="005E0F30">
        <w:rPr>
          <w:bCs/>
        </w:rPr>
        <w:t>.</w:t>
      </w:r>
      <w:r w:rsidR="001D1779" w:rsidRPr="005E0F30">
        <w:rPr>
          <w:bCs/>
          <w:vertAlign w:val="superscript"/>
        </w:rPr>
        <w:footnoteReference w:id="20"/>
      </w:r>
      <w:r w:rsidR="00F176E4" w:rsidRPr="005E0F30">
        <w:t xml:space="preserve"> </w:t>
      </w:r>
      <w:r w:rsidR="001D1779">
        <w:t xml:space="preserve">As we do not observe a positive effect from a switch to green technologies, </w:t>
      </w:r>
      <w:r w:rsidR="001D1779">
        <w:rPr>
          <w:bCs/>
        </w:rPr>
        <w:t>t</w:t>
      </w:r>
      <w:r w:rsidR="00F176E4" w:rsidRPr="005E0F30">
        <w:rPr>
          <w:bCs/>
        </w:rPr>
        <w:t xml:space="preserve">his implies that a significant progress in technological creation is necessary in order to see positive </w:t>
      </w:r>
      <w:r w:rsidR="001D1779" w:rsidRPr="005E0F30">
        <w:rPr>
          <w:bCs/>
        </w:rPr>
        <w:t>p</w:t>
      </w:r>
      <w:r w:rsidR="001D1779">
        <w:rPr>
          <w:bCs/>
        </w:rPr>
        <w:t>roductivity</w:t>
      </w:r>
      <w:r w:rsidR="001D1779" w:rsidRPr="005E0F30">
        <w:rPr>
          <w:bCs/>
        </w:rPr>
        <w:t xml:space="preserve"> </w:t>
      </w:r>
      <w:r w:rsidR="00F176E4" w:rsidRPr="005E0F30">
        <w:rPr>
          <w:bCs/>
        </w:rPr>
        <w:t>effects</w:t>
      </w:r>
      <w:r w:rsidR="001D1779">
        <w:rPr>
          <w:bCs/>
        </w:rPr>
        <w:t xml:space="preserve"> from the creation of green technologies</w:t>
      </w:r>
      <w:r w:rsidR="00F176E4" w:rsidRPr="005E0F30">
        <w:rPr>
          <w:bCs/>
        </w:rPr>
        <w:t xml:space="preserve">; a minor increase in </w:t>
      </w:r>
      <w:r w:rsidR="001D1779">
        <w:rPr>
          <w:bCs/>
        </w:rPr>
        <w:t>green knowledge</w:t>
      </w:r>
      <w:r w:rsidR="00F176E4" w:rsidRPr="005E0F30">
        <w:rPr>
          <w:bCs/>
        </w:rPr>
        <w:t xml:space="preserve"> causes more costs than returns.</w:t>
      </w:r>
      <w:r w:rsidR="00124CB5" w:rsidRPr="005E0F30">
        <w:rPr>
          <w:bCs/>
        </w:rPr>
        <w:t xml:space="preserve"> Th</w:t>
      </w:r>
      <w:r w:rsidR="008C3EF7" w:rsidRPr="005E0F30">
        <w:rPr>
          <w:bCs/>
        </w:rPr>
        <w:t>is</w:t>
      </w:r>
      <w:r w:rsidR="00124CB5" w:rsidRPr="005E0F30">
        <w:rPr>
          <w:bCs/>
        </w:rPr>
        <w:t xml:space="preserve"> is in accordance with the finding of </w:t>
      </w:r>
      <w:proofErr w:type="spellStart"/>
      <w:r w:rsidR="00124CB5" w:rsidRPr="005E0F30">
        <w:rPr>
          <w:bCs/>
        </w:rPr>
        <w:t>Soltmann</w:t>
      </w:r>
      <w:proofErr w:type="spellEnd"/>
      <w:r w:rsidR="00124CB5" w:rsidRPr="005E0F30">
        <w:rPr>
          <w:bCs/>
        </w:rPr>
        <w:t xml:space="preserve"> et al. (201</w:t>
      </w:r>
      <w:r w:rsidR="00853938">
        <w:rPr>
          <w:bCs/>
        </w:rPr>
        <w:t>5</w:t>
      </w:r>
      <w:r w:rsidR="00124CB5" w:rsidRPr="005E0F30">
        <w:rPr>
          <w:bCs/>
        </w:rPr>
        <w:t>).</w:t>
      </w:r>
    </w:p>
    <w:p w14:paraId="37E82E84" w14:textId="77BAF4C9" w:rsidR="000918F9" w:rsidRDefault="0020060A" w:rsidP="00AA3C27">
      <w:pPr>
        <w:pStyle w:val="text20"/>
        <w:rPr>
          <w:bCs/>
        </w:rPr>
      </w:pPr>
      <w:r w:rsidRPr="005E0F30">
        <w:rPr>
          <w:bCs/>
        </w:rPr>
        <w:t xml:space="preserve">The results </w:t>
      </w:r>
      <w:r w:rsidR="00101BCD">
        <w:rPr>
          <w:bCs/>
        </w:rPr>
        <w:t xml:space="preserve">for the knowledge effects of the different technologies </w:t>
      </w:r>
      <w:r w:rsidRPr="005E0F30">
        <w:rPr>
          <w:bCs/>
        </w:rPr>
        <w:t>are largely in line with a priori expectations.</w:t>
      </w:r>
      <w:r w:rsidR="0028411B" w:rsidRPr="005E0F30">
        <w:rPr>
          <w:bCs/>
        </w:rPr>
        <w:t xml:space="preserve"> </w:t>
      </w:r>
      <w:r w:rsidR="008B5E63">
        <w:rPr>
          <w:bCs/>
        </w:rPr>
        <w:t>A</w:t>
      </w:r>
      <w:r w:rsidR="00516932" w:rsidRPr="005E0F30">
        <w:rPr>
          <w:bCs/>
        </w:rPr>
        <w:t xml:space="preserve"> higher marginal productivity effect </w:t>
      </w:r>
      <w:r w:rsidR="008B5E63">
        <w:rPr>
          <w:bCs/>
        </w:rPr>
        <w:t xml:space="preserve">is expected </w:t>
      </w:r>
      <w:r w:rsidR="00516932" w:rsidRPr="005E0F30">
        <w:rPr>
          <w:bCs/>
        </w:rPr>
        <w:t xml:space="preserve">for the </w:t>
      </w:r>
      <w:r w:rsidR="00101BCD">
        <w:rPr>
          <w:bCs/>
        </w:rPr>
        <w:t>creation</w:t>
      </w:r>
      <w:r w:rsidR="00101BCD" w:rsidRPr="005E0F30">
        <w:rPr>
          <w:bCs/>
        </w:rPr>
        <w:t xml:space="preserve"> </w:t>
      </w:r>
      <w:r w:rsidR="00516932" w:rsidRPr="005E0F30">
        <w:rPr>
          <w:bCs/>
        </w:rPr>
        <w:t xml:space="preserve">of a new technology, if </w:t>
      </w:r>
      <w:r w:rsidR="00101BCD">
        <w:rPr>
          <w:bCs/>
        </w:rPr>
        <w:t xml:space="preserve">the </w:t>
      </w:r>
      <w:r w:rsidR="00101BCD" w:rsidRPr="000918F9">
        <w:rPr>
          <w:bCs/>
        </w:rPr>
        <w:t xml:space="preserve">technology’s </w:t>
      </w:r>
      <w:r w:rsidR="00516932" w:rsidRPr="000918F9">
        <w:rPr>
          <w:bCs/>
        </w:rPr>
        <w:t>application potential exceeds the industr</w:t>
      </w:r>
      <w:r w:rsidR="00025005" w:rsidRPr="000918F9">
        <w:rPr>
          <w:bCs/>
        </w:rPr>
        <w:t>y</w:t>
      </w:r>
      <w:r w:rsidR="00516932" w:rsidRPr="000918F9">
        <w:rPr>
          <w:bCs/>
        </w:rPr>
        <w:t xml:space="preserve">, this means if it is an important “input”-technology for R&amp;D or technological applications in other industries. </w:t>
      </w:r>
      <w:r w:rsidR="00AA3C27" w:rsidRPr="00E57651">
        <w:rPr>
          <w:bCs/>
        </w:rPr>
        <w:t xml:space="preserve">For general purpose technologies (e.g. ICT, biotechnology, nanotechnology), </w:t>
      </w:r>
      <w:proofErr w:type="spellStart"/>
      <w:r w:rsidR="00516932" w:rsidRPr="00E57651">
        <w:rPr>
          <w:bCs/>
        </w:rPr>
        <w:t>Breshnahan</w:t>
      </w:r>
      <w:proofErr w:type="spellEnd"/>
      <w:r w:rsidR="00516932" w:rsidRPr="00E57651">
        <w:rPr>
          <w:bCs/>
        </w:rPr>
        <w:t xml:space="preserve"> (2010) </w:t>
      </w:r>
      <w:r w:rsidR="00AA3C27" w:rsidRPr="00E57651">
        <w:rPr>
          <w:bCs/>
        </w:rPr>
        <w:t>thus argued</w:t>
      </w:r>
      <w:r w:rsidR="0052243A" w:rsidRPr="00E57651">
        <w:rPr>
          <w:bCs/>
        </w:rPr>
        <w:t xml:space="preserve"> </w:t>
      </w:r>
      <w:r w:rsidR="00516932" w:rsidRPr="00E57651">
        <w:rPr>
          <w:bCs/>
        </w:rPr>
        <w:t xml:space="preserve">that the productivity effect of </w:t>
      </w:r>
      <w:r w:rsidR="00AA3C27" w:rsidRPr="00E57651">
        <w:rPr>
          <w:bCs/>
        </w:rPr>
        <w:t xml:space="preserve">technology </w:t>
      </w:r>
      <w:r w:rsidR="008B5E63" w:rsidRPr="00E57651">
        <w:rPr>
          <w:bCs/>
        </w:rPr>
        <w:t xml:space="preserve">creation </w:t>
      </w:r>
      <w:r w:rsidR="00516932" w:rsidRPr="00E57651">
        <w:rPr>
          <w:bCs/>
        </w:rPr>
        <w:t>also depends on the value added create</w:t>
      </w:r>
      <w:r w:rsidR="00941745" w:rsidRPr="00E57651">
        <w:rPr>
          <w:bCs/>
        </w:rPr>
        <w:t>d</w:t>
      </w:r>
      <w:r w:rsidR="00516932" w:rsidRPr="00E57651">
        <w:rPr>
          <w:bCs/>
        </w:rPr>
        <w:t xml:space="preserve"> in application industries.</w:t>
      </w:r>
      <w:r w:rsidR="00516932" w:rsidRPr="000918F9">
        <w:rPr>
          <w:bCs/>
        </w:rPr>
        <w:t xml:space="preserve"> </w:t>
      </w:r>
      <w:r w:rsidR="009E6DE7" w:rsidRPr="000918F9">
        <w:rPr>
          <w:bCs/>
        </w:rPr>
        <w:t>W</w:t>
      </w:r>
      <w:r w:rsidR="00516932" w:rsidRPr="000918F9">
        <w:rPr>
          <w:bCs/>
        </w:rPr>
        <w:t>e can confirm th</w:t>
      </w:r>
      <w:r w:rsidR="00025005" w:rsidRPr="000918F9">
        <w:rPr>
          <w:bCs/>
        </w:rPr>
        <w:t>e</w:t>
      </w:r>
      <w:r w:rsidR="00516932" w:rsidRPr="000918F9">
        <w:rPr>
          <w:bCs/>
        </w:rPr>
        <w:t>s</w:t>
      </w:r>
      <w:r w:rsidR="00025005" w:rsidRPr="000918F9">
        <w:rPr>
          <w:bCs/>
        </w:rPr>
        <w:t>e</w:t>
      </w:r>
      <w:r w:rsidR="00516932" w:rsidRPr="000918F9">
        <w:rPr>
          <w:bCs/>
        </w:rPr>
        <w:t xml:space="preserve"> theoretical notions for ICT and biotechnology, whereas the </w:t>
      </w:r>
      <w:r w:rsidR="001767A1" w:rsidRPr="000918F9">
        <w:rPr>
          <w:bCs/>
        </w:rPr>
        <w:t>general-purpose</w:t>
      </w:r>
      <w:r w:rsidR="00516932" w:rsidRPr="000918F9">
        <w:rPr>
          <w:bCs/>
        </w:rPr>
        <w:t xml:space="preserve"> character for ICT is greater</w:t>
      </w:r>
      <w:r w:rsidR="00516932" w:rsidRPr="005E0F30">
        <w:rPr>
          <w:bCs/>
        </w:rPr>
        <w:t xml:space="preserve"> than for biotechnology</w:t>
      </w:r>
      <w:r w:rsidR="00BD7818" w:rsidRPr="005E0F30">
        <w:rPr>
          <w:bCs/>
        </w:rPr>
        <w:t>, which may explain the</w:t>
      </w:r>
      <w:r w:rsidR="00516932" w:rsidRPr="005E0F30">
        <w:rPr>
          <w:bCs/>
        </w:rPr>
        <w:t xml:space="preserve"> greater productivity effect for ICT than for biotechnology. </w:t>
      </w:r>
    </w:p>
    <w:p w14:paraId="7F91F367" w14:textId="0285E5A3" w:rsidR="00AA3C27" w:rsidRPr="005E0F30" w:rsidRDefault="00516932" w:rsidP="00AA3C27">
      <w:pPr>
        <w:pStyle w:val="text20"/>
        <w:rPr>
          <w:bCs/>
        </w:rPr>
      </w:pPr>
      <w:r w:rsidRPr="005E0F30">
        <w:rPr>
          <w:bCs/>
        </w:rPr>
        <w:t xml:space="preserve">In the case of </w:t>
      </w:r>
      <w:r w:rsidR="00BD7818" w:rsidRPr="005E0F30">
        <w:rPr>
          <w:bCs/>
        </w:rPr>
        <w:t>nanotechnology,</w:t>
      </w:r>
      <w:r w:rsidRPr="005E0F30">
        <w:rPr>
          <w:bCs/>
        </w:rPr>
        <w:t xml:space="preserve"> </w:t>
      </w:r>
      <w:r w:rsidR="009E6DE7" w:rsidRPr="005E0F30">
        <w:rPr>
          <w:bCs/>
        </w:rPr>
        <w:t xml:space="preserve">we see no significant effect, which </w:t>
      </w:r>
      <w:r w:rsidR="00954437" w:rsidRPr="005E0F30">
        <w:rPr>
          <w:bCs/>
        </w:rPr>
        <w:t>can be due to several factors</w:t>
      </w:r>
      <w:r w:rsidR="00D116D8">
        <w:rPr>
          <w:bCs/>
        </w:rPr>
        <w:t xml:space="preserve"> (Arora et al. 2014</w:t>
      </w:r>
      <w:r w:rsidR="00941745" w:rsidRPr="005E0F30">
        <w:rPr>
          <w:bCs/>
        </w:rPr>
        <w:t>)</w:t>
      </w:r>
      <w:r w:rsidR="00954437" w:rsidRPr="005E0F30">
        <w:rPr>
          <w:bCs/>
        </w:rPr>
        <w:t xml:space="preserve">. </w:t>
      </w:r>
      <w:r w:rsidR="00941745" w:rsidRPr="005E0F30">
        <w:rPr>
          <w:bCs/>
        </w:rPr>
        <w:t>First,</w:t>
      </w:r>
      <w:r w:rsidR="00954437" w:rsidRPr="005E0F30">
        <w:rPr>
          <w:bCs/>
        </w:rPr>
        <w:t xml:space="preserve"> “market ready” </w:t>
      </w:r>
      <w:proofErr w:type="spellStart"/>
      <w:r w:rsidR="00954437" w:rsidRPr="005E0F30">
        <w:rPr>
          <w:bCs/>
        </w:rPr>
        <w:t>nano</w:t>
      </w:r>
      <w:proofErr w:type="spellEnd"/>
      <w:r w:rsidR="00941745" w:rsidRPr="005E0F30">
        <w:rPr>
          <w:bCs/>
        </w:rPr>
        <w:t>-</w:t>
      </w:r>
      <w:r w:rsidR="00954437" w:rsidRPr="005E0F30">
        <w:rPr>
          <w:bCs/>
        </w:rPr>
        <w:t>products might need additional development and testing</w:t>
      </w:r>
      <w:r w:rsidR="00941745" w:rsidRPr="005E0F30">
        <w:rPr>
          <w:bCs/>
        </w:rPr>
        <w:t>,</w:t>
      </w:r>
      <w:r w:rsidR="00954437" w:rsidRPr="005E0F30">
        <w:rPr>
          <w:bCs/>
        </w:rPr>
        <w:t xml:space="preserve"> point</w:t>
      </w:r>
      <w:r w:rsidR="00941745" w:rsidRPr="005E0F30">
        <w:rPr>
          <w:bCs/>
        </w:rPr>
        <w:t>ing</w:t>
      </w:r>
      <w:r w:rsidR="00954437" w:rsidRPr="005E0F30">
        <w:rPr>
          <w:bCs/>
        </w:rPr>
        <w:t xml:space="preserve"> at the immaturity of the technology. </w:t>
      </w:r>
      <w:r w:rsidR="00941745" w:rsidRPr="005E0F30">
        <w:rPr>
          <w:bCs/>
        </w:rPr>
        <w:t xml:space="preserve">Second, </w:t>
      </w:r>
      <w:r w:rsidR="00566343" w:rsidRPr="005E0F30">
        <w:rPr>
          <w:bCs/>
        </w:rPr>
        <w:t>the application industry lacks capabilities and practices to integrate new material innovations in their proper innovatio</w:t>
      </w:r>
      <w:r w:rsidR="00941745" w:rsidRPr="005E0F30">
        <w:rPr>
          <w:bCs/>
        </w:rPr>
        <w:t>n processes</w:t>
      </w:r>
      <w:r w:rsidR="00566343" w:rsidRPr="005E0F30">
        <w:rPr>
          <w:bCs/>
        </w:rPr>
        <w:t xml:space="preserve">, </w:t>
      </w:r>
      <w:r w:rsidR="00566343" w:rsidRPr="005E0F30">
        <w:rPr>
          <w:bCs/>
        </w:rPr>
        <w:lastRenderedPageBreak/>
        <w:t xml:space="preserve">which limits </w:t>
      </w:r>
      <w:r w:rsidR="00865F25" w:rsidRPr="005E0F30">
        <w:rPr>
          <w:bCs/>
        </w:rPr>
        <w:t>applicability</w:t>
      </w:r>
      <w:r w:rsidR="00941745" w:rsidRPr="005E0F30">
        <w:rPr>
          <w:bCs/>
        </w:rPr>
        <w:t>, demand and productivity in the nanotechnology</w:t>
      </w:r>
      <w:r w:rsidR="000918F9">
        <w:rPr>
          <w:bCs/>
        </w:rPr>
        <w:t>-</w:t>
      </w:r>
      <w:r w:rsidR="00941745" w:rsidRPr="005E0F30">
        <w:rPr>
          <w:bCs/>
        </w:rPr>
        <w:t xml:space="preserve">generating </w:t>
      </w:r>
      <w:r w:rsidR="000918F9" w:rsidRPr="005E0F30">
        <w:rPr>
          <w:bCs/>
        </w:rPr>
        <w:t>industr</w:t>
      </w:r>
      <w:r w:rsidR="000918F9">
        <w:rPr>
          <w:bCs/>
        </w:rPr>
        <w:t>ies</w:t>
      </w:r>
      <w:r w:rsidR="00865F25" w:rsidRPr="005E0F30">
        <w:rPr>
          <w:bCs/>
        </w:rPr>
        <w:t xml:space="preserve">. </w:t>
      </w:r>
      <w:r w:rsidR="004C2462" w:rsidRPr="005E0F30">
        <w:rPr>
          <w:bCs/>
        </w:rPr>
        <w:t>Third, nanotechnology is a relatively young research field</w:t>
      </w:r>
      <w:r w:rsidR="000918F9">
        <w:rPr>
          <w:bCs/>
        </w:rPr>
        <w:t>;</w:t>
      </w:r>
      <w:r w:rsidR="004C2462" w:rsidRPr="005E0F30">
        <w:rPr>
          <w:bCs/>
        </w:rPr>
        <w:t xml:space="preserve"> Adams (1990) estimated that more than 20 year</w:t>
      </w:r>
      <w:r w:rsidR="008C3EF7" w:rsidRPr="005E0F30">
        <w:rPr>
          <w:bCs/>
        </w:rPr>
        <w:t>s</w:t>
      </w:r>
      <w:r w:rsidR="004C2462" w:rsidRPr="005E0F30">
        <w:rPr>
          <w:bCs/>
        </w:rPr>
        <w:t xml:space="preserve"> </w:t>
      </w:r>
      <w:r w:rsidR="00EA7685" w:rsidRPr="005E0F30">
        <w:rPr>
          <w:bCs/>
        </w:rPr>
        <w:t>could</w:t>
      </w:r>
      <w:r w:rsidR="004C2462" w:rsidRPr="005E0F30">
        <w:rPr>
          <w:bCs/>
        </w:rPr>
        <w:t xml:space="preserve"> pass until productivity effects are visible.</w:t>
      </w:r>
    </w:p>
    <w:p w14:paraId="053B3E42" w14:textId="15DA4AB2" w:rsidR="00706286" w:rsidRPr="005E0F30" w:rsidRDefault="006B5F31" w:rsidP="00706286">
      <w:pPr>
        <w:pStyle w:val="text20"/>
        <w:rPr>
          <w:bCs/>
          <w:highlight w:val="yellow"/>
        </w:rPr>
      </w:pPr>
      <w:r w:rsidRPr="00E57651">
        <w:rPr>
          <w:bCs/>
        </w:rPr>
        <w:t xml:space="preserve">Green knowledge shows </w:t>
      </w:r>
      <w:r w:rsidR="003000B8" w:rsidRPr="00E57651">
        <w:rPr>
          <w:bCs/>
        </w:rPr>
        <w:t>low productivity effect</w:t>
      </w:r>
      <w:r w:rsidR="00EA7685">
        <w:rPr>
          <w:bCs/>
        </w:rPr>
        <w:t>s</w:t>
      </w:r>
      <w:r w:rsidR="008F04E8" w:rsidRPr="00E57651">
        <w:rPr>
          <w:bCs/>
        </w:rPr>
        <w:t xml:space="preserve"> as well, which </w:t>
      </w:r>
      <w:r w:rsidR="00257AEC">
        <w:rPr>
          <w:bCs/>
        </w:rPr>
        <w:t>is likely to</w:t>
      </w:r>
      <w:r w:rsidR="008F04E8" w:rsidRPr="00E57651">
        <w:rPr>
          <w:bCs/>
        </w:rPr>
        <w:t xml:space="preserve"> be</w:t>
      </w:r>
      <w:r w:rsidRPr="00E57651">
        <w:rPr>
          <w:bCs/>
        </w:rPr>
        <w:t xml:space="preserve"> due to the so-called </w:t>
      </w:r>
      <w:r w:rsidR="005F3AC9" w:rsidRPr="000918F9">
        <w:t>“</w:t>
      </w:r>
      <w:r w:rsidR="007E7A1C" w:rsidRPr="000918F9">
        <w:t>double externality problem</w:t>
      </w:r>
      <w:r w:rsidR="005F3AC9" w:rsidRPr="000918F9">
        <w:t>”</w:t>
      </w:r>
      <w:r w:rsidRPr="000918F9">
        <w:t xml:space="preserve"> faced by the green technology producers</w:t>
      </w:r>
      <w:r w:rsidR="00706286" w:rsidRPr="000918F9">
        <w:t xml:space="preserve">. First, due to the public goods nature of knowledge (see, e.g., </w:t>
      </w:r>
      <w:proofErr w:type="spellStart"/>
      <w:r w:rsidR="00706286" w:rsidRPr="000918F9">
        <w:t>Geroski</w:t>
      </w:r>
      <w:proofErr w:type="spellEnd"/>
      <w:r w:rsidR="00706286" w:rsidRPr="000918F9">
        <w:t xml:space="preserve"> 1995, Popp 2011) and </w:t>
      </w:r>
      <w:r w:rsidRPr="000918F9">
        <w:t>knowledge spillovers, the benefits from technological development are not fully appropriable. This decreases the</w:t>
      </w:r>
      <w:r w:rsidR="00CE5EB5">
        <w:t xml:space="preserve"> economic</w:t>
      </w:r>
      <w:r w:rsidRPr="000918F9">
        <w:t xml:space="preserve"> returns </w:t>
      </w:r>
      <w:r w:rsidR="001A507B">
        <w:t>of</w:t>
      </w:r>
      <w:r w:rsidRPr="000918F9">
        <w:t xml:space="preserve"> such activities</w:t>
      </w:r>
      <w:r w:rsidR="00706286" w:rsidRPr="000918F9">
        <w:t>. Second, because the greatest benefits from green innovation are likely</w:t>
      </w:r>
      <w:r w:rsidR="00706286" w:rsidRPr="005E0F30">
        <w:t xml:space="preserve"> to be public rather than private, the customers’ willingness to pay for these innovations is low (see, e.g., </w:t>
      </w:r>
      <w:proofErr w:type="spellStart"/>
      <w:r w:rsidR="00706286" w:rsidRPr="005E0F30">
        <w:t>Beise</w:t>
      </w:r>
      <w:proofErr w:type="spellEnd"/>
      <w:r w:rsidR="00706286" w:rsidRPr="005E0F30">
        <w:t xml:space="preserve"> and </w:t>
      </w:r>
      <w:proofErr w:type="spellStart"/>
      <w:r w:rsidR="00706286" w:rsidRPr="005E0F30">
        <w:t>Rennings</w:t>
      </w:r>
      <w:proofErr w:type="spellEnd"/>
      <w:r w:rsidR="00706286" w:rsidRPr="005E0F30">
        <w:t xml:space="preserve"> 2005, Faber and </w:t>
      </w:r>
      <w:proofErr w:type="spellStart"/>
      <w:r w:rsidR="00706286" w:rsidRPr="005E0F30">
        <w:t>Frenken</w:t>
      </w:r>
      <w:proofErr w:type="spellEnd"/>
      <w:r w:rsidR="00706286" w:rsidRPr="005E0F30">
        <w:t xml:space="preserve"> 2009, Hall and Helmers 2013). </w:t>
      </w:r>
      <w:r w:rsidR="008F04E8">
        <w:t>I</w:t>
      </w:r>
      <w:r w:rsidR="00706286" w:rsidRPr="005E0F30">
        <w:t xml:space="preserve">ndeed, the low profitability of green innovations has been shown in recent studies at the firm and industry level (see Marin 2014, </w:t>
      </w:r>
      <w:proofErr w:type="spellStart"/>
      <w:r w:rsidR="00706286" w:rsidRPr="005E0F30">
        <w:t>Soltmann</w:t>
      </w:r>
      <w:proofErr w:type="spellEnd"/>
      <w:r w:rsidR="00706286" w:rsidRPr="005E0F30">
        <w:t xml:space="preserve"> et al. 201</w:t>
      </w:r>
      <w:r w:rsidR="00853938">
        <w:t>5</w:t>
      </w:r>
      <w:r w:rsidR="00706286" w:rsidRPr="005E0F30">
        <w:t>).</w:t>
      </w:r>
    </w:p>
    <w:p w14:paraId="23035B80" w14:textId="74DDA52A" w:rsidR="00C603D9" w:rsidRPr="005E0F30" w:rsidRDefault="00C603D9" w:rsidP="00C603D9">
      <w:pPr>
        <w:pStyle w:val="text20"/>
        <w:ind w:firstLine="0"/>
        <w:rPr>
          <w:bCs/>
          <w:i/>
        </w:rPr>
      </w:pPr>
      <w:r w:rsidRPr="005E0F30">
        <w:rPr>
          <w:bCs/>
          <w:i/>
        </w:rPr>
        <w:t>Productivity effects of technolog</w:t>
      </w:r>
      <w:r w:rsidR="007C1A3B" w:rsidRPr="005E0F30">
        <w:rPr>
          <w:bCs/>
          <w:i/>
        </w:rPr>
        <w:t>y convergence</w:t>
      </w:r>
    </w:p>
    <w:p w14:paraId="51BDD3A3" w14:textId="6FE8B002" w:rsidR="00966A07" w:rsidRPr="005E0F30" w:rsidRDefault="001D6D5F" w:rsidP="00C603D9">
      <w:pPr>
        <w:pStyle w:val="text11"/>
      </w:pPr>
      <w:r w:rsidRPr="005E0F30">
        <w:t>“</w:t>
      </w:r>
      <w:r w:rsidRPr="000918F9">
        <w:t xml:space="preserve">Technology convergence”, </w:t>
      </w:r>
      <w:r w:rsidR="008C7E34" w:rsidRPr="000918F9">
        <w:t>this means</w:t>
      </w:r>
      <w:r w:rsidRPr="000918F9">
        <w:t xml:space="preserve"> t</w:t>
      </w:r>
      <w:r w:rsidR="0028411B" w:rsidRPr="000918F9">
        <w:t xml:space="preserve">he </w:t>
      </w:r>
      <w:r w:rsidR="00966A07" w:rsidRPr="000918F9">
        <w:t xml:space="preserve">combination </w:t>
      </w:r>
      <w:r w:rsidR="0028411B" w:rsidRPr="000918F9">
        <w:t xml:space="preserve">of </w:t>
      </w:r>
      <w:r w:rsidR="000918F9" w:rsidRPr="000918F9">
        <w:t xml:space="preserve">knowledge in </w:t>
      </w:r>
      <w:r w:rsidR="0028411B" w:rsidRPr="000918F9">
        <w:t xml:space="preserve">different </w:t>
      </w:r>
      <w:r w:rsidR="0028411B" w:rsidRPr="00E57651">
        <w:t>technological fields</w:t>
      </w:r>
      <w:r w:rsidRPr="000918F9">
        <w:t>,</w:t>
      </w:r>
      <w:r w:rsidR="0028411B" w:rsidRPr="000918F9">
        <w:t xml:space="preserve"> is surrounded by big promises in terms of new technological options</w:t>
      </w:r>
      <w:r w:rsidR="00966A07" w:rsidRPr="000918F9">
        <w:t>, new methods, and</w:t>
      </w:r>
      <w:r w:rsidR="0028411B" w:rsidRPr="000918F9">
        <w:t xml:space="preserve"> new products (OECD 201</w:t>
      </w:r>
      <w:r w:rsidR="00966A07" w:rsidRPr="000918F9">
        <w:t>3</w:t>
      </w:r>
      <w:r w:rsidR="0028411B" w:rsidRPr="000918F9">
        <w:t>).</w:t>
      </w:r>
      <w:r w:rsidR="001860EC" w:rsidRPr="000918F9">
        <w:t xml:space="preserve"> </w:t>
      </w:r>
      <w:r w:rsidR="00E416DA" w:rsidRPr="000918F9">
        <w:t>Technology convergence</w:t>
      </w:r>
      <w:r w:rsidR="00966A07" w:rsidRPr="000918F9">
        <w:t xml:space="preserve"> can essentially contribute to make research truly inter-disciplinary</w:t>
      </w:r>
      <w:r w:rsidRPr="000918F9">
        <w:t>,</w:t>
      </w:r>
      <w:r w:rsidR="00966A07" w:rsidRPr="000918F9">
        <w:t xml:space="preserve"> resulting in unexp</w:t>
      </w:r>
      <w:r w:rsidR="00E416DA" w:rsidRPr="000918F9">
        <w:t>lored areas of experimentations and help to transfer the results from the laboratories into development of new products that can have unforeseen benefits for society. So far, the empirical evidence</w:t>
      </w:r>
      <w:r w:rsidR="00E416DA" w:rsidRPr="005E0F30">
        <w:t xml:space="preserve"> is based on single cases of options for </w:t>
      </w:r>
      <w:r w:rsidR="00BC6D45" w:rsidRPr="005E0F30">
        <w:t xml:space="preserve">technology and </w:t>
      </w:r>
      <w:r w:rsidR="00E416DA" w:rsidRPr="005E0F30">
        <w:t>product development</w:t>
      </w:r>
      <w:r w:rsidR="00BC6D45" w:rsidRPr="005E0F30">
        <w:t xml:space="preserve"> (OECD 2013)</w:t>
      </w:r>
      <w:r w:rsidR="00E416DA" w:rsidRPr="005E0F30">
        <w:t xml:space="preserve">. </w:t>
      </w:r>
    </w:p>
    <w:p w14:paraId="362EDB38" w14:textId="492FBAD2" w:rsidR="0052243A" w:rsidRPr="005E0F30" w:rsidRDefault="000918F9" w:rsidP="008C7E34">
      <w:pPr>
        <w:pStyle w:val="text20"/>
      </w:pPr>
      <w:r>
        <w:t>O</w:t>
      </w:r>
      <w:r w:rsidR="0028411B" w:rsidRPr="005E0F30">
        <w:t>ur definitions of new</w:t>
      </w:r>
      <w:r w:rsidR="00E416DA" w:rsidRPr="005E0F30">
        <w:t xml:space="preserve"> </w:t>
      </w:r>
      <w:r w:rsidR="0028411B" w:rsidRPr="005E0F30">
        <w:t>growth technologies</w:t>
      </w:r>
      <w:r>
        <w:t xml:space="preserve"> allow us to </w:t>
      </w:r>
      <w:r w:rsidR="0028411B" w:rsidRPr="005E0F30">
        <w:t xml:space="preserve">identify </w:t>
      </w:r>
      <w:r w:rsidR="001D6D5F" w:rsidRPr="005E0F30">
        <w:t xml:space="preserve">patents with </w:t>
      </w:r>
      <w:r w:rsidR="0028411B" w:rsidRPr="005E0F30">
        <w:t>overlapping technological fields</w:t>
      </w:r>
      <w:r w:rsidR="007618C5" w:rsidRPr="005E0F30">
        <w:t xml:space="preserve"> (inter-</w:t>
      </w:r>
      <w:proofErr w:type="spellStart"/>
      <w:r w:rsidR="007618C5" w:rsidRPr="005E0F30">
        <w:t>disciplinarity</w:t>
      </w:r>
      <w:proofErr w:type="spellEnd"/>
      <w:r w:rsidR="007618C5" w:rsidRPr="005E0F30">
        <w:t>)</w:t>
      </w:r>
      <w:r w:rsidR="0028411B" w:rsidRPr="005E0F30">
        <w:t xml:space="preserve"> and test if they proved to be productivity increasing. Given the definitions, we could detect overlapping areas between ICT and green technologies (0.078%</w:t>
      </w:r>
      <w:r w:rsidR="009C0950" w:rsidRPr="005E0F30">
        <w:t>)</w:t>
      </w:r>
      <w:r w:rsidR="0028411B" w:rsidRPr="005E0F30">
        <w:t>, biotechnology and green technologies (0.029%), and nanotechnologies and green technologies (0.001%</w:t>
      </w:r>
      <w:r w:rsidR="009C0950" w:rsidRPr="005E0F30">
        <w:t xml:space="preserve">) </w:t>
      </w:r>
      <w:r w:rsidR="00F21740">
        <w:t>(Figure 2</w:t>
      </w:r>
      <w:r w:rsidR="0028411B" w:rsidRPr="005E0F30">
        <w:t xml:space="preserve">). </w:t>
      </w:r>
    </w:p>
    <w:p w14:paraId="4C5FBF41" w14:textId="4B49DFCB" w:rsidR="008052E2" w:rsidRPr="005E0F30" w:rsidRDefault="009C0950" w:rsidP="008052E2">
      <w:pPr>
        <w:pStyle w:val="text20"/>
      </w:pPr>
      <w:r w:rsidRPr="00E57651">
        <w:lastRenderedPageBreak/>
        <w:t>The impact of technology convergence is tested empirically in column seven of Table 5</w:t>
      </w:r>
      <w:r w:rsidR="00236B8D" w:rsidRPr="00E57651">
        <w:t xml:space="preserve"> by including non-overlapping knowledge stock variables in the productivity model</w:t>
      </w:r>
      <w:r w:rsidRPr="00E57651">
        <w:t>.</w:t>
      </w:r>
      <w:r w:rsidRPr="000918F9">
        <w:t xml:space="preserve"> </w:t>
      </w:r>
      <w:r w:rsidR="006A4FF3" w:rsidRPr="000918F9">
        <w:t>If technology convergence generates value added, green convergent technologies should have a larger productivity</w:t>
      </w:r>
      <w:r w:rsidR="006A4FF3" w:rsidRPr="005E0F30">
        <w:t xml:space="preserve"> effect than green technologies per se. </w:t>
      </w:r>
      <w:r w:rsidR="008052E2" w:rsidRPr="005E0F30">
        <w:t>Although the number of observations referring to technology convergence is very low, significant effects</w:t>
      </w:r>
      <w:r w:rsidR="00E12FDA">
        <w:t xml:space="preserve"> can be identified</w:t>
      </w:r>
      <w:r w:rsidR="008052E2" w:rsidRPr="005E0F30">
        <w:t xml:space="preserve">; technology convergence between biotechnology and green </w:t>
      </w:r>
      <w:r w:rsidR="00E12FDA">
        <w:t>technology</w:t>
      </w:r>
      <w:r w:rsidR="00E12FDA" w:rsidRPr="005E0F30">
        <w:t xml:space="preserve"> </w:t>
      </w:r>
      <w:r w:rsidRPr="005E0F30">
        <w:t>(</w:t>
      </w:r>
      <w:proofErr w:type="spellStart"/>
      <w:r w:rsidRPr="005E0F30">
        <w:rPr>
          <w:i/>
        </w:rPr>
        <w:t>Bio_green_stock</w:t>
      </w:r>
      <w:proofErr w:type="spellEnd"/>
      <w:r w:rsidRPr="005E0F30">
        <w:t xml:space="preserve">) </w:t>
      </w:r>
      <w:r w:rsidR="008052E2" w:rsidRPr="005E0F30">
        <w:t>show</w:t>
      </w:r>
      <w:r w:rsidR="00E12FDA">
        <w:t>s</w:t>
      </w:r>
      <w:r w:rsidR="008052E2" w:rsidRPr="005E0F30">
        <w:t xml:space="preserve"> a significant and positive productivity effect and also </w:t>
      </w:r>
      <w:r w:rsidR="00236B8D" w:rsidRPr="005E0F30">
        <w:t xml:space="preserve">the combination of </w:t>
      </w:r>
      <w:r w:rsidR="008052E2" w:rsidRPr="005E0F30">
        <w:t xml:space="preserve">ICT and green knowledge </w:t>
      </w:r>
      <w:r w:rsidRPr="005E0F30">
        <w:t>(</w:t>
      </w:r>
      <w:proofErr w:type="spellStart"/>
      <w:r w:rsidRPr="005E0F30">
        <w:rPr>
          <w:i/>
        </w:rPr>
        <w:t>ICT_green_stock</w:t>
      </w:r>
      <w:proofErr w:type="spellEnd"/>
      <w:r w:rsidRPr="005E0F30">
        <w:t xml:space="preserve">) </w:t>
      </w:r>
      <w:r w:rsidR="008052E2" w:rsidRPr="005E0F30">
        <w:t>show</w:t>
      </w:r>
      <w:r w:rsidR="00236B8D" w:rsidRPr="005E0F30">
        <w:t>s</w:t>
      </w:r>
      <w:r w:rsidR="008052E2" w:rsidRPr="005E0F30">
        <w:t xml:space="preserve"> a positive effect (</w:t>
      </w:r>
      <w:r w:rsidR="00E12FDA">
        <w:t xml:space="preserve">though </w:t>
      </w:r>
      <w:r w:rsidR="008052E2" w:rsidRPr="005E0F30">
        <w:t xml:space="preserve">the effect is significant at </w:t>
      </w:r>
      <w:r w:rsidR="00E12FDA">
        <w:t>the</w:t>
      </w:r>
      <w:r w:rsidR="008052E2" w:rsidRPr="005E0F30">
        <w:t xml:space="preserve"> 15% level</w:t>
      </w:r>
      <w:r w:rsidR="00E12FDA">
        <w:t xml:space="preserve"> only</w:t>
      </w:r>
      <w:r w:rsidR="008052E2" w:rsidRPr="005E0F30">
        <w:t>).</w:t>
      </w:r>
      <w:r w:rsidR="003872AD" w:rsidRPr="005E0F30">
        <w:t xml:space="preserve"> Moreover, Wald tests that pairwise compare the size of the different coefficients indicate that the use of biotechnology in the field of green </w:t>
      </w:r>
      <w:r w:rsidR="00E12FDA">
        <w:t>technology</w:t>
      </w:r>
      <w:r w:rsidR="00E12FDA" w:rsidRPr="005E0F30">
        <w:t xml:space="preserve"> </w:t>
      </w:r>
      <w:r w:rsidR="003872AD" w:rsidRPr="005E0F30">
        <w:t>can significantly increase the productivity effect of th</w:t>
      </w:r>
      <w:r w:rsidR="00D82799" w:rsidRPr="005E0F30">
        <w:t>ese</w:t>
      </w:r>
      <w:r w:rsidR="003872AD" w:rsidRPr="005E0F30">
        <w:t xml:space="preserve"> </w:t>
      </w:r>
      <w:r w:rsidR="00E12FDA">
        <w:t>technologies</w:t>
      </w:r>
      <w:r w:rsidR="003872AD" w:rsidRPr="005E0F30">
        <w:t xml:space="preserve">. While pure biotechnology patents show significantly larger productivity effects than pure green </w:t>
      </w:r>
      <w:r w:rsidR="003872AD" w:rsidRPr="00122FE2">
        <w:t>patents (p-value for test of equality: p=0.051),</w:t>
      </w:r>
      <w:r w:rsidR="003872AD" w:rsidRPr="005E0F30">
        <w:t xml:space="preserve"> we do not observe significant differences in the productivity of pure biotechnology patents and patents that combine both bio</w:t>
      </w:r>
      <w:r w:rsidR="00994311">
        <w:t>technology</w:t>
      </w:r>
      <w:r w:rsidR="003872AD" w:rsidRPr="005E0F30">
        <w:t xml:space="preserve"> and green technolog</w:t>
      </w:r>
      <w:r w:rsidR="00994311">
        <w:t>y</w:t>
      </w:r>
      <w:r w:rsidR="003872AD" w:rsidRPr="005E0F30">
        <w:t xml:space="preserve"> (p=0.210).</w:t>
      </w:r>
      <w:r w:rsidR="008052E2" w:rsidRPr="005E0F30">
        <w:t xml:space="preserve"> </w:t>
      </w:r>
      <w:r w:rsidR="00B761AD" w:rsidRPr="0098734A">
        <w:t xml:space="preserve">This finding is in line with the literature. Based on existing studies, we see that biotechnology is increasingly contributing to the development of green technologies. Research at the interface between biotechnology and green technologies has identified a variety of ways to address issues related to the monitoring, assessment, modelling and treatment of contaminated, soil, sediment, air and water flows (see </w:t>
      </w:r>
      <w:proofErr w:type="spellStart"/>
      <w:r w:rsidR="00B761AD" w:rsidRPr="0098734A">
        <w:t>Pakshirajan</w:t>
      </w:r>
      <w:proofErr w:type="spellEnd"/>
      <w:r w:rsidR="00B761AD" w:rsidRPr="0098734A">
        <w:t xml:space="preserve"> et al. 2015 for an overview). </w:t>
      </w:r>
      <w:r w:rsidR="008052E2" w:rsidRPr="0098734A">
        <w:t>A</w:t>
      </w:r>
      <w:r w:rsidR="008052E2" w:rsidRPr="005E0F30">
        <w:t>lthough we cannot provide a full empirical test on the p</w:t>
      </w:r>
      <w:r w:rsidR="00E12FDA">
        <w:t>roductivity</w:t>
      </w:r>
      <w:r w:rsidR="008052E2" w:rsidRPr="005E0F30">
        <w:t xml:space="preserve"> effects of </w:t>
      </w:r>
      <w:r w:rsidR="00535283" w:rsidRPr="005E0F30">
        <w:t>technology convergence</w:t>
      </w:r>
      <w:r w:rsidR="008052E2" w:rsidRPr="005E0F30">
        <w:t>, the presented first results look encouraging for future</w:t>
      </w:r>
      <w:r w:rsidR="007D7D52" w:rsidRPr="005E0F30">
        <w:rPr>
          <w:bCs/>
        </w:rPr>
        <w:t>–</w:t>
      </w:r>
      <w:r w:rsidR="008052E2" w:rsidRPr="005E0F30">
        <w:t>more detailed</w:t>
      </w:r>
      <w:r w:rsidR="007D7D52" w:rsidRPr="005E0F30">
        <w:rPr>
          <w:bCs/>
        </w:rPr>
        <w:t>–</w:t>
      </w:r>
      <w:r w:rsidR="008052E2" w:rsidRPr="005E0F30">
        <w:t xml:space="preserve">empirical investigations on this matter. </w:t>
      </w:r>
    </w:p>
    <w:p w14:paraId="76C3CCE6" w14:textId="2437927C" w:rsidR="008052E2" w:rsidRPr="005E0F30" w:rsidRDefault="00E12FDA" w:rsidP="008052E2">
      <w:pPr>
        <w:pStyle w:val="text20"/>
        <w:rPr>
          <w:bCs/>
        </w:rPr>
      </w:pPr>
      <w:r>
        <w:t xml:space="preserve">By using the information on </w:t>
      </w:r>
      <w:r w:rsidRPr="005E0F30">
        <w:t>patents with overlapping technological fields</w:t>
      </w:r>
      <w:r>
        <w:t xml:space="preserve">, we can also test whether our previous results </w:t>
      </w:r>
      <w:r w:rsidR="004F654E">
        <w:t>are</w:t>
      </w:r>
      <w:r>
        <w:t xml:space="preserve"> driven by missing control</w:t>
      </w:r>
      <w:r w:rsidR="00D41F2A">
        <w:t>s</w:t>
      </w:r>
      <w:r>
        <w:t xml:space="preserve"> for technology convergence. This is not the case.</w:t>
      </w:r>
      <w:r w:rsidR="00D42666" w:rsidRPr="005E0F30">
        <w:t xml:space="preserve"> </w:t>
      </w:r>
      <w:r w:rsidR="008052E2" w:rsidRPr="005E0F30">
        <w:rPr>
          <w:bCs/>
        </w:rPr>
        <w:t>If we clean the knowledge stocks from overlapping patents–</w:t>
      </w:r>
      <w:proofErr w:type="spellStart"/>
      <w:r w:rsidR="008052E2" w:rsidRPr="005E0F30">
        <w:rPr>
          <w:bCs/>
        </w:rPr>
        <w:t>patent</w:t>
      </w:r>
      <w:proofErr w:type="spellEnd"/>
      <w:r w:rsidR="008052E2" w:rsidRPr="005E0F30">
        <w:rPr>
          <w:bCs/>
        </w:rPr>
        <w:t xml:space="preserve"> families with patent classes that are part of the definition of more than one new</w:t>
      </w:r>
      <w:r>
        <w:rPr>
          <w:bCs/>
        </w:rPr>
        <w:t xml:space="preserve"> </w:t>
      </w:r>
      <w:r w:rsidR="008052E2" w:rsidRPr="005E0F30">
        <w:rPr>
          <w:bCs/>
        </w:rPr>
        <w:t xml:space="preserve">growth technology–we </w:t>
      </w:r>
      <w:r w:rsidR="00654C23">
        <w:rPr>
          <w:bCs/>
        </w:rPr>
        <w:t>obtain</w:t>
      </w:r>
      <w:r w:rsidR="00654C23" w:rsidRPr="005E0F30">
        <w:rPr>
          <w:bCs/>
        </w:rPr>
        <w:t xml:space="preserve"> </w:t>
      </w:r>
      <w:r w:rsidR="008052E2" w:rsidRPr="005E0F30">
        <w:rPr>
          <w:bCs/>
        </w:rPr>
        <w:t>very similar results</w:t>
      </w:r>
      <w:r w:rsidR="00D42666" w:rsidRPr="005E0F30">
        <w:rPr>
          <w:bCs/>
        </w:rPr>
        <w:t xml:space="preserve"> than before</w:t>
      </w:r>
      <w:r w:rsidR="008052E2" w:rsidRPr="005E0F30">
        <w:rPr>
          <w:bCs/>
        </w:rPr>
        <w:t xml:space="preserve"> (</w:t>
      </w:r>
      <w:r w:rsidR="00D42666" w:rsidRPr="005E0F30">
        <w:rPr>
          <w:bCs/>
        </w:rPr>
        <w:t xml:space="preserve">see </w:t>
      </w:r>
      <w:r w:rsidR="008052E2" w:rsidRPr="005E0F30">
        <w:rPr>
          <w:bCs/>
        </w:rPr>
        <w:t xml:space="preserve">column </w:t>
      </w:r>
      <w:r w:rsidR="00D42666" w:rsidRPr="005E0F30">
        <w:rPr>
          <w:bCs/>
        </w:rPr>
        <w:t>8</w:t>
      </w:r>
      <w:r w:rsidR="004F654E">
        <w:rPr>
          <w:bCs/>
        </w:rPr>
        <w:t xml:space="preserve"> of Table 5</w:t>
      </w:r>
      <w:r w:rsidR="008052E2" w:rsidRPr="005E0F30">
        <w:rPr>
          <w:bCs/>
        </w:rPr>
        <w:t xml:space="preserve">); only the effect for </w:t>
      </w:r>
      <w:r>
        <w:rPr>
          <w:bCs/>
        </w:rPr>
        <w:t>knowledge in green technologies</w:t>
      </w:r>
      <w:r w:rsidR="008052E2" w:rsidRPr="005E0F30">
        <w:rPr>
          <w:bCs/>
        </w:rPr>
        <w:t xml:space="preserve"> </w:t>
      </w:r>
      <w:r w:rsidR="00644384">
        <w:rPr>
          <w:bCs/>
        </w:rPr>
        <w:t>becomes</w:t>
      </w:r>
      <w:r w:rsidR="00644384" w:rsidRPr="005E0F30">
        <w:rPr>
          <w:bCs/>
        </w:rPr>
        <w:t xml:space="preserve"> </w:t>
      </w:r>
      <w:r w:rsidR="008052E2" w:rsidRPr="005E0F30">
        <w:rPr>
          <w:bCs/>
        </w:rPr>
        <w:t xml:space="preserve">clearly </w:t>
      </w:r>
      <w:r w:rsidR="00644384">
        <w:rPr>
          <w:bCs/>
        </w:rPr>
        <w:t>smaller</w:t>
      </w:r>
      <w:r w:rsidR="008052E2" w:rsidRPr="005E0F30">
        <w:rPr>
          <w:bCs/>
        </w:rPr>
        <w:t xml:space="preserve">. </w:t>
      </w:r>
    </w:p>
    <w:p w14:paraId="31380930" w14:textId="77777777" w:rsidR="0028411B" w:rsidRPr="00EA120E" w:rsidRDefault="0028411B" w:rsidP="0028411B">
      <w:pPr>
        <w:pStyle w:val="Titel2"/>
        <w:rPr>
          <w:rStyle w:val="headingZchn"/>
          <w:b/>
          <w:bCs w:val="0"/>
          <w:sz w:val="26"/>
          <w:szCs w:val="28"/>
          <w:lang w:val="en-US"/>
        </w:rPr>
      </w:pPr>
      <w:r w:rsidRPr="005E0F30">
        <w:rPr>
          <w:rStyle w:val="headingZchn"/>
          <w:b/>
          <w:bCs w:val="0"/>
          <w:sz w:val="26"/>
          <w:szCs w:val="28"/>
          <w:lang w:val="en-US"/>
        </w:rPr>
        <w:lastRenderedPageBreak/>
        <w:t>Robustness</w:t>
      </w:r>
    </w:p>
    <w:p w14:paraId="24730906" w14:textId="5139CC08" w:rsidR="00F767A8" w:rsidRPr="005E0F30" w:rsidRDefault="000E1DC0" w:rsidP="0028411B">
      <w:pPr>
        <w:pStyle w:val="text11"/>
        <w:rPr>
          <w:bCs/>
          <w:i/>
        </w:rPr>
      </w:pPr>
      <w:r w:rsidRPr="005E0F30">
        <w:rPr>
          <w:rStyle w:val="headingZchn"/>
          <w:rFonts w:cs="Times New Roman"/>
          <w:b w:val="0"/>
          <w:bCs w:val="0"/>
          <w:i/>
          <w:color w:val="auto"/>
          <w:kern w:val="0"/>
          <w:sz w:val="24"/>
          <w:szCs w:val="24"/>
          <w:lang w:val="en-US"/>
        </w:rPr>
        <w:t xml:space="preserve">Test the effect of </w:t>
      </w:r>
      <w:r w:rsidR="007618C5" w:rsidRPr="005E0F30">
        <w:rPr>
          <w:rStyle w:val="headingZchn"/>
          <w:rFonts w:cs="Times New Roman"/>
          <w:b w:val="0"/>
          <w:bCs w:val="0"/>
          <w:i/>
          <w:color w:val="auto"/>
          <w:kern w:val="0"/>
          <w:sz w:val="24"/>
          <w:szCs w:val="24"/>
          <w:lang w:val="en-US"/>
        </w:rPr>
        <w:t xml:space="preserve">single </w:t>
      </w:r>
      <w:r w:rsidRPr="005E0F30">
        <w:rPr>
          <w:rStyle w:val="headingZchn"/>
          <w:rFonts w:cs="Times New Roman"/>
          <w:b w:val="0"/>
          <w:bCs w:val="0"/>
          <w:i/>
          <w:color w:val="auto"/>
          <w:kern w:val="0"/>
          <w:sz w:val="24"/>
          <w:szCs w:val="24"/>
          <w:lang w:val="en-US"/>
        </w:rPr>
        <w:t xml:space="preserve">new growth technologies </w:t>
      </w:r>
      <w:r w:rsidR="00F4406E" w:rsidRPr="005E0F30">
        <w:rPr>
          <w:rStyle w:val="headingZchn"/>
          <w:rFonts w:cs="Times New Roman"/>
          <w:b w:val="0"/>
          <w:bCs w:val="0"/>
          <w:i/>
          <w:color w:val="auto"/>
          <w:kern w:val="0"/>
          <w:sz w:val="24"/>
          <w:szCs w:val="24"/>
          <w:lang w:val="en-US"/>
        </w:rPr>
        <w:t>separately</w:t>
      </w:r>
    </w:p>
    <w:p w14:paraId="3A695B5A" w14:textId="45C0C702" w:rsidR="00447C97" w:rsidRPr="005E0F30" w:rsidRDefault="00536441" w:rsidP="0028411B">
      <w:pPr>
        <w:pStyle w:val="text11"/>
      </w:pPr>
      <w:r>
        <w:rPr>
          <w:rStyle w:val="text1Char0"/>
        </w:rPr>
        <w:t xml:space="preserve">In our base model we include all knowledge stocks simultaneously. The observed results may be driven by the </w:t>
      </w:r>
      <w:r w:rsidR="002336A7" w:rsidRPr="005E0F30">
        <w:rPr>
          <w:rStyle w:val="text1Char0"/>
        </w:rPr>
        <w:t xml:space="preserve">strong correlation between the different knowledge stocks (see Table </w:t>
      </w:r>
      <w:r w:rsidR="00AC3D9F" w:rsidRPr="005E0F30">
        <w:rPr>
          <w:rStyle w:val="text1Char0"/>
        </w:rPr>
        <w:t>3</w:t>
      </w:r>
      <w:r w:rsidR="002336A7" w:rsidRPr="005E0F30">
        <w:rPr>
          <w:rStyle w:val="text1Char0"/>
        </w:rPr>
        <w:t>)</w:t>
      </w:r>
      <w:r>
        <w:rPr>
          <w:rStyle w:val="text1Char0"/>
        </w:rPr>
        <w:t xml:space="preserve"> and thus be difficult to interpret. </w:t>
      </w:r>
      <w:r w:rsidR="00CC7F9C">
        <w:rPr>
          <w:rStyle w:val="text1Char0"/>
        </w:rPr>
        <w:t>I</w:t>
      </w:r>
      <w:r w:rsidR="00CC7F9C" w:rsidRPr="005E0F30">
        <w:rPr>
          <w:rStyle w:val="text1Char0"/>
        </w:rPr>
        <w:t>n Table A.</w:t>
      </w:r>
      <w:r w:rsidR="00662E7F">
        <w:rPr>
          <w:rStyle w:val="text1Char0"/>
        </w:rPr>
        <w:t>1</w:t>
      </w:r>
      <w:r w:rsidR="00CC7F9C">
        <w:rPr>
          <w:rStyle w:val="text1Char0"/>
        </w:rPr>
        <w:t xml:space="preserve">, we </w:t>
      </w:r>
      <w:r w:rsidR="00D41F2A">
        <w:rPr>
          <w:rStyle w:val="text1Char0"/>
        </w:rPr>
        <w:t xml:space="preserve">investigate </w:t>
      </w:r>
      <w:r>
        <w:rPr>
          <w:rStyle w:val="text1Char0"/>
        </w:rPr>
        <w:t>the single knowledge effects in separate estimations.</w:t>
      </w:r>
      <w:r w:rsidR="002336A7" w:rsidRPr="005E0F30">
        <w:rPr>
          <w:rStyle w:val="text1Char0"/>
        </w:rPr>
        <w:t xml:space="preserve"> </w:t>
      </w:r>
      <w:r w:rsidR="00514A87" w:rsidRPr="005E0F30">
        <w:rPr>
          <w:rStyle w:val="text1Char0"/>
        </w:rPr>
        <w:t xml:space="preserve">In order to capture the effect of general knowledge, we control in all estimates for the knowledge stock that excludes the focal technology. </w:t>
      </w:r>
      <w:r w:rsidR="003E6086" w:rsidRPr="005E0F30">
        <w:t>Overall, the estimation results</w:t>
      </w:r>
      <w:r w:rsidR="008F7012" w:rsidRPr="005E0F30">
        <w:t xml:space="preserve"> </w:t>
      </w:r>
      <w:r w:rsidR="003E6086" w:rsidRPr="005E0F30">
        <w:t xml:space="preserve">confirm the main results. </w:t>
      </w:r>
      <w:r w:rsidR="00447C97" w:rsidRPr="005E0F30">
        <w:t>Even though the identified effects of the new</w:t>
      </w:r>
      <w:r w:rsidR="007618C5" w:rsidRPr="005E0F30">
        <w:t xml:space="preserve"> </w:t>
      </w:r>
      <w:r w:rsidR="00447C97" w:rsidRPr="005E0F30">
        <w:t>growth technologies are now slightly larger than in the main estimations, which points at some correlation issues across different types of new</w:t>
      </w:r>
      <w:r w:rsidR="007618C5" w:rsidRPr="005E0F30">
        <w:t xml:space="preserve"> </w:t>
      </w:r>
      <w:r w:rsidR="00447C97" w:rsidRPr="005E0F30">
        <w:t>growth technologies</w:t>
      </w:r>
      <w:r w:rsidR="00225E3A">
        <w:t>,</w:t>
      </w:r>
      <w:r w:rsidR="007618C5" w:rsidRPr="005E0F30">
        <w:t xml:space="preserve"> </w:t>
      </w:r>
      <w:r w:rsidR="00447C97" w:rsidRPr="005E0F30">
        <w:t xml:space="preserve">the direction and the relative size of the effects are similar to </w:t>
      </w:r>
      <w:r w:rsidR="008F7012" w:rsidRPr="005E0F30">
        <w:t>those</w:t>
      </w:r>
      <w:r w:rsidR="00447C97" w:rsidRPr="005E0F30">
        <w:t xml:space="preserve"> found in the main model. </w:t>
      </w:r>
      <w:r w:rsidR="008F7012" w:rsidRPr="005E0F30">
        <w:t>The only except</w:t>
      </w:r>
      <w:r w:rsidR="00287C19" w:rsidRPr="005E0F30">
        <w:t xml:space="preserve">ion </w:t>
      </w:r>
      <w:r w:rsidR="00404425">
        <w:t xml:space="preserve">is knowledge in </w:t>
      </w:r>
      <w:r w:rsidR="00E30935" w:rsidRPr="005E0F30">
        <w:t>nanotechnolog</w:t>
      </w:r>
      <w:r w:rsidR="00404425">
        <w:t>y</w:t>
      </w:r>
      <w:r w:rsidR="00287C19" w:rsidRPr="005E0F30">
        <w:t xml:space="preserve"> that </w:t>
      </w:r>
      <w:r w:rsidR="00FC5D17" w:rsidRPr="005E0F30">
        <w:t>now show</w:t>
      </w:r>
      <w:r w:rsidR="00404425">
        <w:t>s</w:t>
      </w:r>
      <w:r w:rsidR="00FC5D17" w:rsidRPr="005E0F30">
        <w:t xml:space="preserve"> </w:t>
      </w:r>
      <w:r w:rsidR="00E30935" w:rsidRPr="005E0F30">
        <w:t xml:space="preserve">a </w:t>
      </w:r>
      <w:r w:rsidR="00287C19" w:rsidRPr="005E0F30">
        <w:t xml:space="preserve">clearly </w:t>
      </w:r>
      <w:r w:rsidR="00FC5D17" w:rsidRPr="005E0F30">
        <w:t>larger effect</w:t>
      </w:r>
      <w:r w:rsidR="00404425">
        <w:t xml:space="preserve"> that </w:t>
      </w:r>
      <w:r w:rsidR="00287C19" w:rsidRPr="005E0F30">
        <w:t xml:space="preserve">is statistically significant </w:t>
      </w:r>
      <w:r w:rsidR="00404425">
        <w:t xml:space="preserve">positive </w:t>
      </w:r>
      <w:r w:rsidR="00287C19" w:rsidRPr="005E0F30">
        <w:t>at the five percent test level.</w:t>
      </w:r>
    </w:p>
    <w:p w14:paraId="4DF3B7B6" w14:textId="6A6935B4" w:rsidR="0028411B" w:rsidRPr="005E0F30" w:rsidRDefault="0028411B" w:rsidP="0028411B">
      <w:pPr>
        <w:pStyle w:val="text20"/>
        <w:ind w:firstLine="0"/>
        <w:rPr>
          <w:bCs/>
          <w:i/>
        </w:rPr>
      </w:pPr>
      <w:r w:rsidRPr="005E0F30">
        <w:rPr>
          <w:bCs/>
          <w:i/>
        </w:rPr>
        <w:t xml:space="preserve">Citation weighted knowledge stocks </w:t>
      </w:r>
    </w:p>
    <w:p w14:paraId="15E20E74" w14:textId="55479554" w:rsidR="00EC390B" w:rsidRDefault="00C42F43">
      <w:pPr>
        <w:pStyle w:val="text11"/>
      </w:pPr>
      <w:r w:rsidRPr="005E0F30">
        <w:t xml:space="preserve">Forward citations are an indicator for the technological quality of </w:t>
      </w:r>
      <w:r w:rsidR="00446F56">
        <w:t>a</w:t>
      </w:r>
      <w:r w:rsidR="00446F56" w:rsidRPr="005E0F30">
        <w:t xml:space="preserve"> </w:t>
      </w:r>
      <w:r w:rsidRPr="005E0F30">
        <w:t>knowledge stock</w:t>
      </w:r>
      <w:r w:rsidR="0075455E">
        <w:t xml:space="preserve"> and</w:t>
      </w:r>
      <w:r w:rsidRPr="005E0F30">
        <w:t xml:space="preserve"> it could be assumed that a high</w:t>
      </w:r>
      <w:r w:rsidR="001A672E" w:rsidRPr="005E0F30">
        <w:t>-</w:t>
      </w:r>
      <w:r w:rsidRPr="005E0F30">
        <w:t xml:space="preserve">quality technological knowledge stock would also turn into greater economic performance. However, </w:t>
      </w:r>
      <w:r w:rsidR="001767A1" w:rsidRPr="005E0F30">
        <w:t>like</w:t>
      </w:r>
      <w:r w:rsidRPr="005E0F30">
        <w:t xml:space="preserve"> for instance Aghion et al. (201</w:t>
      </w:r>
      <w:r w:rsidR="00491054">
        <w:t>6</w:t>
      </w:r>
      <w:r w:rsidRPr="005E0F30">
        <w:t>)</w:t>
      </w:r>
      <w:r w:rsidR="00446F56">
        <w:t>,</w:t>
      </w:r>
      <w:r w:rsidRPr="005E0F30">
        <w:t xml:space="preserve"> we do not observe a change in the quality of our results if we use citation weighted knowledge stock</w:t>
      </w:r>
      <w:r w:rsidR="00446F56">
        <w:t>s</w:t>
      </w:r>
      <w:r w:rsidRPr="005E0F30">
        <w:t xml:space="preserve"> as proxy of the </w:t>
      </w:r>
      <w:r w:rsidR="00446F56">
        <w:t xml:space="preserve">industries’ </w:t>
      </w:r>
      <w:r w:rsidRPr="005E0F30">
        <w:t>knowledge capital</w:t>
      </w:r>
      <w:r w:rsidR="00662E7F">
        <w:t xml:space="preserve"> (see Table A.4 in the appendix)</w:t>
      </w:r>
      <w:r w:rsidRPr="005E0F30">
        <w:t xml:space="preserve">. Although the </w:t>
      </w:r>
      <w:r w:rsidRPr="006F47ED">
        <w:t>size of the coefficient changes</w:t>
      </w:r>
      <w:r w:rsidR="001A672E" w:rsidRPr="006F47ED">
        <w:t>–</w:t>
      </w:r>
      <w:r w:rsidRPr="006F47ED">
        <w:t xml:space="preserve">which is due to the greater </w:t>
      </w:r>
      <w:r w:rsidR="003F3B95" w:rsidRPr="006F47ED">
        <w:t>scale</w:t>
      </w:r>
      <w:r w:rsidRPr="006F47ED">
        <w:t xml:space="preserve"> of the </w:t>
      </w:r>
      <w:r w:rsidR="00446F56" w:rsidRPr="006F47ED">
        <w:t xml:space="preserve">citation weighted </w:t>
      </w:r>
      <w:r w:rsidRPr="006F47ED">
        <w:t xml:space="preserve">knowledge stocks and the unchanged </w:t>
      </w:r>
      <w:r w:rsidR="003F3B95" w:rsidRPr="006F47ED">
        <w:t xml:space="preserve">scale of the </w:t>
      </w:r>
      <w:r w:rsidRPr="006F47ED">
        <w:t>dependent variable</w:t>
      </w:r>
      <w:r w:rsidR="00B56582" w:rsidRPr="006F47ED">
        <w:t>–</w:t>
      </w:r>
      <w:r w:rsidRPr="006F47ED">
        <w:t xml:space="preserve">the relative </w:t>
      </w:r>
      <w:r w:rsidR="00446F56" w:rsidRPr="006F47ED">
        <w:t xml:space="preserve">size of the knowledge </w:t>
      </w:r>
      <w:r w:rsidRPr="006F47ED">
        <w:t>effects remain</w:t>
      </w:r>
      <w:r w:rsidR="00446F56" w:rsidRPr="006F47ED">
        <w:t>s</w:t>
      </w:r>
      <w:r w:rsidRPr="006F47ED">
        <w:t xml:space="preserve"> the same.</w:t>
      </w:r>
      <w:r w:rsidR="002468F2" w:rsidRPr="006F47ED">
        <w:t xml:space="preserve"> </w:t>
      </w:r>
      <w:r w:rsidR="00446F56" w:rsidRPr="00E57651">
        <w:t>D</w:t>
      </w:r>
      <w:r w:rsidR="002468F2" w:rsidRPr="00E57651">
        <w:t xml:space="preserve">ifferences </w:t>
      </w:r>
      <w:r w:rsidR="00487548">
        <w:t>are</w:t>
      </w:r>
      <w:r w:rsidR="00446F56" w:rsidRPr="00E57651">
        <w:t xml:space="preserve"> </w:t>
      </w:r>
      <w:r w:rsidR="002468F2" w:rsidRPr="00E57651">
        <w:t>observed only</w:t>
      </w:r>
      <w:r w:rsidR="00446F56" w:rsidRPr="00E57651">
        <w:t xml:space="preserve"> </w:t>
      </w:r>
      <w:r w:rsidR="006F47ED" w:rsidRPr="00E57651">
        <w:t>in the estimation precision of the effects of knowledge in nanotechnology and green technology and thus their statistical significance.</w:t>
      </w:r>
      <w:r w:rsidR="002468F2" w:rsidRPr="00E57651">
        <w:t xml:space="preserve"> While the significance of green knowledge slightly decreased compared with the baseline model, the significance of knowledge in nanotechnologies slightly increased. </w:t>
      </w:r>
      <w:r w:rsidR="0092737F" w:rsidRPr="00E57651">
        <w:t xml:space="preserve">A possible explanation for these differences is that the number of citations systematically differ between these two technology types. In fact, we observe that nanotechnologies are among the </w:t>
      </w:r>
      <w:r w:rsidR="0075455E">
        <w:t>patented inventions</w:t>
      </w:r>
      <w:r w:rsidR="0075455E" w:rsidRPr="00E57651">
        <w:t xml:space="preserve"> </w:t>
      </w:r>
      <w:r w:rsidR="0092737F" w:rsidRPr="00E57651">
        <w:t xml:space="preserve">that receive the most forward citations, while </w:t>
      </w:r>
      <w:r w:rsidR="0075455E">
        <w:t>patented inventions</w:t>
      </w:r>
      <w:r w:rsidR="0075455E" w:rsidRPr="00E57651">
        <w:t xml:space="preserve"> </w:t>
      </w:r>
      <w:r w:rsidR="00F838A5" w:rsidRPr="00E57651">
        <w:lastRenderedPageBreak/>
        <w:t>of</w:t>
      </w:r>
      <w:r w:rsidR="0092737F" w:rsidRPr="00E57651">
        <w:t xml:space="preserve"> green technologies receive </w:t>
      </w:r>
      <w:r w:rsidR="001767A1" w:rsidRPr="00E57651">
        <w:t>fewer</w:t>
      </w:r>
      <w:r w:rsidR="0092737F" w:rsidRPr="00E57651">
        <w:t xml:space="preserve"> forward citations than most </w:t>
      </w:r>
      <w:r w:rsidR="0075455E">
        <w:t xml:space="preserve">of the </w:t>
      </w:r>
      <w:r w:rsidR="0092737F" w:rsidRPr="00E57651">
        <w:t>other technologies (see Figure A.1 in the appendix).</w:t>
      </w:r>
    </w:p>
    <w:p w14:paraId="2A2D3D59" w14:textId="77777777" w:rsidR="0077270D" w:rsidRPr="00F60741" w:rsidRDefault="0077270D" w:rsidP="0077270D">
      <w:pPr>
        <w:pStyle w:val="text20"/>
        <w:ind w:firstLine="0"/>
        <w:rPr>
          <w:bCs/>
          <w:i/>
        </w:rPr>
      </w:pPr>
      <w:r w:rsidRPr="00F60741">
        <w:rPr>
          <w:bCs/>
          <w:i/>
        </w:rPr>
        <w:t>Long-run effects</w:t>
      </w:r>
    </w:p>
    <w:p w14:paraId="25549248" w14:textId="57505BCD" w:rsidR="0077270D" w:rsidRPr="00754887" w:rsidRDefault="00D641FB" w:rsidP="00247F3F">
      <w:pPr>
        <w:pStyle w:val="text20"/>
        <w:ind w:firstLine="0"/>
        <w:rPr>
          <w:bCs/>
        </w:rPr>
      </w:pPr>
      <w:r w:rsidRPr="00F60741">
        <w:rPr>
          <w:bCs/>
        </w:rPr>
        <w:t xml:space="preserve">By using a static first difference estimator, we can identify only short-term effects. To calculate long-term effects, we present in </w:t>
      </w:r>
      <w:r w:rsidR="00580B45" w:rsidRPr="00F60741">
        <w:rPr>
          <w:bCs/>
        </w:rPr>
        <w:t>Table A.5</w:t>
      </w:r>
      <w:r w:rsidRPr="00F60741">
        <w:rPr>
          <w:bCs/>
        </w:rPr>
        <w:t xml:space="preserve"> the results of a dynamic fixed effects regression.</w:t>
      </w:r>
      <w:r w:rsidR="0069487F" w:rsidRPr="00F60741">
        <w:rPr>
          <w:bCs/>
        </w:rPr>
        <w:t xml:space="preserve"> In column 1, we first present the full information of the dynamic fixed effect model. In column 2, we then present long-run coefficients calculated in STATA using the </w:t>
      </w:r>
      <w:proofErr w:type="spellStart"/>
      <w:r w:rsidR="0069487F" w:rsidRPr="00F60741">
        <w:rPr>
          <w:bCs/>
        </w:rPr>
        <w:t>nlcom</w:t>
      </w:r>
      <w:proofErr w:type="spellEnd"/>
      <w:r w:rsidR="0069487F" w:rsidRPr="00F60741">
        <w:rPr>
          <w:bCs/>
        </w:rPr>
        <w:t xml:space="preserve"> command. </w:t>
      </w:r>
      <w:bookmarkStart w:id="11" w:name="_Hlk6156835"/>
      <w:r w:rsidR="00754887" w:rsidRPr="00304D60">
        <w:rPr>
          <w:bCs/>
        </w:rPr>
        <w:t xml:space="preserve">Unfortunately, it is not possible to identify significant long-term effects for most model variables. One reason is that we have many important explanatory variables that measure different but related technological activities in an industry (e.g. green- and biotechnological activities) and we have rather few observations to identify the respective effects on our dependent variable. This might cause multicollinearity issues, which is most likely responsible for the insignificant coefficients in the long-term </w:t>
      </w:r>
      <w:r w:rsidR="00C9303A" w:rsidRPr="00304D60">
        <w:rPr>
          <w:bCs/>
        </w:rPr>
        <w:t>effects’</w:t>
      </w:r>
      <w:r w:rsidR="00754887" w:rsidRPr="00304D60">
        <w:rPr>
          <w:bCs/>
        </w:rPr>
        <w:t xml:space="preserve"> estimation. Nevertheless, we see that the observed coefficients in the long-term and short-term estimation, respectively, point at similar relationships with the dependent variable. </w:t>
      </w:r>
      <w:r w:rsidR="00C95C17" w:rsidRPr="00304D60">
        <w:rPr>
          <w:bCs/>
        </w:rPr>
        <w:t>ICT knowledge clearly shows the largest effect</w:t>
      </w:r>
      <w:r w:rsidR="00597956" w:rsidRPr="00304D60">
        <w:rPr>
          <w:bCs/>
        </w:rPr>
        <w:t>, and knowledge in biotechnology tend to have a larger effect than knowledge in nanotechnology or green technologies.</w:t>
      </w:r>
      <w:r w:rsidR="00163DAF">
        <w:rPr>
          <w:bCs/>
        </w:rPr>
        <w:t xml:space="preserve"> </w:t>
      </w:r>
      <w:bookmarkEnd w:id="11"/>
    </w:p>
    <w:p w14:paraId="02979742" w14:textId="7648532D" w:rsidR="004E7AB8" w:rsidRPr="005E0F30" w:rsidRDefault="00851681" w:rsidP="00851681">
      <w:pPr>
        <w:pStyle w:val="Titel1"/>
      </w:pPr>
      <w:r w:rsidRPr="005E0F30">
        <w:t>Conclusions</w:t>
      </w:r>
    </w:p>
    <w:p w14:paraId="27F5EE27" w14:textId="73F66E8D" w:rsidR="00475806" w:rsidRPr="005E0F30" w:rsidRDefault="00475806" w:rsidP="00851681">
      <w:pPr>
        <w:pStyle w:val="text11"/>
      </w:pPr>
      <w:r w:rsidRPr="005E0F30">
        <w:t xml:space="preserve">Based on a comprehensive data set comprising </w:t>
      </w:r>
      <w:r w:rsidR="00374B7C" w:rsidRPr="005E0F30">
        <w:t>12</w:t>
      </w:r>
      <w:r w:rsidRPr="005E0F30">
        <w:t xml:space="preserve"> industries</w:t>
      </w:r>
      <w:r w:rsidR="00374B7C" w:rsidRPr="005E0F30">
        <w:t xml:space="preserve">, 10 </w:t>
      </w:r>
      <w:r w:rsidRPr="005E0F30">
        <w:t xml:space="preserve">countries over a period of </w:t>
      </w:r>
      <w:r w:rsidR="00374B7C" w:rsidRPr="005E0F30">
        <w:t>26</w:t>
      </w:r>
      <w:r w:rsidRPr="005E0F30">
        <w:t xml:space="preserve"> years we apply first difference estimations in order to identify </w:t>
      </w:r>
      <w:r w:rsidR="00F16651">
        <w:t>the economic returns to</w:t>
      </w:r>
      <w:r w:rsidRPr="005E0F30">
        <w:t xml:space="preserve"> </w:t>
      </w:r>
      <w:r w:rsidR="00F9371A">
        <w:t xml:space="preserve">knowledge in </w:t>
      </w:r>
      <w:r w:rsidRPr="005E0F30">
        <w:t>new grow</w:t>
      </w:r>
      <w:r w:rsidR="007D5FB5" w:rsidRPr="005E0F30">
        <w:t>th technologies and “technology convergence”.</w:t>
      </w:r>
      <w:r w:rsidR="005E2669" w:rsidRPr="005E0F30">
        <w:t xml:space="preserve"> </w:t>
      </w:r>
      <w:r w:rsidR="00F16651">
        <w:t>T</w:t>
      </w:r>
      <w:r w:rsidR="005E2669" w:rsidRPr="005E0F30">
        <w:t>he presented results passed several robustness tests.</w:t>
      </w:r>
    </w:p>
    <w:p w14:paraId="669D2E1C" w14:textId="12CC2ECD" w:rsidR="00A132A5" w:rsidRPr="00E57651" w:rsidRDefault="00A132A5" w:rsidP="00A132A5">
      <w:pPr>
        <w:pStyle w:val="text20"/>
      </w:pPr>
      <w:r w:rsidRPr="00E57651">
        <w:t xml:space="preserve">Existing empirical investigations </w:t>
      </w:r>
      <w:r w:rsidR="00E402AD">
        <w:t xml:space="preserve">that analyze the </w:t>
      </w:r>
      <w:r w:rsidR="00F16651">
        <w:t>economic returns to</w:t>
      </w:r>
      <w:r w:rsidR="00E402AD">
        <w:t xml:space="preserve"> R&amp;D</w:t>
      </w:r>
      <w:r w:rsidRPr="00E57651">
        <w:t xml:space="preserve"> (Hall e</w:t>
      </w:r>
      <w:r w:rsidR="00E402AD">
        <w:t xml:space="preserve">t al. 2010 for an overview) </w:t>
      </w:r>
      <w:r w:rsidRPr="00E57651">
        <w:t xml:space="preserve">do neither directly compare </w:t>
      </w:r>
      <w:r w:rsidR="000864B6">
        <w:t>the economic returns to</w:t>
      </w:r>
      <w:r w:rsidRPr="00E57651">
        <w:t xml:space="preserve"> </w:t>
      </w:r>
      <w:r w:rsidR="00E402AD">
        <w:t xml:space="preserve">knowledge in </w:t>
      </w:r>
      <w:r w:rsidRPr="00E57651">
        <w:t xml:space="preserve">different types </w:t>
      </w:r>
      <w:r>
        <w:t xml:space="preserve">of </w:t>
      </w:r>
      <w:r w:rsidR="00E402AD">
        <w:t>(new growth)</w:t>
      </w:r>
      <w:r w:rsidRPr="00E57651">
        <w:t xml:space="preserve"> </w:t>
      </w:r>
      <w:r w:rsidR="00E402AD">
        <w:t xml:space="preserve">technologies </w:t>
      </w:r>
      <w:r w:rsidRPr="00E57651">
        <w:t>nor do they look at important</w:t>
      </w:r>
      <w:r w:rsidR="000864B6">
        <w:t xml:space="preserve"> </w:t>
      </w:r>
      <w:r w:rsidRPr="00E57651">
        <w:t>aspects like technology convergence or competence effects of new growth technologies</w:t>
      </w:r>
      <w:r>
        <w:t xml:space="preserve">. In this paper, we show that </w:t>
      </w:r>
      <w:r w:rsidR="00DD07BD">
        <w:t xml:space="preserve">the focus on technology-specific knowledge is important to understand the </w:t>
      </w:r>
      <w:r w:rsidR="000864B6">
        <w:t>economic returns to</w:t>
      </w:r>
      <w:r w:rsidR="00DD07BD">
        <w:t xml:space="preserve"> knowledge in general.</w:t>
      </w:r>
    </w:p>
    <w:p w14:paraId="370014C7" w14:textId="12C0EF1A" w:rsidR="00320792" w:rsidRPr="005E0F30" w:rsidRDefault="00475806" w:rsidP="007D7D52">
      <w:pPr>
        <w:pStyle w:val="text20"/>
      </w:pPr>
      <w:r w:rsidRPr="005E0F30">
        <w:lastRenderedPageBreak/>
        <w:t>The results show</w:t>
      </w:r>
      <w:r w:rsidR="000B428B" w:rsidRPr="005E0F30">
        <w:t xml:space="preserve"> that </w:t>
      </w:r>
      <w:r w:rsidR="00F9371A">
        <w:t xml:space="preserve">knowledge in </w:t>
      </w:r>
      <w:r w:rsidR="000B428B" w:rsidRPr="005E0F30">
        <w:t>new</w:t>
      </w:r>
      <w:r w:rsidR="005431EA" w:rsidRPr="005E0F30">
        <w:t xml:space="preserve"> </w:t>
      </w:r>
      <w:r w:rsidR="000B428B" w:rsidRPr="005E0F30">
        <w:t xml:space="preserve">growth technologies </w:t>
      </w:r>
      <w:r w:rsidR="00F9371A">
        <w:t>is an</w:t>
      </w:r>
      <w:r w:rsidR="00F9371A" w:rsidRPr="005E0F30">
        <w:t xml:space="preserve"> </w:t>
      </w:r>
      <w:r w:rsidR="000B428B" w:rsidRPr="005E0F30">
        <w:t>important driver</w:t>
      </w:r>
      <w:r w:rsidR="005431EA" w:rsidRPr="005E0F30">
        <w:t xml:space="preserve"> for productivity</w:t>
      </w:r>
      <w:r w:rsidR="000B428B" w:rsidRPr="005E0F30">
        <w:t xml:space="preserve">. </w:t>
      </w:r>
      <w:r w:rsidR="00320792" w:rsidRPr="005E0F30">
        <w:t>Knowledge</w:t>
      </w:r>
      <w:r w:rsidRPr="005E0F30">
        <w:t xml:space="preserve"> capital in ICT </w:t>
      </w:r>
      <w:r w:rsidR="00320792" w:rsidRPr="005E0F30">
        <w:t xml:space="preserve">shows the largest effects </w:t>
      </w:r>
      <w:r w:rsidR="000864B6">
        <w:t xml:space="preserve">on productivity </w:t>
      </w:r>
      <w:r w:rsidR="00320792" w:rsidRPr="005E0F30">
        <w:t xml:space="preserve">and </w:t>
      </w:r>
      <w:r w:rsidR="00865FAA">
        <w:t xml:space="preserve">knowledge in </w:t>
      </w:r>
      <w:r w:rsidR="00320792" w:rsidRPr="005E0F30">
        <w:t xml:space="preserve">biotechnologies the second-largest effects. </w:t>
      </w:r>
      <w:r w:rsidR="00865FAA">
        <w:t>Knowledge in g</w:t>
      </w:r>
      <w:r w:rsidR="00320792" w:rsidRPr="005E0F30">
        <w:t>reen technologies</w:t>
      </w:r>
      <w:r w:rsidR="00071BFB" w:rsidRPr="005E0F30">
        <w:t xml:space="preserve"> (U-shaped relationship)</w:t>
      </w:r>
      <w:r w:rsidR="00320792" w:rsidRPr="005E0F30">
        <w:t xml:space="preserve"> and nanotechnologies only show moderate effects</w:t>
      </w:r>
      <w:r w:rsidR="000864B6">
        <w:t xml:space="preserve"> on productivity</w:t>
      </w:r>
      <w:r w:rsidR="00320792" w:rsidRPr="005E0F30">
        <w:t xml:space="preserve">. While the moderate effect of nanotechnologies is likely to be driven by the newness of the technology and may thus change in the near future, the moderate effect of green technologies is more </w:t>
      </w:r>
      <w:r w:rsidR="000864B6" w:rsidRPr="000864B6">
        <w:t xml:space="preserve">worrying </w:t>
      </w:r>
      <w:r w:rsidR="00EF1884" w:rsidRPr="005E0F30">
        <w:t>–</w:t>
      </w:r>
      <w:r w:rsidR="00320792" w:rsidRPr="005E0F30">
        <w:t xml:space="preserve">given the climate conditions (IPCC 2014)–as it indicates that it is currently not profitable to invest in the development of green technologies. </w:t>
      </w:r>
    </w:p>
    <w:p w14:paraId="751C1411" w14:textId="085602C7" w:rsidR="000B428B" w:rsidRPr="005E0F30" w:rsidRDefault="00A8007E" w:rsidP="007D7D52">
      <w:pPr>
        <w:pStyle w:val="text20"/>
      </w:pPr>
      <w:r w:rsidRPr="005E0F30">
        <w:t>Traditional</w:t>
      </w:r>
      <w:r w:rsidR="0055179B" w:rsidRPr="005E0F30">
        <w:t xml:space="preserve"> </w:t>
      </w:r>
      <w:r w:rsidR="005431EA" w:rsidRPr="005E0F30">
        <w:t>knowledge (alone)</w:t>
      </w:r>
      <w:r w:rsidR="0055179B" w:rsidRPr="005E0F30">
        <w:t xml:space="preserve"> does not increase productivity</w:t>
      </w:r>
      <w:r w:rsidR="00475806" w:rsidRPr="005E0F30">
        <w:t xml:space="preserve">, which at least partly confirms the theoretical notions of Schumpeter (1942) and </w:t>
      </w:r>
      <w:r w:rsidR="00320792" w:rsidRPr="005E0F30">
        <w:t>Aghion and Howitt (19</w:t>
      </w:r>
      <w:r w:rsidR="000A688F" w:rsidRPr="005E0F30">
        <w:t>90</w:t>
      </w:r>
      <w:r w:rsidR="00320792" w:rsidRPr="005E0F30">
        <w:t xml:space="preserve">) about technology </w:t>
      </w:r>
      <w:r w:rsidR="000A688F" w:rsidRPr="005E0F30">
        <w:rPr>
          <w:bCs/>
        </w:rPr>
        <w:t xml:space="preserve">obsolescence </w:t>
      </w:r>
      <w:r w:rsidR="00320792" w:rsidRPr="005E0F30">
        <w:t xml:space="preserve">caused by new technologies. </w:t>
      </w:r>
      <w:r w:rsidR="0055179B" w:rsidRPr="005E0F30">
        <w:t xml:space="preserve">Traditional knowledge, however, is </w:t>
      </w:r>
      <w:r w:rsidR="00320792" w:rsidRPr="005E0F30">
        <w:t xml:space="preserve">a necessary background </w:t>
      </w:r>
      <w:r w:rsidR="0055179B" w:rsidRPr="005E0F30">
        <w:t xml:space="preserve">to create </w:t>
      </w:r>
      <w:r w:rsidR="0075455E" w:rsidRPr="005E0F30">
        <w:t xml:space="preserve">successfully </w:t>
      </w:r>
      <w:r w:rsidR="0055179B" w:rsidRPr="005E0F30">
        <w:t>new</w:t>
      </w:r>
      <w:r w:rsidR="005431EA" w:rsidRPr="005E0F30">
        <w:t xml:space="preserve"> </w:t>
      </w:r>
      <w:r w:rsidR="0055179B" w:rsidRPr="005E0F30">
        <w:t>growth technologies</w:t>
      </w:r>
      <w:r w:rsidR="00320792" w:rsidRPr="005E0F30">
        <w:t xml:space="preserve">; </w:t>
      </w:r>
      <w:r w:rsidR="000B428B" w:rsidRPr="005E0F30">
        <w:t>positive productivity effects can be achieved</w:t>
      </w:r>
      <w:r w:rsidR="0055179B" w:rsidRPr="005E0F30">
        <w:t xml:space="preserve"> from new</w:t>
      </w:r>
      <w:r w:rsidR="00320792" w:rsidRPr="005E0F30">
        <w:t xml:space="preserve"> </w:t>
      </w:r>
      <w:r w:rsidR="0055179B" w:rsidRPr="005E0F30">
        <w:t>growth technologies</w:t>
      </w:r>
      <w:r w:rsidR="0075455E">
        <w:t xml:space="preserve"> </w:t>
      </w:r>
      <w:r w:rsidR="0075455E" w:rsidRPr="005E0F30">
        <w:t>only in combination with traditional knowledge</w:t>
      </w:r>
      <w:r w:rsidR="000B428B" w:rsidRPr="005E0F30">
        <w:t xml:space="preserve">. </w:t>
      </w:r>
      <w:r w:rsidR="00320792" w:rsidRPr="005E0F30">
        <w:t>This points at the complementarity bet</w:t>
      </w:r>
      <w:r w:rsidR="00FE146A" w:rsidRPr="005E0F30">
        <w:t>ween the two types of technologies or at the competence-</w:t>
      </w:r>
      <w:r w:rsidR="00320792" w:rsidRPr="005E0F30">
        <w:t xml:space="preserve">enhancing character of new growth technologies. </w:t>
      </w:r>
    </w:p>
    <w:p w14:paraId="63DB8B44" w14:textId="49911EA3" w:rsidR="00320792" w:rsidRPr="005E0F30" w:rsidRDefault="00AF29C7" w:rsidP="003B2A74">
      <w:pPr>
        <w:pStyle w:val="text20"/>
      </w:pPr>
      <w:r w:rsidRPr="005E0F30">
        <w:t xml:space="preserve">There are great expectations about the positive effects of “technology convergence” </w:t>
      </w:r>
      <w:r w:rsidR="00AB6739" w:rsidRPr="005E0F30">
        <w:t xml:space="preserve">in terms of new technological solutions to urgent societal problems. However, so far empirical evidence is based on case studies that </w:t>
      </w:r>
      <w:r w:rsidR="001767A1" w:rsidRPr="005E0F30">
        <w:t>show</w:t>
      </w:r>
      <w:r w:rsidR="00AB6739" w:rsidRPr="005E0F30">
        <w:t xml:space="preserve"> a broad application spectrum but lack information about the productivity of such technological activities. Based on our definitions</w:t>
      </w:r>
      <w:r w:rsidR="00865FAA">
        <w:t>,</w:t>
      </w:r>
      <w:r w:rsidR="00AB6739" w:rsidRPr="005E0F30">
        <w:t xml:space="preserve"> we can identify areas of technology convergence</w:t>
      </w:r>
      <w:r w:rsidR="00865FAA">
        <w:t xml:space="preserve"> in green technologies</w:t>
      </w:r>
      <w:r w:rsidR="00AB6739" w:rsidRPr="005E0F30">
        <w:t xml:space="preserve">. Although the number of observations for technology convergence is very low, </w:t>
      </w:r>
      <w:r w:rsidR="00BF7250" w:rsidRPr="005E0F30">
        <w:t>we can identify a positive and significant effect of technology convergence between biotechnology and green technology and a positive effect between ICT and green technology.</w:t>
      </w:r>
      <w:r w:rsidR="00C42FFF" w:rsidRPr="005E0F30">
        <w:t xml:space="preserve"> </w:t>
      </w:r>
    </w:p>
    <w:p w14:paraId="4E063049" w14:textId="470C7156" w:rsidR="0079024F" w:rsidRDefault="00F3460A" w:rsidP="00551D53">
      <w:pPr>
        <w:pStyle w:val="text20"/>
      </w:pPr>
      <w:r w:rsidRPr="00CD1CBB">
        <w:t>T</w:t>
      </w:r>
      <w:r w:rsidR="001C270F" w:rsidRPr="00CD1CBB">
        <w:t xml:space="preserve">echnology convergence was identified if a </w:t>
      </w:r>
      <w:r w:rsidR="0084758D" w:rsidRPr="00CD1CBB">
        <w:t>patent was</w:t>
      </w:r>
      <w:r w:rsidR="007A216C" w:rsidRPr="00CD1CBB">
        <w:t xml:space="preserve"> </w:t>
      </w:r>
      <w:r w:rsidR="0084758D" w:rsidRPr="00CD1CBB">
        <w:t>assigned</w:t>
      </w:r>
      <w:r w:rsidR="007A216C" w:rsidRPr="00CD1CBB">
        <w:t xml:space="preserve"> simultaneously </w:t>
      </w:r>
      <w:r w:rsidR="0084758D" w:rsidRPr="00CD1CBB">
        <w:t>to</w:t>
      </w:r>
      <w:r w:rsidR="001D79D9" w:rsidRPr="00CD1CBB">
        <w:t xml:space="preserve"> more than one new</w:t>
      </w:r>
      <w:r w:rsidR="0084758D" w:rsidRPr="00CD1CBB">
        <w:t xml:space="preserve"> </w:t>
      </w:r>
      <w:r w:rsidR="001D79D9" w:rsidRPr="00CD1CBB">
        <w:t>growth technology.</w:t>
      </w:r>
      <w:r w:rsidR="001D79D9" w:rsidRPr="005E0F30">
        <w:t xml:space="preserve"> </w:t>
      </w:r>
      <w:r>
        <w:t xml:space="preserve">In the applied OECD technology definitions, </w:t>
      </w:r>
      <w:r w:rsidR="00F439C4" w:rsidRPr="005E0F30">
        <w:t>the overlappi</w:t>
      </w:r>
      <w:r w:rsidR="000E3943" w:rsidRPr="005E0F30">
        <w:t xml:space="preserve">ng of the patent classifications </w:t>
      </w:r>
      <w:r w:rsidR="001767A1" w:rsidRPr="005E0F30">
        <w:t>is</w:t>
      </w:r>
      <w:r w:rsidR="000E3943" w:rsidRPr="005E0F30">
        <w:t xml:space="preserve"> </w:t>
      </w:r>
      <w:r w:rsidR="00F439C4" w:rsidRPr="005E0F30">
        <w:t>limited to green technologies</w:t>
      </w:r>
      <w:r>
        <w:t xml:space="preserve">, consequently </w:t>
      </w:r>
      <w:r w:rsidR="00F439C4" w:rsidRPr="005E0F30">
        <w:t xml:space="preserve">only green-specific </w:t>
      </w:r>
      <w:r w:rsidR="0084758D" w:rsidRPr="005E0F30">
        <w:t>t</w:t>
      </w:r>
      <w:r w:rsidR="00F439C4" w:rsidRPr="005E0F30">
        <w:t>echnolog</w:t>
      </w:r>
      <w:r w:rsidR="0084758D" w:rsidRPr="005E0F30">
        <w:t>y convergence</w:t>
      </w:r>
      <w:r w:rsidR="00F439C4" w:rsidRPr="005E0F30">
        <w:t xml:space="preserve"> could be identified. </w:t>
      </w:r>
      <w:r w:rsidR="000E3943" w:rsidRPr="005E0F30">
        <w:t xml:space="preserve">The literature, however, discusses also </w:t>
      </w:r>
      <w:r w:rsidR="0084758D" w:rsidRPr="005E0F30">
        <w:t xml:space="preserve">technology convergence in </w:t>
      </w:r>
      <w:r w:rsidR="0084758D" w:rsidRPr="005E0F30">
        <w:lastRenderedPageBreak/>
        <w:t>other fields</w:t>
      </w:r>
      <w:r w:rsidR="00C17EC7" w:rsidRPr="005E0F30">
        <w:t xml:space="preserve">, e.g. the combined use of ICT </w:t>
      </w:r>
      <w:r w:rsidR="0084758D" w:rsidRPr="005E0F30">
        <w:t xml:space="preserve">knowledge </w:t>
      </w:r>
      <w:r w:rsidR="00C17EC7" w:rsidRPr="005E0F30">
        <w:t xml:space="preserve">and </w:t>
      </w:r>
      <w:r w:rsidR="0084758D" w:rsidRPr="005E0F30">
        <w:t xml:space="preserve">knowledge referring to </w:t>
      </w:r>
      <w:r w:rsidR="00C17EC7" w:rsidRPr="00EF066A">
        <w:t xml:space="preserve">nanotechnologies (see </w:t>
      </w:r>
      <w:proofErr w:type="spellStart"/>
      <w:r w:rsidR="0059272E" w:rsidRPr="00EF066A">
        <w:t>Roco</w:t>
      </w:r>
      <w:proofErr w:type="spellEnd"/>
      <w:r w:rsidR="0059272E" w:rsidRPr="00EF066A">
        <w:t xml:space="preserve"> and Bainbridge 200</w:t>
      </w:r>
      <w:r w:rsidR="00EF066A" w:rsidRPr="00EF066A">
        <w:t>3</w:t>
      </w:r>
      <w:r w:rsidR="00C17EC7" w:rsidRPr="00E57651">
        <w:t>).</w:t>
      </w:r>
      <w:r w:rsidR="00C17EC7" w:rsidRPr="00EF066A">
        <w:t xml:space="preserve"> </w:t>
      </w:r>
      <w:r w:rsidR="0079024F" w:rsidRPr="00EF066A">
        <w:t>Our</w:t>
      </w:r>
      <w:r w:rsidR="0079024F" w:rsidRPr="005E0F30">
        <w:t xml:space="preserve"> </w:t>
      </w:r>
      <w:r w:rsidR="00AC39AF">
        <w:t>results</w:t>
      </w:r>
      <w:r w:rsidR="00AC39AF" w:rsidRPr="005E0F30">
        <w:t xml:space="preserve"> </w:t>
      </w:r>
      <w:r w:rsidR="0079024F" w:rsidRPr="005E0F30">
        <w:t>for green-specific technolog</w:t>
      </w:r>
      <w:r w:rsidR="0084758D" w:rsidRPr="005E0F30">
        <w:t>y convergence</w:t>
      </w:r>
      <w:r w:rsidR="0079024F" w:rsidRPr="005E0F30">
        <w:t xml:space="preserve"> are encouraging </w:t>
      </w:r>
      <w:r w:rsidR="0075455E">
        <w:t xml:space="preserve">to </w:t>
      </w:r>
      <w:r w:rsidR="00AC39AF">
        <w:t>identify</w:t>
      </w:r>
      <w:r w:rsidR="00AC39AF" w:rsidRPr="005E0F30">
        <w:t xml:space="preserve"> </w:t>
      </w:r>
      <w:r w:rsidR="0079024F" w:rsidRPr="005E0F30">
        <w:t xml:space="preserve">positive productivity effects </w:t>
      </w:r>
      <w:r w:rsidR="0075455E">
        <w:t xml:space="preserve">also </w:t>
      </w:r>
      <w:r w:rsidR="0079024F" w:rsidRPr="005E0F30">
        <w:t xml:space="preserve">in other fields. More research is required to confirm this empirically. </w:t>
      </w:r>
    </w:p>
    <w:p w14:paraId="20B8926F" w14:textId="388DC5BD" w:rsidR="005C00D2" w:rsidRPr="0029590E" w:rsidRDefault="005C00D2" w:rsidP="005C00D2">
      <w:pPr>
        <w:pStyle w:val="text20"/>
        <w:ind w:firstLine="0"/>
        <w:rPr>
          <w:i/>
        </w:rPr>
      </w:pPr>
      <w:r w:rsidRPr="0029590E">
        <w:rPr>
          <w:i/>
        </w:rPr>
        <w:t>Limitations</w:t>
      </w:r>
      <w:r w:rsidR="00680F89">
        <w:rPr>
          <w:i/>
        </w:rPr>
        <w:t xml:space="preserve"> and further research</w:t>
      </w:r>
    </w:p>
    <w:p w14:paraId="09A9E85A" w14:textId="50C95517" w:rsidR="00BF34E7" w:rsidRPr="0080615F" w:rsidRDefault="005C00D2" w:rsidP="0080615F">
      <w:pPr>
        <w:pStyle w:val="text20"/>
        <w:ind w:firstLine="0"/>
        <w:rPr>
          <w:rStyle w:val="apple-converted-space"/>
        </w:rPr>
      </w:pPr>
      <w:r>
        <w:t>W</w:t>
      </w:r>
      <w:r w:rsidRPr="005C00D2">
        <w:t>e focus</w:t>
      </w:r>
      <w:r>
        <w:t>ed</w:t>
      </w:r>
      <w:r w:rsidRPr="005C00D2">
        <w:t xml:space="preserve"> in our analysis on the </w:t>
      </w:r>
      <w:r w:rsidR="00155058">
        <w:t xml:space="preserve">productivity effects of the </w:t>
      </w:r>
      <w:r w:rsidR="008A7E76" w:rsidRPr="008A7E76">
        <w:rPr>
          <w:i/>
        </w:rPr>
        <w:t>generation</w:t>
      </w:r>
      <w:r w:rsidR="008A7E76">
        <w:t xml:space="preserve"> of these technologies</w:t>
      </w:r>
      <w:r w:rsidRPr="005C00D2">
        <w:t xml:space="preserve">. </w:t>
      </w:r>
      <w:r w:rsidR="0080615F" w:rsidRPr="0080615F">
        <w:t>In fact, we would appreciate it, if we could compare the productivity effects from the use of such technologies with the productivity effects from the generation of such technologies. However, comprehensive data sets on the use of such technologies are only partly available (e.g. in the field of ICT) and a detailed comparison of all technologies would be beyond the scope of this study. Therefore, we must leave it to future research to compare the productivity effects of the use of the respective technologies.</w:t>
      </w:r>
      <w:r>
        <w:t xml:space="preserve"> </w:t>
      </w:r>
      <w:r w:rsidR="0080615F" w:rsidRPr="0080615F">
        <w:rPr>
          <w:rStyle w:val="apple-converted-space"/>
        </w:rPr>
        <w:t>It also would be important to investigate the service sector, since, e.g., ICT-related technological activities (in a broader view) of service enterprises is increasing. However, the service sector as a whole does hardly use patents to protect their inventions. Therefore, the analysis based on patent activities would be anyway biased towards the manufacturing sector. We think that other measures should be used for the service sector to identify their invention activities. Hence, it is important to see that our results exclusively refer to the manufacturing sector and that an investigation of the service sector would require a different set of indicators.</w:t>
      </w:r>
    </w:p>
    <w:p w14:paraId="01B6003A" w14:textId="0B4EF73E" w:rsidR="0000156D" w:rsidRPr="0000156D" w:rsidRDefault="0000156D" w:rsidP="00215A2E">
      <w:pPr>
        <w:pStyle w:val="text20"/>
        <w:rPr>
          <w:rStyle w:val="apple-converted-space"/>
        </w:rPr>
      </w:pPr>
      <w:r>
        <w:rPr>
          <w:rStyle w:val="apple-converted-space"/>
        </w:rPr>
        <w:t xml:space="preserve">A further option for future research is to </w:t>
      </w:r>
      <w:r w:rsidR="005721AF">
        <w:rPr>
          <w:rStyle w:val="apple-converted-space"/>
        </w:rPr>
        <w:t>move</w:t>
      </w:r>
      <w:r>
        <w:rPr>
          <w:rStyle w:val="apple-converted-space"/>
        </w:rPr>
        <w:t xml:space="preserve"> the analyses </w:t>
      </w:r>
      <w:r w:rsidR="005721AF">
        <w:rPr>
          <w:rStyle w:val="apple-converted-space"/>
        </w:rPr>
        <w:t>to</w:t>
      </w:r>
      <w:r>
        <w:rPr>
          <w:rStyle w:val="apple-converted-space"/>
        </w:rPr>
        <w:t xml:space="preserve"> the micro-level. It would be preferable to</w:t>
      </w:r>
      <w:r w:rsidRPr="0000156D">
        <w:rPr>
          <w:rStyle w:val="apple-converted-space"/>
        </w:rPr>
        <w:t xml:space="preserve"> have representative firm-level information for each of the investigated countries. Since this is </w:t>
      </w:r>
      <w:r>
        <w:rPr>
          <w:rStyle w:val="apple-converted-space"/>
        </w:rPr>
        <w:t>hardly</w:t>
      </w:r>
      <w:r w:rsidR="005721AF">
        <w:rPr>
          <w:rStyle w:val="apple-converted-space"/>
        </w:rPr>
        <w:t xml:space="preserve"> possible</w:t>
      </w:r>
      <w:r w:rsidRPr="0000156D">
        <w:rPr>
          <w:rStyle w:val="apple-converted-space"/>
        </w:rPr>
        <w:t xml:space="preserve">, we use the </w:t>
      </w:r>
      <w:r w:rsidR="001767A1" w:rsidRPr="0000156D">
        <w:rPr>
          <w:rStyle w:val="apple-converted-space"/>
        </w:rPr>
        <w:t>second-best</w:t>
      </w:r>
      <w:r w:rsidRPr="0000156D">
        <w:rPr>
          <w:rStyle w:val="apple-converted-space"/>
        </w:rPr>
        <w:t xml:space="preserve"> option, i.e. to use aggregated industry level information that comes from the national statistical offices of the respective countries. This industry level information has the advantage that it is hardly affected by selection issues, missing values, or non-response biases and it is available for </w:t>
      </w:r>
      <w:r w:rsidR="001767A1" w:rsidRPr="0000156D">
        <w:rPr>
          <w:rStyle w:val="apple-converted-space"/>
        </w:rPr>
        <w:t>many</w:t>
      </w:r>
      <w:r w:rsidRPr="0000156D">
        <w:rPr>
          <w:rStyle w:val="apple-converted-space"/>
        </w:rPr>
        <w:t xml:space="preserve"> co</w:t>
      </w:r>
      <w:r w:rsidR="005721AF">
        <w:rPr>
          <w:rStyle w:val="apple-converted-space"/>
        </w:rPr>
        <w:t>u</w:t>
      </w:r>
      <w:r w:rsidRPr="0000156D">
        <w:rPr>
          <w:rStyle w:val="apple-converted-space"/>
        </w:rPr>
        <w:t xml:space="preserve">ntries over quite a long period of time, hence, it has indeed some advantages over selective firm-level data. Firm-level data is available from, e.g., EUROSTAT, ORBIS, or ad-hoc surveys in selected countries. Here, the issue is that a) some sources </w:t>
      </w:r>
      <w:r w:rsidRPr="0000156D">
        <w:rPr>
          <w:rStyle w:val="apple-converted-space"/>
        </w:rPr>
        <w:lastRenderedPageBreak/>
        <w:t>do not provide the firm names and</w:t>
      </w:r>
      <w:r w:rsidR="00991A16">
        <w:rPr>
          <w:rStyle w:val="apple-converted-space"/>
        </w:rPr>
        <w:t>,</w:t>
      </w:r>
      <w:r w:rsidRPr="0000156D">
        <w:rPr>
          <w:rStyle w:val="apple-converted-space"/>
        </w:rPr>
        <w:t xml:space="preserve"> hence</w:t>
      </w:r>
      <w:r w:rsidR="00991A16">
        <w:rPr>
          <w:rStyle w:val="apple-converted-space"/>
        </w:rPr>
        <w:t>,</w:t>
      </w:r>
      <w:r w:rsidRPr="0000156D">
        <w:rPr>
          <w:rStyle w:val="apple-converted-space"/>
        </w:rPr>
        <w:t xml:space="preserve"> we cannot add additional information, e.g. patent information (e.g. EUROSTAT CIS DATA). b) There are patent data available; however, the selection of firms, information about missing values, balance between countries in terms of firm sample size, type (industry affiliation) of firms etc., is unknown or arbitrary. One option wou</w:t>
      </w:r>
      <w:r w:rsidR="005721AF">
        <w:rPr>
          <w:rStyle w:val="apple-converted-space"/>
        </w:rPr>
        <w:t xml:space="preserve">ld be to add a firm level study (given the data availability) </w:t>
      </w:r>
      <w:r w:rsidRPr="0000156D">
        <w:rPr>
          <w:rStyle w:val="apple-converted-space"/>
        </w:rPr>
        <w:t>to this industry level study, however, this must be left for future research.</w:t>
      </w:r>
    </w:p>
    <w:p w14:paraId="473059B5" w14:textId="77777777" w:rsidR="008C6479" w:rsidRDefault="00FF1403" w:rsidP="005C00D2">
      <w:pPr>
        <w:pStyle w:val="text20"/>
      </w:pPr>
      <w:r>
        <w:t xml:space="preserve">Moreover, by excluding the effect of knowledge spillovers, we restricted our analysis to the private returns </w:t>
      </w:r>
      <w:r w:rsidR="000D2504">
        <w:t>to</w:t>
      </w:r>
      <w:r>
        <w:t xml:space="preserve"> knowledge</w:t>
      </w:r>
      <w:r w:rsidR="0029590E">
        <w:t xml:space="preserve"> creation</w:t>
      </w:r>
      <w:r>
        <w:t xml:space="preserve">. A model framework that </w:t>
      </w:r>
      <w:r w:rsidR="0029590E">
        <w:t>explicitly models</w:t>
      </w:r>
      <w:r>
        <w:t xml:space="preserve"> knowledge spillovers, would allow </w:t>
      </w:r>
      <w:r w:rsidR="008C6479" w:rsidRPr="008C6479">
        <w:t>conclusions to be drawn about the social returns to knowledge in new growth technologies.</w:t>
      </w:r>
    </w:p>
    <w:p w14:paraId="55809506" w14:textId="24EE4FF2" w:rsidR="00FE5A94" w:rsidRDefault="00466FB1" w:rsidP="005C00D2">
      <w:pPr>
        <w:pStyle w:val="text20"/>
      </w:pPr>
      <w:r>
        <w:t xml:space="preserve">Finally, </w:t>
      </w:r>
      <w:r w:rsidR="00CD5B7C" w:rsidRPr="00CD5B7C">
        <w:t>it would be very interesting to dig deeper into technological fields like, advanced materials and photonics.</w:t>
      </w:r>
    </w:p>
    <w:p w14:paraId="04CACC7C" w14:textId="2995F516" w:rsidR="00BC397A" w:rsidRDefault="00BC397A">
      <w:r>
        <w:br w:type="page"/>
      </w:r>
    </w:p>
    <w:p w14:paraId="5ACC7D64" w14:textId="1E35325E" w:rsidR="00735BC4" w:rsidRPr="005E0F30" w:rsidRDefault="008B39C5" w:rsidP="008B39C5">
      <w:pPr>
        <w:pStyle w:val="text11"/>
        <w:rPr>
          <w:rStyle w:val="headingZchn"/>
          <w:lang w:val="en-US"/>
        </w:rPr>
      </w:pPr>
      <w:r w:rsidRPr="005E0F30">
        <w:rPr>
          <w:rStyle w:val="headingZchn"/>
          <w:lang w:val="en-US"/>
        </w:rPr>
        <w:lastRenderedPageBreak/>
        <w:t>Literature</w:t>
      </w:r>
    </w:p>
    <w:p w14:paraId="39748E85" w14:textId="7E0FC7D7" w:rsidR="00DE19FA" w:rsidRPr="008A16DB" w:rsidRDefault="00DE19FA" w:rsidP="00671851">
      <w:pPr>
        <w:pStyle w:val="text11"/>
        <w:spacing w:line="240" w:lineRule="auto"/>
        <w:ind w:left="426" w:hanging="426"/>
      </w:pPr>
      <w:r w:rsidRPr="008A16DB">
        <w:t xml:space="preserve">Acemoglu, D., </w:t>
      </w:r>
      <w:r w:rsidR="003E4675" w:rsidRPr="008A16DB">
        <w:t>(</w:t>
      </w:r>
      <w:r w:rsidRPr="008A16DB">
        <w:t>2002</w:t>
      </w:r>
      <w:r w:rsidR="003E4675" w:rsidRPr="008A16DB">
        <w:t>)</w:t>
      </w:r>
      <w:r w:rsidRPr="008A16DB">
        <w:t>. Directed technical change.</w:t>
      </w:r>
      <w:r w:rsidR="003E4675" w:rsidRPr="008A16DB">
        <w:t xml:space="preserve"> </w:t>
      </w:r>
      <w:r w:rsidR="003E4675" w:rsidRPr="008A16DB">
        <w:rPr>
          <w:i/>
        </w:rPr>
        <w:t>Review of Economic Studies</w:t>
      </w:r>
      <w:r w:rsidR="003E4675" w:rsidRPr="008A16DB">
        <w:t>, 69, 781-809.</w:t>
      </w:r>
    </w:p>
    <w:p w14:paraId="4ECC6B36" w14:textId="277AB685" w:rsidR="00935512" w:rsidRPr="008A16DB" w:rsidRDefault="00935512" w:rsidP="00671851">
      <w:pPr>
        <w:pStyle w:val="text11"/>
        <w:spacing w:line="240" w:lineRule="auto"/>
        <w:ind w:left="426" w:hanging="426"/>
      </w:pPr>
      <w:r w:rsidRPr="008A16DB">
        <w:t xml:space="preserve">Adams, J.D. (1990). Fundamental stocks of knowledge and productivity growth. </w:t>
      </w:r>
      <w:r w:rsidRPr="008A16DB">
        <w:rPr>
          <w:i/>
        </w:rPr>
        <w:t xml:space="preserve">Journal of Political Economy, </w:t>
      </w:r>
      <w:r w:rsidRPr="008A16DB">
        <w:t>98(4), 673-702.</w:t>
      </w:r>
    </w:p>
    <w:p w14:paraId="5A1D7335" w14:textId="6F0FED02" w:rsidR="00DE19FA" w:rsidRPr="008A16DB" w:rsidRDefault="003E4675" w:rsidP="00671851">
      <w:pPr>
        <w:pStyle w:val="text11"/>
        <w:spacing w:line="240" w:lineRule="auto"/>
        <w:ind w:left="426" w:hanging="426"/>
      </w:pPr>
      <w:r w:rsidRPr="008A16DB">
        <w:t xml:space="preserve">Aghion, P., Howitt, P. (1990). A model of growth through creative destruction. </w:t>
      </w:r>
      <w:r w:rsidRPr="008A16DB">
        <w:rPr>
          <w:i/>
        </w:rPr>
        <w:t>NBER Working Paper</w:t>
      </w:r>
      <w:r w:rsidRPr="008A16DB">
        <w:t xml:space="preserve"> No. 3223.</w:t>
      </w:r>
    </w:p>
    <w:p w14:paraId="6168EA3D" w14:textId="4FCD1AC9" w:rsidR="009E5586" w:rsidRPr="008A16DB" w:rsidRDefault="009E5586" w:rsidP="00671851">
      <w:pPr>
        <w:pStyle w:val="text11"/>
        <w:spacing w:line="240" w:lineRule="auto"/>
        <w:ind w:left="426" w:hanging="426"/>
      </w:pPr>
      <w:r w:rsidRPr="00155058">
        <w:t xml:space="preserve">Aghion, P., </w:t>
      </w:r>
      <w:proofErr w:type="spellStart"/>
      <w:r w:rsidRPr="00155058">
        <w:t>Dechezleprêtr</w:t>
      </w:r>
      <w:r w:rsidR="00D56786" w:rsidRPr="00155058">
        <w:t>e</w:t>
      </w:r>
      <w:proofErr w:type="spellEnd"/>
      <w:r w:rsidR="00D56786" w:rsidRPr="00155058">
        <w:t xml:space="preserve">, A., </w:t>
      </w:r>
      <w:proofErr w:type="spellStart"/>
      <w:r w:rsidR="00D56786" w:rsidRPr="00155058">
        <w:t>Hemous</w:t>
      </w:r>
      <w:proofErr w:type="spellEnd"/>
      <w:r w:rsidR="00D56786" w:rsidRPr="00155058">
        <w:t xml:space="preserve">, D., Martin, R., </w:t>
      </w:r>
      <w:r w:rsidRPr="00155058">
        <w:t xml:space="preserve">Van Reenen, J. (2016). </w:t>
      </w:r>
      <w:r w:rsidRPr="008A16DB">
        <w:t xml:space="preserve">Carbon taxes, path dependency, and directed technical change: Evidence from the auto industry. </w:t>
      </w:r>
      <w:r w:rsidRPr="00220B54">
        <w:rPr>
          <w:i/>
        </w:rPr>
        <w:t>Journal of Political Economy</w:t>
      </w:r>
      <w:r w:rsidRPr="008A16DB">
        <w:t>, 124(1), 1-51.</w:t>
      </w:r>
    </w:p>
    <w:p w14:paraId="6B5B8B4E" w14:textId="0C471FF0" w:rsidR="002369B0" w:rsidRPr="008A16DB" w:rsidRDefault="002369B0" w:rsidP="00671851">
      <w:pPr>
        <w:pStyle w:val="text11"/>
        <w:spacing w:line="240" w:lineRule="auto"/>
        <w:ind w:left="426" w:hanging="426"/>
      </w:pPr>
      <w:proofErr w:type="spellStart"/>
      <w:r w:rsidRPr="008A16DB">
        <w:t>Añón-Higón</w:t>
      </w:r>
      <w:proofErr w:type="spellEnd"/>
      <w:r w:rsidRPr="008A16DB">
        <w:t xml:space="preserve">, D. (2007). The impact of R&amp;D spillovers on UK manufacturing TFP: A dynamic panel approach. </w:t>
      </w:r>
      <w:r w:rsidR="00220B54">
        <w:rPr>
          <w:i/>
        </w:rPr>
        <w:t>Research P</w:t>
      </w:r>
      <w:r w:rsidRPr="00220B54">
        <w:rPr>
          <w:i/>
        </w:rPr>
        <w:t>olicy</w:t>
      </w:r>
      <w:r w:rsidRPr="008A16DB">
        <w:t>, 36(7), 964-979.</w:t>
      </w:r>
    </w:p>
    <w:p w14:paraId="61D20A51" w14:textId="47D5AD06" w:rsidR="00AE6EE7" w:rsidRPr="008A16DB" w:rsidRDefault="00AE6EE7" w:rsidP="00671851">
      <w:pPr>
        <w:pStyle w:val="text11"/>
        <w:spacing w:line="240" w:lineRule="auto"/>
        <w:ind w:left="426" w:hanging="426"/>
      </w:pPr>
      <w:r w:rsidRPr="00155058">
        <w:t xml:space="preserve">Arora, A., </w:t>
      </w:r>
      <w:proofErr w:type="spellStart"/>
      <w:r w:rsidRPr="00155058">
        <w:t>Ceccagnoli</w:t>
      </w:r>
      <w:proofErr w:type="spellEnd"/>
      <w:r w:rsidRPr="00155058">
        <w:t xml:space="preserve">, M., Cohen, W. (2008). </w:t>
      </w:r>
      <w:r w:rsidRPr="008A16DB">
        <w:t xml:space="preserve">R&amp;D and the patent premium. </w:t>
      </w:r>
      <w:r w:rsidRPr="008A16DB">
        <w:rPr>
          <w:i/>
        </w:rPr>
        <w:t>International Journal of Industrial Organization,</w:t>
      </w:r>
      <w:r w:rsidRPr="008A16DB">
        <w:t xml:space="preserve"> 26, 1153-1179.</w:t>
      </w:r>
    </w:p>
    <w:p w14:paraId="37F99B08" w14:textId="0403F3F0" w:rsidR="00F60862" w:rsidRPr="008A16DB" w:rsidRDefault="00F60862" w:rsidP="00671851">
      <w:pPr>
        <w:pStyle w:val="text11"/>
        <w:spacing w:line="240" w:lineRule="auto"/>
        <w:ind w:left="426" w:hanging="426"/>
      </w:pPr>
      <w:r w:rsidRPr="008A16DB">
        <w:t xml:space="preserve">Arora, S., Foley, R., </w:t>
      </w:r>
      <w:proofErr w:type="spellStart"/>
      <w:r w:rsidRPr="008A16DB">
        <w:t>Youtie</w:t>
      </w:r>
      <w:proofErr w:type="spellEnd"/>
      <w:r w:rsidRPr="008A16DB">
        <w:t xml:space="preserve">, J., Shapira, P., </w:t>
      </w:r>
      <w:proofErr w:type="spellStart"/>
      <w:r w:rsidRPr="008A16DB">
        <w:t>Wiek</w:t>
      </w:r>
      <w:proofErr w:type="spellEnd"/>
      <w:r w:rsidRPr="008A16DB">
        <w:t xml:space="preserve">, A. (2014). Drivers of technology adoption the case of nanomaterials in building construction. </w:t>
      </w:r>
      <w:r w:rsidRPr="008A16DB">
        <w:rPr>
          <w:i/>
        </w:rPr>
        <w:t>Technological Forecasting and Social Change</w:t>
      </w:r>
      <w:r w:rsidRPr="008A16DB">
        <w:t>, 87, 232–244.</w:t>
      </w:r>
    </w:p>
    <w:p w14:paraId="6E2AA751" w14:textId="124C87E2" w:rsidR="00B5308E" w:rsidRPr="008A16DB" w:rsidRDefault="00456072" w:rsidP="00671851">
      <w:pPr>
        <w:pStyle w:val="text11"/>
        <w:spacing w:line="240" w:lineRule="auto"/>
        <w:ind w:left="426" w:hanging="426"/>
      </w:pPr>
      <w:proofErr w:type="spellStart"/>
      <w:r w:rsidRPr="008A16DB">
        <w:t>Beise</w:t>
      </w:r>
      <w:proofErr w:type="spellEnd"/>
      <w:r w:rsidRPr="008A16DB">
        <w:t>, M.,</w:t>
      </w:r>
      <w:r w:rsidR="00B5308E" w:rsidRPr="008A16DB">
        <w:t xml:space="preserve"> </w:t>
      </w:r>
      <w:proofErr w:type="spellStart"/>
      <w:r w:rsidR="00B5308E" w:rsidRPr="008A16DB">
        <w:t>Rennings</w:t>
      </w:r>
      <w:proofErr w:type="spellEnd"/>
      <w:r w:rsidR="00B5308E" w:rsidRPr="008A16DB">
        <w:t xml:space="preserve">, K. (2005). Lead markets and regulation: a framework for analyzing the international diffusion of environmental innovations. </w:t>
      </w:r>
      <w:r w:rsidR="00B5308E" w:rsidRPr="008A16DB">
        <w:rPr>
          <w:i/>
        </w:rPr>
        <w:t>Ecological Economics</w:t>
      </w:r>
      <w:r w:rsidR="00B5308E" w:rsidRPr="008A16DB">
        <w:t>, 52(1), 5-17.</w:t>
      </w:r>
    </w:p>
    <w:p w14:paraId="2765CAB6" w14:textId="69D830AD" w:rsidR="003D5829" w:rsidRPr="008A16DB" w:rsidRDefault="003D5829" w:rsidP="00671851">
      <w:pPr>
        <w:pStyle w:val="text11"/>
        <w:spacing w:line="240" w:lineRule="auto"/>
        <w:ind w:left="426" w:hanging="426"/>
      </w:pPr>
      <w:proofErr w:type="spellStart"/>
      <w:r w:rsidRPr="008A16DB">
        <w:t>Biagi</w:t>
      </w:r>
      <w:proofErr w:type="spellEnd"/>
      <w:r w:rsidRPr="008A16DB">
        <w:t>, F. (2013). ICT and Productivity: A Review of the Literature. JRC Institute for Prospective Technological Studies, Digital Economy Working Paper, 9.</w:t>
      </w:r>
    </w:p>
    <w:p w14:paraId="67EA0B8F" w14:textId="6B97535B" w:rsidR="00EF5CB2" w:rsidRPr="008A16DB" w:rsidRDefault="00EF5CB2" w:rsidP="00671851">
      <w:pPr>
        <w:pStyle w:val="text11"/>
        <w:spacing w:line="240" w:lineRule="auto"/>
        <w:ind w:left="426" w:hanging="426"/>
      </w:pPr>
      <w:r w:rsidRPr="008A16DB">
        <w:t>Bresnahan, T. (2010). General purpose technologies. In: Hall, B.H, Rosenberg, N. (eds), Handbook of economics of innovation, vol 2. Elsevier, Amsterdam, 761-791.</w:t>
      </w:r>
    </w:p>
    <w:p w14:paraId="3EA963D2" w14:textId="36F59AB1" w:rsidR="00195923" w:rsidRPr="008A16DB" w:rsidRDefault="00A723EF" w:rsidP="00671851">
      <w:pPr>
        <w:pStyle w:val="text11"/>
        <w:spacing w:line="240" w:lineRule="auto"/>
        <w:ind w:left="426" w:hanging="426"/>
      </w:pPr>
      <w:r w:rsidRPr="008A16DB">
        <w:t xml:space="preserve">Brynjolfsson, E., </w:t>
      </w:r>
      <w:r w:rsidR="00195923" w:rsidRPr="008A16DB">
        <w:t xml:space="preserve">McAfee, A. (2014). </w:t>
      </w:r>
      <w:r w:rsidR="00195923" w:rsidRPr="008A16DB">
        <w:rPr>
          <w:i/>
          <w:iCs/>
        </w:rPr>
        <w:t>The second machine age: work, progress, and prosperity in a time of brilliant technologies</w:t>
      </w:r>
      <w:r w:rsidR="00195923" w:rsidRPr="008A16DB">
        <w:t xml:space="preserve">. WW Norton &amp; Company. </w:t>
      </w:r>
    </w:p>
    <w:p w14:paraId="1E79CC76" w14:textId="174383EC" w:rsidR="00D83595" w:rsidRPr="008A16DB" w:rsidRDefault="00D83595" w:rsidP="00671851">
      <w:pPr>
        <w:pStyle w:val="text11"/>
        <w:spacing w:line="240" w:lineRule="auto"/>
        <w:ind w:left="426" w:hanging="426"/>
      </w:pPr>
      <w:r w:rsidRPr="008A16DB">
        <w:t xml:space="preserve">Cockburn, I., </w:t>
      </w:r>
      <w:proofErr w:type="spellStart"/>
      <w:r w:rsidRPr="008A16DB">
        <w:t>Griliches</w:t>
      </w:r>
      <w:proofErr w:type="spellEnd"/>
      <w:r w:rsidRPr="008A16DB">
        <w:t xml:space="preserve">, Z. (1988). Industry effects and appropriability measures in the stock market’s valuation of R&amp;D and patents. </w:t>
      </w:r>
      <w:r w:rsidRPr="008A16DB">
        <w:rPr>
          <w:i/>
        </w:rPr>
        <w:t>American Economic Review</w:t>
      </w:r>
      <w:r w:rsidRPr="008A16DB">
        <w:t>,</w:t>
      </w:r>
      <w:r w:rsidR="00D31348" w:rsidRPr="008A16DB">
        <w:t xml:space="preserve"> 78(2), </w:t>
      </w:r>
      <w:r w:rsidRPr="008A16DB">
        <w:t>419–423</w:t>
      </w:r>
      <w:r w:rsidR="00D31348" w:rsidRPr="008A16DB">
        <w:t>.</w:t>
      </w:r>
    </w:p>
    <w:p w14:paraId="40A9356A" w14:textId="649346FE" w:rsidR="00D83595" w:rsidRPr="008A16DB" w:rsidRDefault="00197D68" w:rsidP="00671851">
      <w:pPr>
        <w:pStyle w:val="text11"/>
        <w:spacing w:line="240" w:lineRule="auto"/>
        <w:ind w:left="426" w:hanging="426"/>
      </w:pPr>
      <w:r w:rsidRPr="008A16DB">
        <w:t xml:space="preserve">Cohen, W.M., Levinthal, D.A., (1989). Innovation and learning: the two faces of R&amp;D. </w:t>
      </w:r>
      <w:r w:rsidRPr="008A16DB">
        <w:rPr>
          <w:i/>
        </w:rPr>
        <w:t>Economic Journal</w:t>
      </w:r>
      <w:r w:rsidRPr="008A16DB">
        <w:t>, 99, 569–596.</w:t>
      </w:r>
    </w:p>
    <w:p w14:paraId="3DF146E1" w14:textId="2E93A28D" w:rsidR="001948FD" w:rsidRPr="008A16DB" w:rsidRDefault="001948FD" w:rsidP="00671851">
      <w:pPr>
        <w:pStyle w:val="text11"/>
        <w:spacing w:line="240" w:lineRule="auto"/>
        <w:ind w:left="426" w:hanging="426"/>
      </w:pPr>
      <w:r w:rsidRPr="008A16DB">
        <w:t xml:space="preserve">Cohen, W., Levinthal, D. (1990). Absorptive capacity: A new perspective on learning and innovation. </w:t>
      </w:r>
      <w:r w:rsidRPr="008A16DB">
        <w:rPr>
          <w:i/>
        </w:rPr>
        <w:t>Administrative Science Quarterly</w:t>
      </w:r>
      <w:r w:rsidRPr="008A16DB">
        <w:t>, 35(1), 128–158.</w:t>
      </w:r>
    </w:p>
    <w:p w14:paraId="4A4138DC" w14:textId="704F8889" w:rsidR="007C5649" w:rsidRPr="008A16DB" w:rsidRDefault="007C5649" w:rsidP="00671851">
      <w:pPr>
        <w:pStyle w:val="text11"/>
        <w:spacing w:line="240" w:lineRule="auto"/>
        <w:ind w:left="426" w:hanging="426"/>
      </w:pPr>
      <w:r w:rsidRPr="00155058">
        <w:t xml:space="preserve">Crepon, B., </w:t>
      </w:r>
      <w:proofErr w:type="spellStart"/>
      <w:r w:rsidRPr="00155058">
        <w:t>Duguet</w:t>
      </w:r>
      <w:proofErr w:type="spellEnd"/>
      <w:r w:rsidRPr="00155058">
        <w:t xml:space="preserve">, E., </w:t>
      </w:r>
      <w:proofErr w:type="spellStart"/>
      <w:r w:rsidRPr="00155058">
        <w:t>Mairesse</w:t>
      </w:r>
      <w:proofErr w:type="spellEnd"/>
      <w:r w:rsidRPr="00155058">
        <w:t xml:space="preserve">, J. (1998). </w:t>
      </w:r>
      <w:r w:rsidRPr="008A16DB">
        <w:t xml:space="preserve">Research, innovation and productivity: an econometric analysis at the firm level. </w:t>
      </w:r>
      <w:r w:rsidRPr="00220B54">
        <w:rPr>
          <w:i/>
        </w:rPr>
        <w:t>Economics of Innovation and New Technology</w:t>
      </w:r>
      <w:r w:rsidRPr="008A16DB">
        <w:t>, 7, 115–158.</w:t>
      </w:r>
      <w:r w:rsidR="001948FD" w:rsidRPr="008A16DB">
        <w:tab/>
      </w:r>
    </w:p>
    <w:p w14:paraId="233FE24D" w14:textId="299E57BA" w:rsidR="007E6908" w:rsidRPr="008A16DB" w:rsidRDefault="007E6908" w:rsidP="00671851">
      <w:pPr>
        <w:pStyle w:val="text11"/>
        <w:spacing w:line="240" w:lineRule="auto"/>
        <w:ind w:left="426" w:hanging="426"/>
      </w:pPr>
      <w:proofErr w:type="spellStart"/>
      <w:r w:rsidRPr="008A16DB">
        <w:t>Danzon</w:t>
      </w:r>
      <w:proofErr w:type="spellEnd"/>
      <w:r w:rsidRPr="008A16DB">
        <w:t xml:space="preserve">, P. M., Nicholson, S., Pereira, N. S. (2005). Productivity in pharmaceutical–biotechnology R&amp;D: the role of experience and alliances. </w:t>
      </w:r>
      <w:r w:rsidRPr="008A16DB">
        <w:rPr>
          <w:i/>
        </w:rPr>
        <w:t>Journal of Health Economics</w:t>
      </w:r>
      <w:r w:rsidRPr="008A16DB">
        <w:t>, 24, 317-339.</w:t>
      </w:r>
    </w:p>
    <w:p w14:paraId="679DF305" w14:textId="77777777" w:rsidR="000371DD" w:rsidRPr="008A16DB" w:rsidRDefault="000371DD" w:rsidP="00671851">
      <w:pPr>
        <w:pStyle w:val="text11"/>
        <w:spacing w:line="240" w:lineRule="auto"/>
        <w:ind w:left="426" w:hanging="426"/>
      </w:pPr>
      <w:r w:rsidRPr="008A16DB">
        <w:t xml:space="preserve">De </w:t>
      </w:r>
      <w:proofErr w:type="spellStart"/>
      <w:r w:rsidRPr="008A16DB">
        <w:t>Rassenfosse</w:t>
      </w:r>
      <w:proofErr w:type="spellEnd"/>
      <w:r w:rsidRPr="008A16DB">
        <w:t xml:space="preserve">, G. (2013). Do firms face a trade-off between the quantity and the quality of their </w:t>
      </w:r>
      <w:proofErr w:type="gramStart"/>
      <w:r w:rsidRPr="008A16DB">
        <w:t>inventions?.</w:t>
      </w:r>
      <w:proofErr w:type="gramEnd"/>
      <w:r w:rsidRPr="008A16DB">
        <w:t xml:space="preserve"> </w:t>
      </w:r>
      <w:r w:rsidRPr="00220B54">
        <w:rPr>
          <w:i/>
        </w:rPr>
        <w:t>Research Policy</w:t>
      </w:r>
      <w:r w:rsidRPr="008A16DB">
        <w:t>, 42(5), 1072-1079.</w:t>
      </w:r>
    </w:p>
    <w:p w14:paraId="508569D7" w14:textId="3180F291" w:rsidR="00916689" w:rsidRPr="008A16DB" w:rsidRDefault="00916689" w:rsidP="00671851">
      <w:pPr>
        <w:pStyle w:val="text11"/>
        <w:spacing w:line="240" w:lineRule="auto"/>
        <w:ind w:left="426" w:hanging="426"/>
      </w:pPr>
      <w:proofErr w:type="spellStart"/>
      <w:r w:rsidRPr="008A16DB">
        <w:t>Doraszelski</w:t>
      </w:r>
      <w:proofErr w:type="spellEnd"/>
      <w:r w:rsidRPr="008A16DB">
        <w:t xml:space="preserve">, U., </w:t>
      </w:r>
      <w:proofErr w:type="spellStart"/>
      <w:r w:rsidRPr="008A16DB">
        <w:t>Jaumandreu</w:t>
      </w:r>
      <w:proofErr w:type="spellEnd"/>
      <w:r w:rsidRPr="008A16DB">
        <w:t xml:space="preserve">, J. (2013). R&amp;D and productivity: Estimating endogenous productivity. </w:t>
      </w:r>
      <w:r w:rsidRPr="008A16DB">
        <w:rPr>
          <w:i/>
          <w:iCs/>
        </w:rPr>
        <w:t>The Review of Economic Studies</w:t>
      </w:r>
      <w:r w:rsidRPr="008A16DB">
        <w:t xml:space="preserve">, </w:t>
      </w:r>
      <w:r w:rsidRPr="008A16DB">
        <w:rPr>
          <w:i/>
          <w:iCs/>
        </w:rPr>
        <w:t>80</w:t>
      </w:r>
      <w:r w:rsidRPr="008A16DB">
        <w:t>(4), 1338-1383.</w:t>
      </w:r>
    </w:p>
    <w:p w14:paraId="3F341A5E" w14:textId="77777777" w:rsidR="00CB7851" w:rsidRPr="008A16DB" w:rsidRDefault="00CB7851" w:rsidP="00671851">
      <w:pPr>
        <w:pStyle w:val="text11"/>
        <w:spacing w:line="240" w:lineRule="auto"/>
        <w:ind w:left="426" w:hanging="426"/>
      </w:pPr>
      <w:r w:rsidRPr="008A16DB">
        <w:t xml:space="preserve">Eberhardt, M. (2012). Estimating panel time-series models with heterogeneous slopes. </w:t>
      </w:r>
      <w:r w:rsidRPr="008A16DB">
        <w:rPr>
          <w:i/>
          <w:iCs/>
        </w:rPr>
        <w:t>Stata Journal</w:t>
      </w:r>
      <w:r w:rsidRPr="008A16DB">
        <w:t xml:space="preserve">, </w:t>
      </w:r>
      <w:r w:rsidRPr="008A16DB">
        <w:rPr>
          <w:iCs/>
        </w:rPr>
        <w:t>12</w:t>
      </w:r>
      <w:r w:rsidRPr="008A16DB">
        <w:t>(1), 61-71.</w:t>
      </w:r>
    </w:p>
    <w:p w14:paraId="3F7AAA84" w14:textId="293A4449" w:rsidR="00F02D44" w:rsidRPr="008A16DB" w:rsidRDefault="00F02D44" w:rsidP="00671851">
      <w:pPr>
        <w:pStyle w:val="text11"/>
        <w:spacing w:line="240" w:lineRule="auto"/>
        <w:ind w:left="426" w:hanging="426"/>
      </w:pPr>
      <w:r w:rsidRPr="008A16DB">
        <w:t xml:space="preserve">Eberhardt, M., Helmers, C., Strauss, H. (2013). Do spillovers matter when estimating private returns to R&amp;D? </w:t>
      </w:r>
      <w:r w:rsidRPr="008A16DB">
        <w:rPr>
          <w:i/>
        </w:rPr>
        <w:t>Review of Economics and Statistics</w:t>
      </w:r>
      <w:r w:rsidRPr="008A16DB">
        <w:t>, 95(2), 436-448.</w:t>
      </w:r>
    </w:p>
    <w:p w14:paraId="7D879252" w14:textId="2344FFB8" w:rsidR="00C20132" w:rsidRPr="008A16DB" w:rsidRDefault="00A723EF" w:rsidP="00671851">
      <w:pPr>
        <w:pStyle w:val="text11"/>
        <w:spacing w:line="240" w:lineRule="auto"/>
        <w:ind w:left="426" w:hanging="426"/>
      </w:pPr>
      <w:proofErr w:type="spellStart"/>
      <w:r w:rsidRPr="008A16DB">
        <w:t>Ebers</w:t>
      </w:r>
      <w:proofErr w:type="spellEnd"/>
      <w:r w:rsidRPr="008A16DB">
        <w:t xml:space="preserve">, M., </w:t>
      </w:r>
      <w:r w:rsidR="00836E30" w:rsidRPr="008A16DB">
        <w:t xml:space="preserve">Powell, W.W. (2007). Biotechnology: Its origins, organization, and outputs. </w:t>
      </w:r>
      <w:r w:rsidR="00836E30" w:rsidRPr="008A16DB">
        <w:rPr>
          <w:i/>
          <w:iCs/>
        </w:rPr>
        <w:t>Research Policy</w:t>
      </w:r>
      <w:r w:rsidR="00836E30" w:rsidRPr="008A16DB">
        <w:t xml:space="preserve">, </w:t>
      </w:r>
      <w:r w:rsidR="00836E30" w:rsidRPr="008A16DB">
        <w:rPr>
          <w:i/>
          <w:iCs/>
        </w:rPr>
        <w:t>36</w:t>
      </w:r>
      <w:r w:rsidR="00836E30" w:rsidRPr="008A16DB">
        <w:t>(4), 433-437.</w:t>
      </w:r>
    </w:p>
    <w:p w14:paraId="7061D8D9" w14:textId="5A4AC9E2" w:rsidR="00836E30" w:rsidRPr="008A16DB" w:rsidRDefault="00A723EF" w:rsidP="00671851">
      <w:pPr>
        <w:pStyle w:val="text11"/>
        <w:spacing w:line="240" w:lineRule="auto"/>
        <w:ind w:left="426" w:hanging="426"/>
      </w:pPr>
      <w:r w:rsidRPr="008A16DB">
        <w:t xml:space="preserve">Faber, A., </w:t>
      </w:r>
      <w:proofErr w:type="spellStart"/>
      <w:r w:rsidR="00C20132" w:rsidRPr="008A16DB">
        <w:t>Frenken</w:t>
      </w:r>
      <w:proofErr w:type="spellEnd"/>
      <w:r w:rsidR="00C20132" w:rsidRPr="008A16DB">
        <w:t xml:space="preserve">, K. (2009). Models in evolutionary economics and environmental policy: Towards an evolutionary environmental economics. </w:t>
      </w:r>
      <w:r w:rsidR="00C20132" w:rsidRPr="008A16DB">
        <w:rPr>
          <w:i/>
        </w:rPr>
        <w:t>Technological Forecasting and Social Change</w:t>
      </w:r>
      <w:r w:rsidR="00C20132" w:rsidRPr="008A16DB">
        <w:t>, 76(4), 462-470.</w:t>
      </w:r>
    </w:p>
    <w:p w14:paraId="0A36C122" w14:textId="0264D52F" w:rsidR="005A74CF" w:rsidRPr="008A16DB" w:rsidRDefault="000C4E76" w:rsidP="00671851">
      <w:pPr>
        <w:pStyle w:val="text11"/>
        <w:spacing w:line="240" w:lineRule="auto"/>
        <w:ind w:left="426" w:hanging="426"/>
      </w:pPr>
      <w:r w:rsidRPr="008A16DB">
        <w:t>Falk, M.</w:t>
      </w:r>
      <w:r w:rsidR="005A74CF" w:rsidRPr="008A16DB">
        <w:t xml:space="preserve"> (2007). R&amp;D spending in the high-tech sector and economic growth. </w:t>
      </w:r>
      <w:r w:rsidR="005A74CF" w:rsidRPr="008A16DB">
        <w:rPr>
          <w:i/>
        </w:rPr>
        <w:t>Research in Economics,</w:t>
      </w:r>
      <w:r w:rsidR="005A74CF" w:rsidRPr="008A16DB">
        <w:t xml:space="preserve"> 61, 140–147.</w:t>
      </w:r>
    </w:p>
    <w:p w14:paraId="0D375C22" w14:textId="6E0510A7" w:rsidR="000C4E76" w:rsidRPr="008A16DB" w:rsidRDefault="000C4E76" w:rsidP="00671851">
      <w:pPr>
        <w:pStyle w:val="text11"/>
        <w:spacing w:line="240" w:lineRule="auto"/>
        <w:ind w:left="426" w:hanging="426"/>
      </w:pPr>
      <w:r w:rsidRPr="008A16DB">
        <w:lastRenderedPageBreak/>
        <w:t>Freeman, R. (2003). Non-</w:t>
      </w:r>
      <w:proofErr w:type="spellStart"/>
      <w:r w:rsidRPr="008A16DB">
        <w:t>nano</w:t>
      </w:r>
      <w:proofErr w:type="spellEnd"/>
      <w:r w:rsidRPr="008A16DB">
        <w:t xml:space="preserve"> effects of nanotechnology on the economy, in: </w:t>
      </w:r>
      <w:proofErr w:type="spellStart"/>
      <w:r w:rsidRPr="008A16DB">
        <w:t>Roco</w:t>
      </w:r>
      <w:proofErr w:type="spellEnd"/>
      <w:r w:rsidRPr="008A16DB">
        <w:t>, C.M., Bainbridge, W.S. (eds.), Nanotechnology: Societal Implications II, Springer, Netherlands, 68-</w:t>
      </w:r>
      <w:r w:rsidR="00C24B76" w:rsidRPr="008A16DB">
        <w:t>75.</w:t>
      </w:r>
    </w:p>
    <w:p w14:paraId="1EEB1BFB" w14:textId="2A1B37DE" w:rsidR="00DC24E9" w:rsidRPr="008A16DB" w:rsidRDefault="00590B01" w:rsidP="00671851">
      <w:pPr>
        <w:pStyle w:val="text11"/>
        <w:spacing w:line="240" w:lineRule="auto"/>
        <w:ind w:left="426" w:hanging="426"/>
      </w:pPr>
      <w:proofErr w:type="spellStart"/>
      <w:r w:rsidRPr="008A16DB">
        <w:t>Geroski</w:t>
      </w:r>
      <w:proofErr w:type="spellEnd"/>
      <w:r w:rsidRPr="008A16DB">
        <w:t xml:space="preserve">, P. </w:t>
      </w:r>
      <w:r w:rsidR="00C03A16" w:rsidRPr="008A16DB">
        <w:t xml:space="preserve">(1995). </w:t>
      </w:r>
      <w:r w:rsidR="004B520B" w:rsidRPr="008A16DB">
        <w:t xml:space="preserve">Markets for technology: Knowledge, innovation, and appropriability. </w:t>
      </w:r>
      <w:r w:rsidR="00DC24E9" w:rsidRPr="008A16DB">
        <w:t>In</w:t>
      </w:r>
      <w:r w:rsidR="004B520B" w:rsidRPr="008A16DB">
        <w:t xml:space="preserve">: Stoneman, P. (ed), </w:t>
      </w:r>
      <w:r w:rsidR="00DC24E9" w:rsidRPr="008A16DB">
        <w:t>Handbook of the economics of innov</w:t>
      </w:r>
      <w:r w:rsidR="004B520B" w:rsidRPr="008A16DB">
        <w:t>ation and technological change</w:t>
      </w:r>
      <w:r w:rsidR="00DC24E9" w:rsidRPr="008A16DB">
        <w:t>, 90–</w:t>
      </w:r>
      <w:r w:rsidR="004B520B" w:rsidRPr="008A16DB">
        <w:t>131,</w:t>
      </w:r>
      <w:r w:rsidR="00DC24E9" w:rsidRPr="008A16DB">
        <w:t xml:space="preserve"> Oxford: Blackwell Publishers. </w:t>
      </w:r>
    </w:p>
    <w:p w14:paraId="03F77F48" w14:textId="3507CE5D" w:rsidR="00FB181C" w:rsidRPr="008A16DB" w:rsidRDefault="00FB181C" w:rsidP="00671851">
      <w:pPr>
        <w:pStyle w:val="text11"/>
        <w:spacing w:line="240" w:lineRule="auto"/>
        <w:ind w:left="426" w:hanging="426"/>
      </w:pPr>
      <w:proofErr w:type="spellStart"/>
      <w:r w:rsidRPr="008A16DB">
        <w:t>Gokhberg</w:t>
      </w:r>
      <w:proofErr w:type="spellEnd"/>
      <w:r w:rsidR="00A723EF" w:rsidRPr="008A16DB">
        <w:t xml:space="preserve">, L., </w:t>
      </w:r>
      <w:proofErr w:type="spellStart"/>
      <w:r w:rsidR="00A723EF" w:rsidRPr="008A16DB">
        <w:t>Fursov</w:t>
      </w:r>
      <w:proofErr w:type="spellEnd"/>
      <w:r w:rsidR="00A723EF" w:rsidRPr="008A16DB">
        <w:t xml:space="preserve">, K., Miles, I., </w:t>
      </w:r>
      <w:proofErr w:type="spellStart"/>
      <w:r w:rsidRPr="008A16DB">
        <w:t>Perani</w:t>
      </w:r>
      <w:proofErr w:type="spellEnd"/>
      <w:r w:rsidRPr="008A16DB">
        <w:t>, G. (2013). Dev</w:t>
      </w:r>
      <w:r w:rsidR="000C385F" w:rsidRPr="008A16DB">
        <w:t xml:space="preserve">eloping and using indicators of </w:t>
      </w:r>
      <w:r w:rsidRPr="008A16DB">
        <w:t>emerging and enabling technologies. Handbook of Innovation Indicators and Measurement</w:t>
      </w:r>
      <w:r w:rsidR="000C385F" w:rsidRPr="008A16DB">
        <w:t xml:space="preserve">, Gault, </w:t>
      </w:r>
      <w:r w:rsidRPr="008A16DB">
        <w:t xml:space="preserve">F. (Ed.), Edward Elgar Publishing. </w:t>
      </w:r>
    </w:p>
    <w:p w14:paraId="5B11682D" w14:textId="654F55A7" w:rsidR="00056162" w:rsidRPr="008A16DB" w:rsidRDefault="00056162" w:rsidP="00671851">
      <w:pPr>
        <w:pStyle w:val="text11"/>
        <w:spacing w:line="240" w:lineRule="auto"/>
        <w:ind w:left="426" w:hanging="426"/>
      </w:pPr>
      <w:r w:rsidRPr="008A16DB">
        <w:t xml:space="preserve">Gordon, R. J. (2015). Secular stagnation: A supply-side view. </w:t>
      </w:r>
      <w:r w:rsidRPr="00220B54">
        <w:rPr>
          <w:i/>
        </w:rPr>
        <w:t>American Economic Review</w:t>
      </w:r>
      <w:r w:rsidRPr="008A16DB">
        <w:t>, 105(5), 54-59.</w:t>
      </w:r>
    </w:p>
    <w:p w14:paraId="5B51E623" w14:textId="51B65616" w:rsidR="00477DF4" w:rsidRPr="008A16DB" w:rsidRDefault="00477DF4" w:rsidP="00671851">
      <w:pPr>
        <w:pStyle w:val="text11"/>
        <w:spacing w:line="240" w:lineRule="auto"/>
        <w:ind w:left="426" w:hanging="426"/>
      </w:pPr>
      <w:r w:rsidRPr="008A16DB">
        <w:t xml:space="preserve">Griffith, R., Redding, S., Van Reenen, J. (2004). Mapping the two faces of R&amp;D: Productivity growth in a panel of OECD manufacturing industries. </w:t>
      </w:r>
      <w:r w:rsidRPr="008A16DB">
        <w:rPr>
          <w:i/>
        </w:rPr>
        <w:t>Review of Economics and Statistics</w:t>
      </w:r>
      <w:r w:rsidRPr="008A16DB">
        <w:t xml:space="preserve"> 86 (4), 883–895.</w:t>
      </w:r>
    </w:p>
    <w:p w14:paraId="126733D0" w14:textId="1F71B107" w:rsidR="009C44C0" w:rsidRPr="008A16DB" w:rsidRDefault="009C44C0" w:rsidP="00671851">
      <w:pPr>
        <w:pStyle w:val="text11"/>
        <w:spacing w:line="240" w:lineRule="auto"/>
        <w:ind w:left="426" w:hanging="426"/>
      </w:pPr>
      <w:proofErr w:type="spellStart"/>
      <w:r w:rsidRPr="008A16DB">
        <w:t>Griliches</w:t>
      </w:r>
      <w:proofErr w:type="spellEnd"/>
      <w:r w:rsidRPr="008A16DB">
        <w:t>, Z. (1979). Issues in assessing the contribution of research an</w:t>
      </w:r>
      <w:r w:rsidR="00C03A16" w:rsidRPr="008A16DB">
        <w:t xml:space="preserve">d development to productivity </w:t>
      </w:r>
      <w:r w:rsidRPr="008A16DB">
        <w:t xml:space="preserve">growth. </w:t>
      </w:r>
      <w:r w:rsidRPr="008A16DB">
        <w:rPr>
          <w:i/>
        </w:rPr>
        <w:t>Bell Journal of Economics</w:t>
      </w:r>
      <w:r w:rsidRPr="008A16DB">
        <w:t>, 10, 92–116.</w:t>
      </w:r>
    </w:p>
    <w:p w14:paraId="7F504037" w14:textId="77777777" w:rsidR="00EB3E17" w:rsidRPr="008A16DB" w:rsidRDefault="00EB3E17" w:rsidP="00671851">
      <w:pPr>
        <w:pStyle w:val="text11"/>
        <w:spacing w:line="240" w:lineRule="auto"/>
        <w:ind w:left="426" w:hanging="426"/>
      </w:pPr>
      <w:proofErr w:type="spellStart"/>
      <w:r w:rsidRPr="008A16DB">
        <w:t>Griliches</w:t>
      </w:r>
      <w:proofErr w:type="spellEnd"/>
      <w:r w:rsidRPr="008A16DB">
        <w:t xml:space="preserve">, Z. (1980). R &amp; D and the Productivity Slowdown. </w:t>
      </w:r>
      <w:r w:rsidRPr="00220B54">
        <w:rPr>
          <w:i/>
        </w:rPr>
        <w:t>The American Economic Review</w:t>
      </w:r>
      <w:r w:rsidRPr="008A16DB">
        <w:t xml:space="preserve">, 70(2), 343-348. </w:t>
      </w:r>
    </w:p>
    <w:p w14:paraId="735B5C07" w14:textId="2D0C7C12" w:rsidR="00EF5FD3" w:rsidRPr="008A16DB" w:rsidRDefault="00EF5FD3" w:rsidP="00671851">
      <w:pPr>
        <w:pStyle w:val="text11"/>
        <w:spacing w:line="240" w:lineRule="auto"/>
        <w:ind w:left="426" w:hanging="426"/>
      </w:pPr>
      <w:r w:rsidRPr="008A16DB">
        <w:t xml:space="preserve">Hall, B. H., Helmers, C. (2013). Innovation and diffusion of clean/green technology: Can patent commons </w:t>
      </w:r>
      <w:proofErr w:type="gramStart"/>
      <w:r w:rsidRPr="008A16DB">
        <w:t>help?.</w:t>
      </w:r>
      <w:proofErr w:type="gramEnd"/>
      <w:r w:rsidRPr="008A16DB">
        <w:t xml:space="preserve"> </w:t>
      </w:r>
      <w:r w:rsidRPr="00220B54">
        <w:rPr>
          <w:i/>
        </w:rPr>
        <w:t>Journal of Environmental Economics and Management</w:t>
      </w:r>
      <w:r w:rsidRPr="008A16DB">
        <w:t xml:space="preserve">, 66(1), 33-51. </w:t>
      </w:r>
    </w:p>
    <w:p w14:paraId="123F8F9D" w14:textId="615E226B" w:rsidR="00BC34DF" w:rsidRPr="008A16DB" w:rsidRDefault="00BC34DF" w:rsidP="00671851">
      <w:pPr>
        <w:pStyle w:val="text11"/>
        <w:spacing w:line="240" w:lineRule="auto"/>
        <w:ind w:left="426" w:hanging="426"/>
      </w:pPr>
      <w:r w:rsidRPr="008A16DB">
        <w:t xml:space="preserve">Hall, B.H., </w:t>
      </w:r>
      <w:proofErr w:type="spellStart"/>
      <w:r w:rsidRPr="008A16DB">
        <w:t>Lotti</w:t>
      </w:r>
      <w:proofErr w:type="spellEnd"/>
      <w:r w:rsidRPr="008A16DB">
        <w:t xml:space="preserve">, F., </w:t>
      </w:r>
      <w:proofErr w:type="spellStart"/>
      <w:r w:rsidRPr="008A16DB">
        <w:t>Mairesse</w:t>
      </w:r>
      <w:proofErr w:type="spellEnd"/>
      <w:r w:rsidRPr="008A16DB">
        <w:t xml:space="preserve">, J. (2013). Evidence on the impact of R&amp;D and ICT investment on innovation and productivity in Italian firms. </w:t>
      </w:r>
      <w:r w:rsidRPr="008A16DB">
        <w:rPr>
          <w:i/>
        </w:rPr>
        <w:t>Economics of Innovation and New Technology</w:t>
      </w:r>
      <w:r w:rsidRPr="008A16DB">
        <w:t>, 22(3), 300-328</w:t>
      </w:r>
    </w:p>
    <w:p w14:paraId="22A7D262" w14:textId="1B5D7EC3" w:rsidR="001746A4" w:rsidRPr="00155058" w:rsidRDefault="001746A4" w:rsidP="00671851">
      <w:pPr>
        <w:ind w:left="425" w:hanging="425"/>
        <w:jc w:val="both"/>
      </w:pPr>
      <w:r w:rsidRPr="00155058">
        <w:t xml:space="preserve">Hall, B. H., </w:t>
      </w:r>
      <w:proofErr w:type="spellStart"/>
      <w:r w:rsidRPr="00155058">
        <w:t>Mairesse</w:t>
      </w:r>
      <w:proofErr w:type="spellEnd"/>
      <w:r w:rsidRPr="00155058">
        <w:t xml:space="preserve">, J., Mohnen, P. (2010). </w:t>
      </w:r>
      <w:r w:rsidRPr="008A16DB">
        <w:t xml:space="preserve">Measuring the Returns to R&amp;D. In Handbook of the Economics of Innovation (Vol. 2, pp. 1033-1082). </w:t>
      </w:r>
      <w:r w:rsidRPr="00155058">
        <w:t xml:space="preserve">North-Holland. </w:t>
      </w:r>
    </w:p>
    <w:p w14:paraId="572049DD" w14:textId="3634CCF6" w:rsidR="00662794" w:rsidRPr="008A16DB" w:rsidRDefault="00662794" w:rsidP="00671851">
      <w:pPr>
        <w:ind w:left="425" w:hanging="425"/>
        <w:jc w:val="both"/>
      </w:pPr>
      <w:r w:rsidRPr="00155058">
        <w:t>Hall, B.H., Ja</w:t>
      </w:r>
      <w:r w:rsidR="00A723EF" w:rsidRPr="00155058">
        <w:t xml:space="preserve">ffe, A., </w:t>
      </w:r>
      <w:r w:rsidRPr="00155058">
        <w:t xml:space="preserve">Trajtenberg, M. (2005). </w:t>
      </w:r>
      <w:r w:rsidRPr="008A16DB">
        <w:t xml:space="preserve">Market value and patent citations. </w:t>
      </w:r>
      <w:r w:rsidRPr="008A16DB">
        <w:rPr>
          <w:i/>
        </w:rPr>
        <w:t>Rand Journal of Economics</w:t>
      </w:r>
      <w:r w:rsidRPr="008A16DB">
        <w:t>, 36 (1): 16-38.</w:t>
      </w:r>
    </w:p>
    <w:p w14:paraId="24FDA0AE" w14:textId="4DC9903D" w:rsidR="005E1259" w:rsidRPr="008A16DB" w:rsidRDefault="005E1259" w:rsidP="00671851">
      <w:pPr>
        <w:pStyle w:val="text11"/>
        <w:spacing w:line="240" w:lineRule="auto"/>
        <w:ind w:left="426" w:hanging="426"/>
      </w:pPr>
      <w:r w:rsidRPr="008A16DB">
        <w:t xml:space="preserve">Hall, B., Trajtenberg, M. (2004). Uncovering GPTs Using Patent Data. </w:t>
      </w:r>
      <w:r w:rsidRPr="008A16DB">
        <w:rPr>
          <w:i/>
        </w:rPr>
        <w:t>The Journal of Economic History</w:t>
      </w:r>
      <w:r w:rsidRPr="008A16DB">
        <w:t>, 64(1), 61–99.</w:t>
      </w:r>
    </w:p>
    <w:p w14:paraId="1A514A80" w14:textId="793BE983" w:rsidR="009D2AFB" w:rsidRPr="008A16DB" w:rsidRDefault="002516BE" w:rsidP="00671851">
      <w:pPr>
        <w:pStyle w:val="text11"/>
        <w:spacing w:line="240" w:lineRule="auto"/>
        <w:ind w:left="426" w:hanging="426"/>
      </w:pPr>
      <w:proofErr w:type="spellStart"/>
      <w:r w:rsidRPr="008A16DB">
        <w:t>Harhoff</w:t>
      </w:r>
      <w:proofErr w:type="spellEnd"/>
      <w:r w:rsidRPr="008A16DB">
        <w:t xml:space="preserve">, D., </w:t>
      </w:r>
      <w:r w:rsidR="009D2AFB" w:rsidRPr="008A16DB">
        <w:t xml:space="preserve">Wagner, S. (2009). The duration of patent examination at the European Patent Office. </w:t>
      </w:r>
      <w:r w:rsidR="009D2AFB" w:rsidRPr="00220B54">
        <w:rPr>
          <w:i/>
        </w:rPr>
        <w:t>Management Science</w:t>
      </w:r>
      <w:r w:rsidR="009D2AFB" w:rsidRPr="008A16DB">
        <w:t xml:space="preserve">, 55(12), 1969-1984. </w:t>
      </w:r>
    </w:p>
    <w:p w14:paraId="2F0993C9" w14:textId="77777777" w:rsidR="0016140B" w:rsidRPr="008A16DB" w:rsidRDefault="009D2AFB" w:rsidP="00671851">
      <w:pPr>
        <w:pStyle w:val="text11"/>
        <w:spacing w:line="240" w:lineRule="auto"/>
        <w:ind w:left="426" w:hanging="426"/>
      </w:pPr>
      <w:proofErr w:type="spellStart"/>
      <w:r w:rsidRPr="008A16DB">
        <w:t>Ho</w:t>
      </w:r>
      <w:r w:rsidR="005508AB" w:rsidRPr="008A16DB">
        <w:t>ttenrott</w:t>
      </w:r>
      <w:proofErr w:type="spellEnd"/>
      <w:r w:rsidR="005508AB" w:rsidRPr="008A16DB">
        <w:t xml:space="preserve">, H., Lopes-Bento, C., </w:t>
      </w:r>
      <w:proofErr w:type="spellStart"/>
      <w:r w:rsidRPr="008A16DB">
        <w:t>Veugelers</w:t>
      </w:r>
      <w:proofErr w:type="spellEnd"/>
      <w:r w:rsidRPr="008A16DB">
        <w:t xml:space="preserve">, R. (2017). Direct and cross scheme effects in a research and development. </w:t>
      </w:r>
      <w:r w:rsidRPr="00220B54">
        <w:rPr>
          <w:i/>
        </w:rPr>
        <w:t>Research Policy</w:t>
      </w:r>
      <w:r w:rsidRPr="008A16DB">
        <w:t>, 46(6), 1118-1132.</w:t>
      </w:r>
    </w:p>
    <w:p w14:paraId="0BEB6B62" w14:textId="0A08D99C" w:rsidR="009D2AFB" w:rsidRPr="008A16DB" w:rsidRDefault="009D2AFB" w:rsidP="00671851">
      <w:pPr>
        <w:pStyle w:val="text11"/>
        <w:spacing w:line="240" w:lineRule="auto"/>
        <w:ind w:left="426" w:hanging="426"/>
      </w:pPr>
      <w:r w:rsidRPr="008A16DB">
        <w:t xml:space="preserve"> </w:t>
      </w:r>
      <w:r w:rsidR="0016140B" w:rsidRPr="008A16DB">
        <w:t xml:space="preserve">Howell, A., He, C., Yang, R., Fan, C. (2016). Technological relatedness and asymmetrical firm productivity gains under market reforms in China. </w:t>
      </w:r>
      <w:r w:rsidR="0016140B" w:rsidRPr="008A16DB">
        <w:rPr>
          <w:i/>
        </w:rPr>
        <w:t>Cambridge Journal of Regions, Economy and Society</w:t>
      </w:r>
      <w:r w:rsidR="0016140B" w:rsidRPr="008A16DB">
        <w:t>, 9(3), 499–515.</w:t>
      </w:r>
    </w:p>
    <w:p w14:paraId="17C3CC55" w14:textId="618356FB" w:rsidR="001D574B" w:rsidRPr="008A16DB" w:rsidRDefault="001D574B" w:rsidP="00671851">
      <w:pPr>
        <w:pStyle w:val="text11"/>
        <w:spacing w:line="240" w:lineRule="auto"/>
        <w:ind w:left="426" w:hanging="426"/>
      </w:pPr>
      <w:r w:rsidRPr="008A16DB">
        <w:t xml:space="preserve">IPCC (2014). Climate change 2014: mitigation of climate change. Contribution of Working Group III to the Fifth Assessment Report of the Intergovernmental Panel on Climate Change (Edenhofer, O., </w:t>
      </w:r>
      <w:proofErr w:type="spellStart"/>
      <w:r w:rsidRPr="008A16DB">
        <w:t>Pichs-Madruga</w:t>
      </w:r>
      <w:proofErr w:type="spellEnd"/>
      <w:r w:rsidRPr="008A16DB">
        <w:t xml:space="preserve">, R., </w:t>
      </w:r>
      <w:proofErr w:type="spellStart"/>
      <w:r w:rsidRPr="008A16DB">
        <w:t>Sokona</w:t>
      </w:r>
      <w:proofErr w:type="spellEnd"/>
      <w:r w:rsidRPr="008A16DB">
        <w:t>, Y., Eds.). Cambridge University Press, New York.</w:t>
      </w:r>
    </w:p>
    <w:p w14:paraId="4C0F1FB9" w14:textId="77777777" w:rsidR="001E284E" w:rsidRPr="008A16DB" w:rsidRDefault="007D723C" w:rsidP="00671851">
      <w:pPr>
        <w:pStyle w:val="text11"/>
        <w:spacing w:line="240" w:lineRule="auto"/>
        <w:ind w:left="426" w:hanging="426"/>
      </w:pPr>
      <w:r w:rsidRPr="008A16DB">
        <w:t>Johnstone, N.</w:t>
      </w:r>
      <w:r w:rsidR="001E284E" w:rsidRPr="008A16DB">
        <w:t xml:space="preserve">, </w:t>
      </w:r>
      <w:proofErr w:type="spellStart"/>
      <w:r w:rsidR="001E284E" w:rsidRPr="008A16DB">
        <w:t>Hašcic</w:t>
      </w:r>
      <w:proofErr w:type="spellEnd"/>
      <w:r w:rsidR="001E284E" w:rsidRPr="008A16DB">
        <w:t>,</w:t>
      </w:r>
      <w:r w:rsidRPr="008A16DB">
        <w:t xml:space="preserve"> I</w:t>
      </w:r>
      <w:r w:rsidR="001E284E" w:rsidRPr="008A16DB">
        <w:t>.</w:t>
      </w:r>
      <w:r w:rsidRPr="008A16DB">
        <w:t>, Popp</w:t>
      </w:r>
      <w:r w:rsidR="001E284E" w:rsidRPr="008A16DB">
        <w:t>,</w:t>
      </w:r>
      <w:r w:rsidRPr="008A16DB">
        <w:t xml:space="preserve"> D</w:t>
      </w:r>
      <w:r w:rsidR="001E284E" w:rsidRPr="008A16DB">
        <w:t>.</w:t>
      </w:r>
      <w:r w:rsidRPr="008A16DB">
        <w:t xml:space="preserve"> (2010)</w:t>
      </w:r>
      <w:r w:rsidR="001E284E" w:rsidRPr="008A16DB">
        <w:t>.</w:t>
      </w:r>
      <w:r w:rsidRPr="008A16DB">
        <w:t xml:space="preserve"> Renewable energy policies and technological innovation: evidence based on patent counts. </w:t>
      </w:r>
      <w:r w:rsidRPr="008A16DB">
        <w:rPr>
          <w:i/>
        </w:rPr>
        <w:t>Environ</w:t>
      </w:r>
      <w:r w:rsidR="001E284E" w:rsidRPr="008A16DB">
        <w:rPr>
          <w:i/>
        </w:rPr>
        <w:t>mental</w:t>
      </w:r>
      <w:r w:rsidRPr="008A16DB">
        <w:rPr>
          <w:i/>
        </w:rPr>
        <w:t xml:space="preserve"> </w:t>
      </w:r>
      <w:r w:rsidR="001E284E" w:rsidRPr="008A16DB">
        <w:rPr>
          <w:i/>
        </w:rPr>
        <w:t xml:space="preserve">and </w:t>
      </w:r>
      <w:r w:rsidRPr="008A16DB">
        <w:rPr>
          <w:i/>
        </w:rPr>
        <w:t>Resour</w:t>
      </w:r>
      <w:r w:rsidR="001E284E" w:rsidRPr="008A16DB">
        <w:rPr>
          <w:i/>
        </w:rPr>
        <w:t>ce</w:t>
      </w:r>
      <w:r w:rsidRPr="008A16DB">
        <w:rPr>
          <w:i/>
        </w:rPr>
        <w:t xml:space="preserve"> Econ</w:t>
      </w:r>
      <w:r w:rsidR="001E284E" w:rsidRPr="008A16DB">
        <w:rPr>
          <w:i/>
        </w:rPr>
        <w:t>omics</w:t>
      </w:r>
      <w:r w:rsidR="001E284E" w:rsidRPr="008A16DB">
        <w:t xml:space="preserve">, 45(1), </w:t>
      </w:r>
      <w:r w:rsidRPr="008A16DB">
        <w:t>133–155</w:t>
      </w:r>
      <w:r w:rsidR="001E284E" w:rsidRPr="008A16DB">
        <w:t>.</w:t>
      </w:r>
    </w:p>
    <w:p w14:paraId="2316ED9C" w14:textId="2EA9854A" w:rsidR="00884E28" w:rsidRPr="008A16DB" w:rsidRDefault="00884E28" w:rsidP="00671851">
      <w:pPr>
        <w:pStyle w:val="text11"/>
        <w:spacing w:line="240" w:lineRule="auto"/>
        <w:ind w:left="426" w:hanging="426"/>
      </w:pPr>
      <w:r w:rsidRPr="008A16DB">
        <w:t xml:space="preserve">Keller, W. (2002). Geographic localization of international technology diffusion. </w:t>
      </w:r>
      <w:r w:rsidRPr="008A16DB">
        <w:rPr>
          <w:i/>
        </w:rPr>
        <w:t>American Economic Review</w:t>
      </w:r>
      <w:r w:rsidRPr="008A16DB">
        <w:t>, 92(1), 120–142</w:t>
      </w:r>
      <w:r w:rsidR="00D1097D" w:rsidRPr="008A16DB">
        <w:t>.</w:t>
      </w:r>
    </w:p>
    <w:p w14:paraId="14680193" w14:textId="4A8017C7" w:rsidR="005207FE" w:rsidRPr="008A16DB" w:rsidRDefault="005207FE" w:rsidP="00671851">
      <w:pPr>
        <w:pStyle w:val="text11"/>
        <w:spacing w:line="240" w:lineRule="auto"/>
        <w:ind w:left="426" w:hanging="426"/>
      </w:pPr>
      <w:proofErr w:type="spellStart"/>
      <w:r w:rsidRPr="00155058">
        <w:t>Lanoie</w:t>
      </w:r>
      <w:proofErr w:type="spellEnd"/>
      <w:r w:rsidRPr="00155058">
        <w:t>, P., Laurent‐</w:t>
      </w:r>
      <w:proofErr w:type="spellStart"/>
      <w:r w:rsidRPr="00155058">
        <w:t>Lucchetti</w:t>
      </w:r>
      <w:proofErr w:type="spellEnd"/>
      <w:r w:rsidRPr="00155058">
        <w:t xml:space="preserve">, J., Johnstone, N., </w:t>
      </w:r>
      <w:proofErr w:type="spellStart"/>
      <w:r w:rsidRPr="00155058">
        <w:t>Ambec</w:t>
      </w:r>
      <w:proofErr w:type="spellEnd"/>
      <w:r w:rsidRPr="00155058">
        <w:t xml:space="preserve">, S. (2011). </w:t>
      </w:r>
      <w:r w:rsidRPr="008A16DB">
        <w:t xml:space="preserve">Environmental policy, innovation and performance: new insights on the Porter hypothesis. </w:t>
      </w:r>
      <w:r w:rsidRPr="00220B54">
        <w:rPr>
          <w:i/>
        </w:rPr>
        <w:t>Journal of Economics &amp; Management Strategy</w:t>
      </w:r>
      <w:r w:rsidRPr="008A16DB">
        <w:t>, 20(3), 803-842.</w:t>
      </w:r>
      <w:r w:rsidRPr="008A16DB" w:rsidDel="00CB656F">
        <w:t xml:space="preserve"> </w:t>
      </w:r>
    </w:p>
    <w:p w14:paraId="0FF44BD0" w14:textId="29CB21B8" w:rsidR="009D2AFB" w:rsidRPr="008A16DB" w:rsidRDefault="00D56786" w:rsidP="00671851">
      <w:pPr>
        <w:pStyle w:val="text11"/>
        <w:spacing w:line="240" w:lineRule="auto"/>
        <w:ind w:left="426" w:hanging="426"/>
      </w:pPr>
      <w:proofErr w:type="spellStart"/>
      <w:r w:rsidRPr="008A16DB">
        <w:t>Lanjouw</w:t>
      </w:r>
      <w:proofErr w:type="spellEnd"/>
      <w:r w:rsidRPr="008A16DB">
        <w:t>, J. O.</w:t>
      </w:r>
      <w:r w:rsidR="00E42CD4" w:rsidRPr="008A16DB">
        <w:t xml:space="preserve">, </w:t>
      </w:r>
      <w:proofErr w:type="spellStart"/>
      <w:r w:rsidR="009D2AFB" w:rsidRPr="008A16DB">
        <w:t>Schankerman</w:t>
      </w:r>
      <w:proofErr w:type="spellEnd"/>
      <w:r w:rsidR="009D2AFB" w:rsidRPr="008A16DB">
        <w:t xml:space="preserve">, M. (2004). Patent quality and research productivity: Measuring innovation with multiple indicators. </w:t>
      </w:r>
      <w:r w:rsidR="009D2AFB" w:rsidRPr="00220B54">
        <w:rPr>
          <w:i/>
        </w:rPr>
        <w:t>The Economic Journal</w:t>
      </w:r>
      <w:r w:rsidR="009D2AFB" w:rsidRPr="008A16DB">
        <w:t xml:space="preserve">, 114(495), 441-465. </w:t>
      </w:r>
    </w:p>
    <w:p w14:paraId="7842F8EB" w14:textId="64B82F95" w:rsidR="009E5586" w:rsidRPr="008A16DB" w:rsidRDefault="00D56786" w:rsidP="00671851">
      <w:pPr>
        <w:pStyle w:val="text11"/>
        <w:spacing w:line="240" w:lineRule="auto"/>
        <w:ind w:left="426" w:hanging="426"/>
      </w:pPr>
      <w:proofErr w:type="spellStart"/>
      <w:r w:rsidRPr="008A16DB">
        <w:t>Levinsohn</w:t>
      </w:r>
      <w:proofErr w:type="spellEnd"/>
      <w:r w:rsidRPr="008A16DB">
        <w:t xml:space="preserve">, J., </w:t>
      </w:r>
      <w:proofErr w:type="spellStart"/>
      <w:r w:rsidR="009E5586" w:rsidRPr="008A16DB">
        <w:t>Petrin</w:t>
      </w:r>
      <w:proofErr w:type="spellEnd"/>
      <w:r w:rsidR="009E5586" w:rsidRPr="008A16DB">
        <w:t xml:space="preserve">, A. (2003). Estimating production functions using inputs to control for </w:t>
      </w:r>
      <w:proofErr w:type="spellStart"/>
      <w:r w:rsidR="009E5586" w:rsidRPr="008A16DB">
        <w:t>unobservables</w:t>
      </w:r>
      <w:proofErr w:type="spellEnd"/>
      <w:r w:rsidR="009E5586" w:rsidRPr="008A16DB">
        <w:t xml:space="preserve">. </w:t>
      </w:r>
      <w:r w:rsidR="009E5586" w:rsidRPr="00220B54">
        <w:rPr>
          <w:i/>
        </w:rPr>
        <w:t>The Review of Economic Studies</w:t>
      </w:r>
      <w:r w:rsidR="009E5586" w:rsidRPr="008A16DB">
        <w:t xml:space="preserve">, 70(2), 317-341. </w:t>
      </w:r>
    </w:p>
    <w:p w14:paraId="616FCF1C" w14:textId="348D1D25" w:rsidR="00606A3D" w:rsidRPr="008A16DB" w:rsidRDefault="00D56786" w:rsidP="00671851">
      <w:pPr>
        <w:pStyle w:val="text11"/>
        <w:spacing w:line="240" w:lineRule="auto"/>
        <w:ind w:left="426" w:hanging="426"/>
      </w:pPr>
      <w:r w:rsidRPr="008A16DB">
        <w:t>Ley, M., Stucki, T.,</w:t>
      </w:r>
      <w:r w:rsidR="00606A3D" w:rsidRPr="008A16DB">
        <w:t xml:space="preserve"> </w:t>
      </w:r>
      <w:proofErr w:type="spellStart"/>
      <w:r w:rsidR="00606A3D" w:rsidRPr="008A16DB">
        <w:t>Woerter</w:t>
      </w:r>
      <w:proofErr w:type="spellEnd"/>
      <w:r w:rsidR="00606A3D" w:rsidRPr="008A16DB">
        <w:t xml:space="preserve">, M. (2016). The impact of energy prices on green innovation. </w:t>
      </w:r>
      <w:r w:rsidR="00606A3D" w:rsidRPr="00220B54">
        <w:rPr>
          <w:i/>
        </w:rPr>
        <w:t>The Energy Journal</w:t>
      </w:r>
      <w:r w:rsidR="00606A3D" w:rsidRPr="008A16DB">
        <w:t>, 37(1), 41-75.</w:t>
      </w:r>
    </w:p>
    <w:p w14:paraId="7CA64383" w14:textId="19695B56" w:rsidR="00A67371" w:rsidRPr="008A16DB" w:rsidRDefault="00A67371" w:rsidP="00671851">
      <w:pPr>
        <w:pStyle w:val="text11"/>
        <w:spacing w:line="240" w:lineRule="auto"/>
        <w:ind w:left="426" w:hanging="426"/>
      </w:pPr>
      <w:r w:rsidRPr="008A16DB">
        <w:lastRenderedPageBreak/>
        <w:t>Li, X., Lin, Y., Chen, H.,</w:t>
      </w:r>
      <w:r w:rsidR="00726A0C" w:rsidRPr="008A16DB">
        <w:t xml:space="preserve"> </w:t>
      </w:r>
      <w:proofErr w:type="spellStart"/>
      <w:r w:rsidR="00726A0C" w:rsidRPr="008A16DB">
        <w:t>Roco</w:t>
      </w:r>
      <w:proofErr w:type="spellEnd"/>
      <w:r w:rsidR="00726A0C" w:rsidRPr="008A16DB">
        <w:t xml:space="preserve">, M. C. (2007). Worldwide nanotechnology development: a comparative study of USPTO, EPO, and JPO patents (1976–2004). </w:t>
      </w:r>
      <w:r w:rsidR="00726A0C" w:rsidRPr="008A16DB">
        <w:rPr>
          <w:i/>
        </w:rPr>
        <w:t>Journal of Nanoparticle Research</w:t>
      </w:r>
      <w:r w:rsidR="00726A0C" w:rsidRPr="008A16DB">
        <w:t>, 9(6), 977-1002.</w:t>
      </w:r>
    </w:p>
    <w:p w14:paraId="4C9BCA4E" w14:textId="77777777" w:rsidR="000230D6" w:rsidRPr="008A16DB" w:rsidRDefault="000230D6" w:rsidP="00671851">
      <w:pPr>
        <w:pStyle w:val="text11"/>
        <w:spacing w:line="240" w:lineRule="auto"/>
        <w:ind w:left="426" w:hanging="426"/>
      </w:pPr>
      <w:proofErr w:type="spellStart"/>
      <w:r w:rsidRPr="008A16DB">
        <w:t>Lybbert</w:t>
      </w:r>
      <w:proofErr w:type="spellEnd"/>
      <w:r w:rsidRPr="008A16DB">
        <w:t xml:space="preserve">, T. J., </w:t>
      </w:r>
      <w:proofErr w:type="spellStart"/>
      <w:r w:rsidRPr="008A16DB">
        <w:t>Zolas</w:t>
      </w:r>
      <w:proofErr w:type="spellEnd"/>
      <w:r w:rsidRPr="008A16DB">
        <w:t xml:space="preserve">, N. J. (2014). Getting patents and economic data to speak to each other: An ‘algorithmic links with probabilities’ approach for joint analyses of patenting and economic activity. </w:t>
      </w:r>
      <w:r w:rsidRPr="00220B54">
        <w:rPr>
          <w:i/>
        </w:rPr>
        <w:t>Research Policy</w:t>
      </w:r>
      <w:r w:rsidRPr="008A16DB">
        <w:t xml:space="preserve">, 43(3), 530-542. </w:t>
      </w:r>
    </w:p>
    <w:p w14:paraId="1C600222" w14:textId="6282BD0F" w:rsidR="00CB7851" w:rsidRPr="008A16DB" w:rsidRDefault="00CB7851" w:rsidP="00671851">
      <w:pPr>
        <w:pStyle w:val="text11"/>
        <w:spacing w:line="240" w:lineRule="auto"/>
        <w:ind w:left="426" w:hanging="426"/>
      </w:pPr>
      <w:proofErr w:type="spellStart"/>
      <w:r w:rsidRPr="008A16DB">
        <w:t>Maddala</w:t>
      </w:r>
      <w:proofErr w:type="spellEnd"/>
      <w:r w:rsidRPr="008A16DB">
        <w:t xml:space="preserve">, G.S., Wu, S. (1999). A comparative study of unit root tests with panel data and a new simple test. </w:t>
      </w:r>
      <w:r w:rsidRPr="008A16DB">
        <w:rPr>
          <w:i/>
          <w:iCs/>
        </w:rPr>
        <w:t>Oxford Bulletin of Economics and statistics</w:t>
      </w:r>
      <w:r w:rsidRPr="008A16DB">
        <w:t xml:space="preserve">, </w:t>
      </w:r>
      <w:r w:rsidRPr="008A16DB">
        <w:rPr>
          <w:iCs/>
        </w:rPr>
        <w:t>61</w:t>
      </w:r>
      <w:r w:rsidRPr="008A16DB">
        <w:t>(S1), 631-652.</w:t>
      </w:r>
    </w:p>
    <w:p w14:paraId="74A4817F" w14:textId="67CDE4CD" w:rsidR="00D13C0C" w:rsidRPr="008A16DB" w:rsidRDefault="00A723EF" w:rsidP="00671851">
      <w:pPr>
        <w:pStyle w:val="text11"/>
        <w:spacing w:line="240" w:lineRule="auto"/>
        <w:ind w:left="426" w:hanging="426"/>
      </w:pPr>
      <w:proofErr w:type="spellStart"/>
      <w:r w:rsidRPr="008A16DB">
        <w:t>Mangematin</w:t>
      </w:r>
      <w:proofErr w:type="spellEnd"/>
      <w:r w:rsidRPr="008A16DB">
        <w:t xml:space="preserve">, V., </w:t>
      </w:r>
      <w:r w:rsidR="00D13C0C" w:rsidRPr="008A16DB">
        <w:t xml:space="preserve">Walsh, S. (2012). The future of nanotechnologies. </w:t>
      </w:r>
      <w:proofErr w:type="spellStart"/>
      <w:r w:rsidR="00D13C0C" w:rsidRPr="008A16DB">
        <w:rPr>
          <w:i/>
          <w:iCs/>
        </w:rPr>
        <w:t>Technovation</w:t>
      </w:r>
      <w:proofErr w:type="spellEnd"/>
      <w:r w:rsidR="00D13C0C" w:rsidRPr="008A16DB">
        <w:t xml:space="preserve">, </w:t>
      </w:r>
      <w:r w:rsidR="00D13C0C" w:rsidRPr="008A16DB">
        <w:rPr>
          <w:i/>
          <w:iCs/>
        </w:rPr>
        <w:t>32</w:t>
      </w:r>
      <w:r w:rsidR="00D13C0C" w:rsidRPr="008A16DB">
        <w:t xml:space="preserve">(3), 157-160. </w:t>
      </w:r>
    </w:p>
    <w:p w14:paraId="22A50577" w14:textId="390E410B" w:rsidR="00FB464C" w:rsidRPr="008A16DB" w:rsidRDefault="001B5DC9" w:rsidP="00671851">
      <w:pPr>
        <w:pStyle w:val="text11"/>
        <w:spacing w:line="240" w:lineRule="auto"/>
        <w:ind w:left="426" w:hanging="426"/>
      </w:pPr>
      <w:r w:rsidRPr="008A16DB">
        <w:t xml:space="preserve">Marin, G. (2014). Do eco-innovations harm productivity growth through crowding out? Results of an extended CDM model for Italy. </w:t>
      </w:r>
      <w:r w:rsidRPr="008A16DB">
        <w:rPr>
          <w:i/>
        </w:rPr>
        <w:t>Research Policy</w:t>
      </w:r>
      <w:r w:rsidRPr="008A16DB">
        <w:t xml:space="preserve">, 43, 301-317. </w:t>
      </w:r>
    </w:p>
    <w:p w14:paraId="1E2B136C" w14:textId="7174F3D4" w:rsidR="004F245F" w:rsidRPr="008A16DB" w:rsidRDefault="003004F9" w:rsidP="00671851">
      <w:pPr>
        <w:pStyle w:val="text11"/>
        <w:spacing w:line="240" w:lineRule="auto"/>
        <w:ind w:left="426" w:hanging="426"/>
      </w:pPr>
      <w:r w:rsidRPr="008A16DB">
        <w:t xml:space="preserve">MIT (2011). </w:t>
      </w:r>
      <w:r w:rsidRPr="008A16DB">
        <w:rPr>
          <w:i/>
        </w:rPr>
        <w:t>The Third Revolution: The convergence of the Life Sciences, Physical Sciences and Engineering</w:t>
      </w:r>
      <w:r w:rsidRPr="008A16DB">
        <w:t>, MIT White Paper, January 2011.</w:t>
      </w:r>
    </w:p>
    <w:p w14:paraId="2221F220" w14:textId="6AEBCD90" w:rsidR="00FD44BB" w:rsidRPr="008A16DB" w:rsidRDefault="00FD44BB" w:rsidP="00671851">
      <w:pPr>
        <w:pStyle w:val="text11"/>
        <w:spacing w:line="240" w:lineRule="auto"/>
        <w:ind w:left="426" w:hanging="426"/>
        <w:rPr>
          <w:rStyle w:val="headingZchn"/>
          <w:rFonts w:cs="Times New Roman"/>
          <w:b w:val="0"/>
          <w:bCs w:val="0"/>
          <w:color w:val="auto"/>
          <w:kern w:val="0"/>
          <w:sz w:val="24"/>
          <w:szCs w:val="24"/>
          <w:lang w:val="en-US"/>
        </w:rPr>
      </w:pPr>
      <w:proofErr w:type="spellStart"/>
      <w:r w:rsidRPr="00155058">
        <w:rPr>
          <w:rStyle w:val="headingZchn"/>
          <w:rFonts w:cs="Times New Roman"/>
          <w:b w:val="0"/>
          <w:bCs w:val="0"/>
          <w:color w:val="auto"/>
          <w:kern w:val="0"/>
          <w:sz w:val="24"/>
          <w:szCs w:val="24"/>
          <w:lang w:val="it-IT"/>
        </w:rPr>
        <w:t>Nagaoka</w:t>
      </w:r>
      <w:proofErr w:type="spellEnd"/>
      <w:r w:rsidRPr="00155058">
        <w:rPr>
          <w:rStyle w:val="headingZchn"/>
          <w:rFonts w:cs="Times New Roman"/>
          <w:b w:val="0"/>
          <w:bCs w:val="0"/>
          <w:color w:val="auto"/>
          <w:kern w:val="0"/>
          <w:sz w:val="24"/>
          <w:szCs w:val="24"/>
          <w:lang w:val="it-IT"/>
        </w:rPr>
        <w:t xml:space="preserve">, S., </w:t>
      </w:r>
      <w:proofErr w:type="spellStart"/>
      <w:r w:rsidRPr="00155058">
        <w:rPr>
          <w:rStyle w:val="headingZchn"/>
          <w:rFonts w:cs="Times New Roman"/>
          <w:b w:val="0"/>
          <w:bCs w:val="0"/>
          <w:color w:val="auto"/>
          <w:kern w:val="0"/>
          <w:sz w:val="24"/>
          <w:szCs w:val="24"/>
          <w:lang w:val="it-IT"/>
        </w:rPr>
        <w:t>Motohashi</w:t>
      </w:r>
      <w:proofErr w:type="spellEnd"/>
      <w:r w:rsidRPr="00155058">
        <w:rPr>
          <w:rStyle w:val="headingZchn"/>
          <w:rFonts w:cs="Times New Roman"/>
          <w:b w:val="0"/>
          <w:bCs w:val="0"/>
          <w:color w:val="auto"/>
          <w:kern w:val="0"/>
          <w:sz w:val="24"/>
          <w:szCs w:val="24"/>
          <w:lang w:val="it-IT"/>
        </w:rPr>
        <w:t xml:space="preserve">, K., Goto, A. (2010). </w:t>
      </w:r>
      <w:r w:rsidRPr="008A16DB">
        <w:rPr>
          <w:rStyle w:val="headingZchn"/>
          <w:rFonts w:cs="Times New Roman"/>
          <w:b w:val="0"/>
          <w:bCs w:val="0"/>
          <w:color w:val="auto"/>
          <w:kern w:val="0"/>
          <w:sz w:val="24"/>
          <w:szCs w:val="24"/>
          <w:lang w:val="en-US"/>
        </w:rPr>
        <w:t>Patent statistics as an innovation indicator. In Handbook of the Economics of Innovation (Vol. 2, pp. 1083-1127). North-Holland.</w:t>
      </w:r>
    </w:p>
    <w:p w14:paraId="69F13173" w14:textId="27569B17" w:rsidR="00D370D3" w:rsidRPr="008A16DB" w:rsidRDefault="00D370D3" w:rsidP="00671851">
      <w:pPr>
        <w:pStyle w:val="text11"/>
        <w:spacing w:line="240" w:lineRule="auto"/>
      </w:pPr>
      <w:r w:rsidRPr="008A16DB">
        <w:t xml:space="preserve">OECD (2006). </w:t>
      </w:r>
      <w:r w:rsidRPr="008A16DB">
        <w:rPr>
          <w:i/>
          <w:iCs/>
        </w:rPr>
        <w:t>OECD Biotechnology Statistics: 2006,</w:t>
      </w:r>
      <w:r w:rsidRPr="008A16DB">
        <w:t xml:space="preserve"> OECD Publishing, Paris.</w:t>
      </w:r>
    </w:p>
    <w:p w14:paraId="5B77B9BE" w14:textId="650308AE" w:rsidR="00423B67" w:rsidRPr="008A16DB" w:rsidRDefault="00423B67" w:rsidP="00671851">
      <w:pPr>
        <w:pStyle w:val="text11"/>
        <w:spacing w:line="240" w:lineRule="auto"/>
      </w:pPr>
      <w:r w:rsidRPr="008A16DB">
        <w:t xml:space="preserve">OECD (2008). </w:t>
      </w:r>
      <w:r w:rsidRPr="008A16DB">
        <w:rPr>
          <w:i/>
        </w:rPr>
        <w:t>Compendium of patent statistics</w:t>
      </w:r>
      <w:r w:rsidRPr="008A16DB">
        <w:t>, OECD Publishing, Paris.</w:t>
      </w:r>
    </w:p>
    <w:p w14:paraId="74544BF7" w14:textId="0F6BE04A" w:rsidR="00CD0B73" w:rsidRPr="008A16DB" w:rsidRDefault="00CD0B73" w:rsidP="00671851">
      <w:pPr>
        <w:pStyle w:val="text11"/>
        <w:spacing w:line="240" w:lineRule="auto"/>
      </w:pPr>
      <w:r w:rsidRPr="008A16DB">
        <w:t xml:space="preserve">OECD (2009). </w:t>
      </w:r>
      <w:r w:rsidRPr="008A16DB">
        <w:rPr>
          <w:i/>
        </w:rPr>
        <w:t xml:space="preserve">The </w:t>
      </w:r>
      <w:proofErr w:type="spellStart"/>
      <w:r w:rsidRPr="008A16DB">
        <w:rPr>
          <w:i/>
        </w:rPr>
        <w:t>Bioeconomy</w:t>
      </w:r>
      <w:proofErr w:type="spellEnd"/>
      <w:r w:rsidRPr="008A16DB">
        <w:rPr>
          <w:i/>
        </w:rPr>
        <w:t xml:space="preserve"> to 2030: Designing a policy agenda</w:t>
      </w:r>
      <w:r w:rsidRPr="008A16DB">
        <w:t>, OECD Publishing, Paris.</w:t>
      </w:r>
    </w:p>
    <w:p w14:paraId="76B10E65" w14:textId="5ABB570E" w:rsidR="004E045A" w:rsidRPr="008A16DB" w:rsidRDefault="004E045A" w:rsidP="00671851">
      <w:pPr>
        <w:pStyle w:val="text11"/>
        <w:spacing w:line="240" w:lineRule="auto"/>
        <w:ind w:left="426" w:hanging="426"/>
        <w:rPr>
          <w:rFonts w:cs="Arial"/>
          <w:b/>
          <w:bCs/>
          <w:color w:val="000000"/>
          <w:kern w:val="32"/>
          <w:sz w:val="36"/>
          <w:szCs w:val="32"/>
        </w:rPr>
      </w:pPr>
      <w:r w:rsidRPr="008A16DB">
        <w:t>OECD (2011). Patent search strategies for the identification of environment-related technologies (ENV-TEC),</w:t>
      </w:r>
      <w:r w:rsidR="00423B67" w:rsidRPr="008A16DB">
        <w:t xml:space="preserve"> OECD Environment Directorate </w:t>
      </w:r>
      <w:hyperlink r:id="rId9" w:history="1">
        <w:r w:rsidR="00423B67" w:rsidRPr="008A16DB">
          <w:rPr>
            <w:rStyle w:val="Hyperlink"/>
          </w:rPr>
          <w:t>www.oecd.org/env/consumption-innovation/innovation.htm</w:t>
        </w:r>
      </w:hyperlink>
      <w:r w:rsidR="00423B67" w:rsidRPr="008A16DB">
        <w:t xml:space="preserve">, </w:t>
      </w:r>
      <w:r w:rsidRPr="008A16DB">
        <w:t>OECD Publishing, Paris.</w:t>
      </w:r>
    </w:p>
    <w:p w14:paraId="3B262D9B" w14:textId="73E88CA8" w:rsidR="00147AAB" w:rsidRPr="008A16DB" w:rsidRDefault="005F0641" w:rsidP="00671851">
      <w:pPr>
        <w:pStyle w:val="text11"/>
        <w:spacing w:line="240" w:lineRule="auto"/>
        <w:ind w:left="426" w:hanging="426"/>
        <w:rPr>
          <w:rStyle w:val="headingZchn"/>
          <w:lang w:val="en-US"/>
        </w:rPr>
      </w:pPr>
      <w:r w:rsidRPr="008A16DB">
        <w:t xml:space="preserve">OECD (2013). Nanotechnology for Green Innovation, </w:t>
      </w:r>
      <w:r w:rsidRPr="008A16DB">
        <w:rPr>
          <w:rStyle w:val="Hervorhebung"/>
        </w:rPr>
        <w:t>OECD Science, Technology and Industry Policy Papers</w:t>
      </w:r>
      <w:r w:rsidRPr="008A16DB">
        <w:t>, OECD Publishing, Paris.</w:t>
      </w:r>
    </w:p>
    <w:p w14:paraId="51A59C60" w14:textId="175D5DEA" w:rsidR="00EE52A5" w:rsidRPr="008A16DB" w:rsidRDefault="00EE52A5" w:rsidP="00671851">
      <w:pPr>
        <w:pStyle w:val="text11"/>
        <w:spacing w:line="240" w:lineRule="auto"/>
        <w:ind w:left="426" w:hanging="426"/>
      </w:pPr>
      <w:r w:rsidRPr="008A16DB">
        <w:t xml:space="preserve">OECD (2014). Challenges and Opportunities for Innovation through Technology: The Convergence of Technologies, </w:t>
      </w:r>
      <w:r w:rsidRPr="008A16DB">
        <w:rPr>
          <w:rStyle w:val="Hervorhebung"/>
        </w:rPr>
        <w:t>OECD Science, Technology and Industry Policy Papers</w:t>
      </w:r>
      <w:r w:rsidRPr="008A16DB">
        <w:t>, No. 5, OECD Publishing, Paris.</w:t>
      </w:r>
    </w:p>
    <w:p w14:paraId="6589A6CE" w14:textId="12E1F6B7" w:rsidR="00A37DFE" w:rsidRPr="008A16DB" w:rsidRDefault="00A37DFE" w:rsidP="00671851">
      <w:pPr>
        <w:pStyle w:val="text11"/>
        <w:spacing w:line="240" w:lineRule="auto"/>
        <w:ind w:left="426" w:hanging="426"/>
      </w:pPr>
      <w:r w:rsidRPr="008A16DB">
        <w:t>OECD (</w:t>
      </w:r>
      <w:r w:rsidR="00A723EF" w:rsidRPr="008A16DB">
        <w:t>2015).</w:t>
      </w:r>
      <w:r w:rsidRPr="008A16DB">
        <w:t xml:space="preserve"> </w:t>
      </w:r>
      <w:r w:rsidRPr="008A16DB">
        <w:rPr>
          <w:rStyle w:val="Hervorhebung"/>
        </w:rPr>
        <w:t>OECD Science, Technology and Industry Scoreboard 2015: Innovation for growth and society</w:t>
      </w:r>
      <w:r w:rsidRPr="008A16DB">
        <w:t xml:space="preserve">, OECD Publishing, Paris. </w:t>
      </w:r>
    </w:p>
    <w:p w14:paraId="6E3AAC97" w14:textId="7DF47E9D" w:rsidR="009E5586" w:rsidRPr="008A16DB" w:rsidRDefault="009E5586" w:rsidP="00671851">
      <w:pPr>
        <w:pStyle w:val="text11"/>
        <w:spacing w:line="240" w:lineRule="auto"/>
        <w:ind w:left="426" w:hanging="426"/>
      </w:pPr>
      <w:proofErr w:type="spellStart"/>
      <w:r w:rsidRPr="008A16DB">
        <w:t>Olley</w:t>
      </w:r>
      <w:proofErr w:type="spellEnd"/>
      <w:r w:rsidR="00D56786" w:rsidRPr="008A16DB">
        <w:t>, G.</w:t>
      </w:r>
      <w:proofErr w:type="gramStart"/>
      <w:r w:rsidR="00D56786" w:rsidRPr="008A16DB">
        <w:t xml:space="preserve">, </w:t>
      </w:r>
      <w:r w:rsidRPr="008A16DB">
        <w:t xml:space="preserve"> </w:t>
      </w:r>
      <w:proofErr w:type="spellStart"/>
      <w:r w:rsidRPr="008A16DB">
        <w:t>Pakes</w:t>
      </w:r>
      <w:proofErr w:type="spellEnd"/>
      <w:proofErr w:type="gramEnd"/>
      <w:r w:rsidRPr="008A16DB">
        <w:t xml:space="preserve">, A. (1996). The dynamics of productivity in the telecommunications equipment industry. </w:t>
      </w:r>
      <w:proofErr w:type="spellStart"/>
      <w:r w:rsidRPr="00A449CA">
        <w:rPr>
          <w:i/>
        </w:rPr>
        <w:t>Econometrica</w:t>
      </w:r>
      <w:proofErr w:type="spellEnd"/>
      <w:r w:rsidRPr="008A16DB">
        <w:t xml:space="preserve">, 64(6), 1263-1297. </w:t>
      </w:r>
    </w:p>
    <w:p w14:paraId="56B9373C" w14:textId="77777777" w:rsidR="0016140B" w:rsidRPr="008A16DB" w:rsidRDefault="0016140B" w:rsidP="0016140B">
      <w:pPr>
        <w:pStyle w:val="StandardWeb"/>
        <w:ind w:left="480" w:hanging="480"/>
      </w:pPr>
      <w:r w:rsidRPr="008A16DB">
        <w:t>Ortega-</w:t>
      </w:r>
      <w:proofErr w:type="spellStart"/>
      <w:r w:rsidRPr="008A16DB">
        <w:t>Argilés</w:t>
      </w:r>
      <w:proofErr w:type="spellEnd"/>
      <w:r w:rsidRPr="008A16DB">
        <w:t xml:space="preserve">, R., </w:t>
      </w:r>
      <w:proofErr w:type="spellStart"/>
      <w:r w:rsidRPr="008A16DB">
        <w:t>Piva</w:t>
      </w:r>
      <w:proofErr w:type="spellEnd"/>
      <w:r w:rsidRPr="008A16DB">
        <w:t xml:space="preserve">, M., &amp; </w:t>
      </w:r>
      <w:proofErr w:type="spellStart"/>
      <w:r w:rsidRPr="008A16DB">
        <w:t>Vivarelli</w:t>
      </w:r>
      <w:proofErr w:type="spellEnd"/>
      <w:r w:rsidRPr="008A16DB">
        <w:t xml:space="preserve">, M. (2014). The Transatlantic Productivity Gap: Is R&amp;D the Main Culprit? </w:t>
      </w:r>
      <w:r w:rsidRPr="008A16DB">
        <w:rPr>
          <w:i/>
          <w:iCs/>
        </w:rPr>
        <w:t>Canadian Journal of Economics</w:t>
      </w:r>
      <w:r w:rsidRPr="008A16DB">
        <w:t xml:space="preserve">, </w:t>
      </w:r>
      <w:r w:rsidRPr="008A16DB">
        <w:rPr>
          <w:i/>
          <w:iCs/>
        </w:rPr>
        <w:t>47</w:t>
      </w:r>
      <w:r w:rsidRPr="008A16DB">
        <w:t>(4), 1342–1371.</w:t>
      </w:r>
    </w:p>
    <w:p w14:paraId="1A88DEB4" w14:textId="02761DE3" w:rsidR="0016140B" w:rsidRPr="008A16DB" w:rsidRDefault="0016140B" w:rsidP="0016140B">
      <w:pPr>
        <w:pStyle w:val="StandardWeb"/>
        <w:ind w:left="480" w:hanging="480"/>
      </w:pPr>
      <w:r w:rsidRPr="008A16DB">
        <w:t>Ortega-</w:t>
      </w:r>
      <w:proofErr w:type="spellStart"/>
      <w:r w:rsidRPr="008A16DB">
        <w:t>Argilés</w:t>
      </w:r>
      <w:proofErr w:type="spellEnd"/>
      <w:r w:rsidRPr="008A16DB">
        <w:t xml:space="preserve">, R., </w:t>
      </w:r>
      <w:proofErr w:type="spellStart"/>
      <w:r w:rsidRPr="008A16DB">
        <w:t>Piva</w:t>
      </w:r>
      <w:proofErr w:type="spellEnd"/>
      <w:r w:rsidRPr="008A16DB">
        <w:t xml:space="preserve">, M., &amp; </w:t>
      </w:r>
      <w:proofErr w:type="spellStart"/>
      <w:r w:rsidRPr="008A16DB">
        <w:t>Vivarelli</w:t>
      </w:r>
      <w:proofErr w:type="spellEnd"/>
      <w:r w:rsidRPr="008A16DB">
        <w:t xml:space="preserve">, M. (2015). The productivity impact of R&amp;D investment: are high-tech sectors still ahead? </w:t>
      </w:r>
      <w:r w:rsidRPr="008A16DB">
        <w:rPr>
          <w:i/>
          <w:iCs/>
        </w:rPr>
        <w:t>Economics of Innovation and New Technology</w:t>
      </w:r>
      <w:r w:rsidRPr="008A16DB">
        <w:t xml:space="preserve">, </w:t>
      </w:r>
      <w:r w:rsidRPr="008A16DB">
        <w:rPr>
          <w:i/>
          <w:iCs/>
        </w:rPr>
        <w:t>24</w:t>
      </w:r>
      <w:r w:rsidRPr="008A16DB">
        <w:t xml:space="preserve">(3), 204–222. </w:t>
      </w:r>
    </w:p>
    <w:p w14:paraId="27AA4AB1" w14:textId="3B884CC3" w:rsidR="0016140B" w:rsidRPr="008A16DB" w:rsidRDefault="0016140B" w:rsidP="0016140B">
      <w:pPr>
        <w:pStyle w:val="text11"/>
        <w:spacing w:line="240" w:lineRule="auto"/>
        <w:ind w:left="426" w:hanging="426"/>
      </w:pPr>
      <w:r w:rsidRPr="00155058">
        <w:t>Ortega-</w:t>
      </w:r>
      <w:proofErr w:type="spellStart"/>
      <w:r w:rsidRPr="00155058">
        <w:t>Argilés</w:t>
      </w:r>
      <w:proofErr w:type="spellEnd"/>
      <w:r w:rsidRPr="00155058">
        <w:t xml:space="preserve">, R., </w:t>
      </w:r>
      <w:proofErr w:type="spellStart"/>
      <w:r w:rsidRPr="00155058">
        <w:t>Piva</w:t>
      </w:r>
      <w:proofErr w:type="spellEnd"/>
      <w:r w:rsidRPr="00155058">
        <w:t xml:space="preserve">, M., Potters, L., </w:t>
      </w:r>
      <w:proofErr w:type="spellStart"/>
      <w:r w:rsidRPr="00155058">
        <w:t>Vivarelli</w:t>
      </w:r>
      <w:proofErr w:type="spellEnd"/>
      <w:r w:rsidRPr="00155058">
        <w:t xml:space="preserve">, M. (2010). </w:t>
      </w:r>
      <w:r w:rsidRPr="008A16DB">
        <w:t xml:space="preserve">Is corporate R&amp;D investment in high-tech sectors more effective? </w:t>
      </w:r>
      <w:r w:rsidRPr="008A16DB">
        <w:rPr>
          <w:i/>
          <w:iCs/>
        </w:rPr>
        <w:t>Contemporary Economic Policy</w:t>
      </w:r>
      <w:r w:rsidRPr="008A16DB">
        <w:t xml:space="preserve">, </w:t>
      </w:r>
      <w:r w:rsidRPr="008A16DB">
        <w:rPr>
          <w:i/>
          <w:iCs/>
        </w:rPr>
        <w:t>28</w:t>
      </w:r>
      <w:r w:rsidRPr="008A16DB">
        <w:t xml:space="preserve">(3), 353–365. </w:t>
      </w:r>
    </w:p>
    <w:p w14:paraId="550A2E2E" w14:textId="413AC1F4" w:rsidR="001F24F4" w:rsidRPr="008A16DB" w:rsidRDefault="001F24F4" w:rsidP="00671851">
      <w:pPr>
        <w:pStyle w:val="text11"/>
        <w:spacing w:line="240" w:lineRule="auto"/>
        <w:ind w:left="426" w:hanging="426"/>
      </w:pPr>
      <w:proofErr w:type="spellStart"/>
      <w:r w:rsidRPr="008A16DB">
        <w:t>Pakshirajan</w:t>
      </w:r>
      <w:proofErr w:type="spellEnd"/>
      <w:r w:rsidRPr="008A16DB">
        <w:t xml:space="preserve">, K., Rene, E. R., Ramesh, A. (2015). Biotechnology in environmental monitoring and pollution abatement 2015. </w:t>
      </w:r>
      <w:r w:rsidRPr="00A449CA">
        <w:rPr>
          <w:i/>
        </w:rPr>
        <w:t xml:space="preserve">BioMed </w:t>
      </w:r>
      <w:r w:rsidR="00A449CA">
        <w:rPr>
          <w:i/>
        </w:rPr>
        <w:t>R</w:t>
      </w:r>
      <w:r w:rsidRPr="00A449CA">
        <w:rPr>
          <w:i/>
        </w:rPr>
        <w:t xml:space="preserve">esearch </w:t>
      </w:r>
      <w:r w:rsidR="00A449CA">
        <w:rPr>
          <w:i/>
        </w:rPr>
        <w:t>I</w:t>
      </w:r>
      <w:r w:rsidRPr="00A449CA">
        <w:rPr>
          <w:i/>
        </w:rPr>
        <w:t>nternational</w:t>
      </w:r>
      <w:r w:rsidRPr="008A16DB">
        <w:t>, 2015.</w:t>
      </w:r>
    </w:p>
    <w:p w14:paraId="08ABA041" w14:textId="5F36D159" w:rsidR="000E676D" w:rsidRPr="008A16DB" w:rsidRDefault="000E676D" w:rsidP="00671851">
      <w:pPr>
        <w:pStyle w:val="text11"/>
        <w:spacing w:line="240" w:lineRule="auto"/>
        <w:ind w:left="426" w:hanging="426"/>
      </w:pPr>
      <w:proofErr w:type="spellStart"/>
      <w:r w:rsidRPr="00155058">
        <w:t>Pammolli</w:t>
      </w:r>
      <w:proofErr w:type="spellEnd"/>
      <w:r w:rsidR="000929C7" w:rsidRPr="00155058">
        <w:t>, F.</w:t>
      </w:r>
      <w:r w:rsidRPr="00155058">
        <w:t xml:space="preserve">, </w:t>
      </w:r>
      <w:proofErr w:type="spellStart"/>
      <w:r w:rsidRPr="00155058">
        <w:t>Magazzini</w:t>
      </w:r>
      <w:proofErr w:type="spellEnd"/>
      <w:r w:rsidR="000929C7" w:rsidRPr="00155058">
        <w:t>, L.</w:t>
      </w:r>
      <w:r w:rsidRPr="00155058">
        <w:t xml:space="preserve">, </w:t>
      </w:r>
      <w:proofErr w:type="spellStart"/>
      <w:r w:rsidRPr="00155058">
        <w:t>Riccaboni</w:t>
      </w:r>
      <w:proofErr w:type="spellEnd"/>
      <w:r w:rsidR="000929C7" w:rsidRPr="00155058">
        <w:t>, M.</w:t>
      </w:r>
      <w:r w:rsidRPr="00155058">
        <w:t xml:space="preserve"> </w:t>
      </w:r>
      <w:r w:rsidR="000929C7" w:rsidRPr="00155058">
        <w:t>(</w:t>
      </w:r>
      <w:r w:rsidRPr="00155058">
        <w:t>2011</w:t>
      </w:r>
      <w:r w:rsidR="000929C7" w:rsidRPr="00155058">
        <w:t>)</w:t>
      </w:r>
      <w:r w:rsidRPr="00155058">
        <w:t xml:space="preserve">. </w:t>
      </w:r>
      <w:r w:rsidRPr="008A16DB">
        <w:t>The productivity crisis in pharmaceutical R&amp;D.</w:t>
      </w:r>
      <w:r w:rsidR="000929C7" w:rsidRPr="008A16DB">
        <w:t xml:space="preserve"> </w:t>
      </w:r>
      <w:r w:rsidR="000929C7" w:rsidRPr="008A16DB">
        <w:rPr>
          <w:i/>
        </w:rPr>
        <w:t>Nature Reviews – Drug Discovery</w:t>
      </w:r>
      <w:r w:rsidR="000929C7" w:rsidRPr="008A16DB">
        <w:t xml:space="preserve">, Vol. 10, June. </w:t>
      </w:r>
    </w:p>
    <w:p w14:paraId="6D45BE79" w14:textId="77777777" w:rsidR="00CB7851" w:rsidRPr="008A16DB" w:rsidRDefault="00CB7851" w:rsidP="00671851">
      <w:pPr>
        <w:pStyle w:val="text11"/>
        <w:spacing w:line="240" w:lineRule="auto"/>
        <w:ind w:left="426" w:hanging="426"/>
      </w:pPr>
      <w:proofErr w:type="spellStart"/>
      <w:r w:rsidRPr="008A16DB">
        <w:t>Pesaran</w:t>
      </w:r>
      <w:proofErr w:type="spellEnd"/>
      <w:r w:rsidRPr="008A16DB">
        <w:t>, M.H. (2007). A simple panel unit root test in the presence of cross</w:t>
      </w:r>
      <w:r w:rsidRPr="008A16DB">
        <w:rPr>
          <w:rFonts w:ascii="Cambria Math" w:hAnsi="Cambria Math" w:cs="Cambria Math"/>
        </w:rPr>
        <w:t>‐</w:t>
      </w:r>
      <w:r w:rsidRPr="008A16DB">
        <w:t xml:space="preserve">section dependence. </w:t>
      </w:r>
      <w:r w:rsidRPr="008A16DB">
        <w:rPr>
          <w:i/>
          <w:iCs/>
        </w:rPr>
        <w:t>Journal of Applied Econometrics</w:t>
      </w:r>
      <w:r w:rsidRPr="008A16DB">
        <w:t xml:space="preserve">, </w:t>
      </w:r>
      <w:r w:rsidRPr="008A16DB">
        <w:rPr>
          <w:iCs/>
        </w:rPr>
        <w:t>22</w:t>
      </w:r>
      <w:r w:rsidRPr="008A16DB">
        <w:t>(2), 265-312.</w:t>
      </w:r>
    </w:p>
    <w:p w14:paraId="370A411B" w14:textId="0F20039F" w:rsidR="00640FA2" w:rsidRPr="008A16DB" w:rsidRDefault="00B672F4" w:rsidP="00671851">
      <w:pPr>
        <w:pStyle w:val="text11"/>
        <w:spacing w:line="240" w:lineRule="auto"/>
        <w:ind w:left="426" w:hanging="426"/>
      </w:pPr>
      <w:r w:rsidRPr="008A16DB">
        <w:t xml:space="preserve">Peters, B., Roberts, M. J., </w:t>
      </w:r>
      <w:proofErr w:type="spellStart"/>
      <w:r w:rsidRPr="008A16DB">
        <w:t>Vuong</w:t>
      </w:r>
      <w:proofErr w:type="spellEnd"/>
      <w:r w:rsidRPr="008A16DB">
        <w:t xml:space="preserve">, V. A., &amp; </w:t>
      </w:r>
      <w:proofErr w:type="spellStart"/>
      <w:r w:rsidRPr="008A16DB">
        <w:t>Fryges</w:t>
      </w:r>
      <w:proofErr w:type="spellEnd"/>
      <w:r w:rsidRPr="008A16DB">
        <w:t xml:space="preserve">, H. (2017). Estimating dynamic R&amp;D choice: an analysis of costs and long‐run benefits. </w:t>
      </w:r>
      <w:r w:rsidRPr="00A449CA">
        <w:rPr>
          <w:i/>
        </w:rPr>
        <w:t>The RAND Journal of Economics</w:t>
      </w:r>
      <w:r w:rsidRPr="008A16DB">
        <w:t>, 48(2), 409-437.</w:t>
      </w:r>
    </w:p>
    <w:p w14:paraId="7D0EBE87" w14:textId="4C515A90" w:rsidR="009F336C" w:rsidRPr="008A16DB" w:rsidRDefault="009F336C" w:rsidP="00671851">
      <w:pPr>
        <w:pStyle w:val="text11"/>
        <w:spacing w:line="240" w:lineRule="auto"/>
        <w:ind w:left="426" w:hanging="426"/>
      </w:pPr>
      <w:proofErr w:type="spellStart"/>
      <w:r w:rsidRPr="00155058">
        <w:t>Pilat</w:t>
      </w:r>
      <w:proofErr w:type="spellEnd"/>
      <w:r w:rsidRPr="00155058">
        <w:t xml:space="preserve">, D., Lee, F., van </w:t>
      </w:r>
      <w:r w:rsidR="00A723EF" w:rsidRPr="00155058">
        <w:t>Ark, B.</w:t>
      </w:r>
      <w:r w:rsidR="0082699C" w:rsidRPr="00155058">
        <w:t xml:space="preserve"> (2002)</w:t>
      </w:r>
      <w:r w:rsidRPr="00155058">
        <w:t xml:space="preserve">. </w:t>
      </w:r>
      <w:r w:rsidRPr="008A16DB">
        <w:t xml:space="preserve">Production and use of ICT: A sectoral perspective on productivity growth in the OECD area. </w:t>
      </w:r>
      <w:r w:rsidRPr="008A16DB">
        <w:rPr>
          <w:i/>
        </w:rPr>
        <w:t>OECD Economic Studies</w:t>
      </w:r>
      <w:r w:rsidR="0082699C" w:rsidRPr="008A16DB">
        <w:t>,</w:t>
      </w:r>
      <w:r w:rsidRPr="008A16DB">
        <w:t xml:space="preserve"> No. 35, 2002/2, 47-78.</w:t>
      </w:r>
    </w:p>
    <w:p w14:paraId="709C7107" w14:textId="1FD0FCD7" w:rsidR="007B4482" w:rsidRPr="008A16DB" w:rsidRDefault="007B4482" w:rsidP="00671851">
      <w:pPr>
        <w:pStyle w:val="text11"/>
        <w:spacing w:line="240" w:lineRule="auto"/>
        <w:ind w:left="426" w:hanging="426"/>
      </w:pPr>
      <w:r w:rsidRPr="008A16DB">
        <w:t xml:space="preserve">Pisano, G.P. (1990). The R&amp;D boundaries of the firm: An empirical analysis. </w:t>
      </w:r>
      <w:r w:rsidRPr="008A16DB">
        <w:rPr>
          <w:i/>
        </w:rPr>
        <w:t>Administrative Science Quarterly,</w:t>
      </w:r>
      <w:r w:rsidRPr="008A16DB">
        <w:t xml:space="preserve"> 35, 153–76.</w:t>
      </w:r>
    </w:p>
    <w:p w14:paraId="3B6EA177" w14:textId="1DFBF04D" w:rsidR="008B39C5" w:rsidRPr="008A16DB" w:rsidRDefault="00B325C6" w:rsidP="00671851">
      <w:pPr>
        <w:pStyle w:val="text11"/>
        <w:spacing w:line="240" w:lineRule="auto"/>
        <w:ind w:left="426" w:hanging="426"/>
      </w:pPr>
      <w:proofErr w:type="spellStart"/>
      <w:r w:rsidRPr="008A16DB">
        <w:t>Reimsbach-Kounatze</w:t>
      </w:r>
      <w:proofErr w:type="spellEnd"/>
      <w:r w:rsidRPr="008A16DB">
        <w:t xml:space="preserve">, C. (2009). Towards Green ICT Strategies: Assessing Policies and </w:t>
      </w:r>
      <w:proofErr w:type="spellStart"/>
      <w:r w:rsidRPr="008A16DB">
        <w:t>Programmes</w:t>
      </w:r>
      <w:proofErr w:type="spellEnd"/>
      <w:r w:rsidRPr="008A16DB">
        <w:t xml:space="preserve"> on ICT and the Environment, </w:t>
      </w:r>
      <w:r w:rsidRPr="008A16DB">
        <w:rPr>
          <w:rStyle w:val="Hervorhebung"/>
        </w:rPr>
        <w:t>OECD Digital Economy Papers</w:t>
      </w:r>
      <w:r w:rsidRPr="008A16DB">
        <w:t>, No. 155, OECD Publishing, Paris.</w:t>
      </w:r>
    </w:p>
    <w:p w14:paraId="600466F2" w14:textId="06F75D1A" w:rsidR="00590B01" w:rsidRPr="008A16DB" w:rsidRDefault="00590B01" w:rsidP="00671851">
      <w:pPr>
        <w:pStyle w:val="text11"/>
        <w:spacing w:line="240" w:lineRule="auto"/>
        <w:ind w:left="426" w:hanging="426"/>
      </w:pPr>
      <w:r w:rsidRPr="008A16DB">
        <w:lastRenderedPageBreak/>
        <w:t>P</w:t>
      </w:r>
      <w:r w:rsidR="00C03A16" w:rsidRPr="008A16DB">
        <w:t xml:space="preserve">opp, D. </w:t>
      </w:r>
      <w:r w:rsidR="00A67371" w:rsidRPr="008A16DB">
        <w:t xml:space="preserve">(2011). International </w:t>
      </w:r>
      <w:r w:rsidRPr="008A16DB">
        <w:t xml:space="preserve">technology transfer, climate change, and the clean development </w:t>
      </w:r>
      <w:r w:rsidR="00A67371" w:rsidRPr="008A16DB">
        <w:t>m</w:t>
      </w:r>
      <w:r w:rsidRPr="008A16DB">
        <w:t xml:space="preserve">echanism. </w:t>
      </w:r>
      <w:r w:rsidRPr="008A16DB">
        <w:rPr>
          <w:i/>
        </w:rPr>
        <w:t>Review of Environmental Economics and Policy</w:t>
      </w:r>
      <w:r w:rsidRPr="008A16DB">
        <w:t>, 5(1): 131-152.</w:t>
      </w:r>
    </w:p>
    <w:p w14:paraId="63687319" w14:textId="35F7D5CC" w:rsidR="00DD37F6" w:rsidRPr="008A16DB" w:rsidRDefault="00A723EF" w:rsidP="00671851">
      <w:pPr>
        <w:pStyle w:val="text11"/>
        <w:spacing w:line="240" w:lineRule="auto"/>
        <w:ind w:left="426" w:hanging="426"/>
      </w:pPr>
      <w:proofErr w:type="spellStart"/>
      <w:r w:rsidRPr="008A16DB">
        <w:t>Roco</w:t>
      </w:r>
      <w:proofErr w:type="spellEnd"/>
      <w:r w:rsidRPr="008A16DB">
        <w:t xml:space="preserve">, M.C., </w:t>
      </w:r>
      <w:r w:rsidR="0080036B" w:rsidRPr="008A16DB">
        <w:t xml:space="preserve">Bainbridge, W.S. (2003). </w:t>
      </w:r>
      <w:r w:rsidR="0080036B" w:rsidRPr="008A16DB">
        <w:rPr>
          <w:i/>
          <w:iCs/>
        </w:rPr>
        <w:t>Converging technologies for improving human performance: Nanotechnology, biotechnology, information technology and cognitive science</w:t>
      </w:r>
      <w:r w:rsidR="0080036B" w:rsidRPr="008A16DB">
        <w:t>. Kluwer Academic Publishers.</w:t>
      </w:r>
      <w:r w:rsidR="003004F9" w:rsidRPr="008A16DB">
        <w:t xml:space="preserve"> </w:t>
      </w:r>
    </w:p>
    <w:p w14:paraId="1775AC1F" w14:textId="7FD1B38B" w:rsidR="006A1015" w:rsidRPr="008A16DB" w:rsidRDefault="006A1015" w:rsidP="00671851">
      <w:pPr>
        <w:pStyle w:val="text11"/>
        <w:spacing w:line="240" w:lineRule="auto"/>
        <w:ind w:left="426" w:hanging="426"/>
      </w:pPr>
      <w:r w:rsidRPr="008A16DB">
        <w:t>Rothaermel, F.T., Hill, C.W. (2005). Technological discontinuities and complementary assets: A longitudinal study of industry and firm performance</w:t>
      </w:r>
      <w:r w:rsidRPr="008A16DB">
        <w:rPr>
          <w:i/>
        </w:rPr>
        <w:t>. Organization Science</w:t>
      </w:r>
      <w:r w:rsidRPr="008A16DB">
        <w:t xml:space="preserve"> 16, 52–70.</w:t>
      </w:r>
    </w:p>
    <w:p w14:paraId="1ECECDFD" w14:textId="3C25D4F3" w:rsidR="00EE416C" w:rsidRPr="008A16DB" w:rsidRDefault="00EE416C" w:rsidP="00671851">
      <w:pPr>
        <w:pStyle w:val="text11"/>
        <w:spacing w:line="240" w:lineRule="auto"/>
        <w:ind w:left="426" w:hanging="426"/>
      </w:pPr>
      <w:r w:rsidRPr="008A16DB">
        <w:t xml:space="preserve">Rothaermel, F.T., </w:t>
      </w:r>
      <w:proofErr w:type="spellStart"/>
      <w:r w:rsidRPr="008A16DB">
        <w:t>Thursby</w:t>
      </w:r>
      <w:proofErr w:type="spellEnd"/>
      <w:r w:rsidRPr="008A16DB">
        <w:t xml:space="preserve">, M. (2007). The nanotech versus the biotech revolution: Sources of productivity in incumbent firm research. </w:t>
      </w:r>
      <w:r w:rsidRPr="008A16DB">
        <w:rPr>
          <w:i/>
        </w:rPr>
        <w:t>Research Policy</w:t>
      </w:r>
      <w:r w:rsidRPr="008A16DB">
        <w:t>, 36, 832-849.</w:t>
      </w:r>
    </w:p>
    <w:p w14:paraId="510465B4" w14:textId="75DA519E" w:rsidR="003E4675" w:rsidRPr="008A16DB" w:rsidRDefault="003E4675" w:rsidP="00671851">
      <w:pPr>
        <w:pStyle w:val="text11"/>
        <w:spacing w:line="240" w:lineRule="auto"/>
        <w:ind w:left="426" w:hanging="426"/>
      </w:pPr>
      <w:r w:rsidRPr="008A16DB">
        <w:t>Schumpeter, J.A. (1942). Capitalism, Socialism, and Democracy. New York. Harper and Brothers.</w:t>
      </w:r>
    </w:p>
    <w:p w14:paraId="0006A77A" w14:textId="0E7FFC6C" w:rsidR="005964E9" w:rsidRPr="008A16DB" w:rsidRDefault="005964E9" w:rsidP="00671851">
      <w:pPr>
        <w:pStyle w:val="text11"/>
        <w:spacing w:line="240" w:lineRule="auto"/>
        <w:ind w:left="426" w:hanging="426"/>
      </w:pPr>
      <w:proofErr w:type="spellStart"/>
      <w:r w:rsidRPr="008A16DB">
        <w:t>Schmoch</w:t>
      </w:r>
      <w:proofErr w:type="spellEnd"/>
      <w:r w:rsidRPr="008A16DB">
        <w:t xml:space="preserve">, U., </w:t>
      </w:r>
      <w:proofErr w:type="spellStart"/>
      <w:r w:rsidRPr="008A16DB">
        <w:t>Laville</w:t>
      </w:r>
      <w:proofErr w:type="spellEnd"/>
      <w:r w:rsidRPr="008A16DB">
        <w:t>, F., Patel, P., Fritsch, R. (2003). Linking technology areas to industrial sectors. Final Report to the European Commission, DG Research. Karlsruhe, Paris, Brighton</w:t>
      </w:r>
    </w:p>
    <w:p w14:paraId="6256B2B7" w14:textId="36ECA5CF" w:rsidR="00BB1DB5" w:rsidRPr="008A16DB" w:rsidRDefault="00A723EF" w:rsidP="00671851">
      <w:pPr>
        <w:pStyle w:val="text11"/>
        <w:spacing w:line="240" w:lineRule="auto"/>
        <w:ind w:left="426" w:hanging="426"/>
      </w:pPr>
      <w:r w:rsidRPr="008A16DB">
        <w:t xml:space="preserve">Shapira, P., </w:t>
      </w:r>
      <w:proofErr w:type="spellStart"/>
      <w:r w:rsidR="00BB1DB5" w:rsidRPr="008A16DB">
        <w:t>Youtie</w:t>
      </w:r>
      <w:proofErr w:type="spellEnd"/>
      <w:r w:rsidR="00BB1DB5" w:rsidRPr="008A16DB">
        <w:t xml:space="preserve">, J. (2015). The economic contributions of nanotechnology to green and sustainable growth. In </w:t>
      </w:r>
      <w:r w:rsidR="00BB1DB5" w:rsidRPr="008A16DB">
        <w:rPr>
          <w:i/>
          <w:iCs/>
        </w:rPr>
        <w:t>Green Processes for Nanotechnology</w:t>
      </w:r>
      <w:r w:rsidR="00BB1DB5" w:rsidRPr="008A16DB">
        <w:t xml:space="preserve"> (pp. 409-434). Springer International Publishing.</w:t>
      </w:r>
    </w:p>
    <w:p w14:paraId="1D28CDBD" w14:textId="77777777" w:rsidR="00F84DB1" w:rsidRPr="008A16DB" w:rsidRDefault="00C40083" w:rsidP="00F84DB1">
      <w:pPr>
        <w:pStyle w:val="text11"/>
        <w:spacing w:line="240" w:lineRule="auto"/>
        <w:ind w:left="426" w:hanging="426"/>
      </w:pPr>
      <w:proofErr w:type="spellStart"/>
      <w:r w:rsidRPr="008A16DB">
        <w:t>Soltma</w:t>
      </w:r>
      <w:r w:rsidR="00A723EF" w:rsidRPr="008A16DB">
        <w:t>nn</w:t>
      </w:r>
      <w:proofErr w:type="spellEnd"/>
      <w:r w:rsidR="00A723EF" w:rsidRPr="008A16DB">
        <w:t xml:space="preserve">, C., Stucki, T., </w:t>
      </w:r>
      <w:proofErr w:type="spellStart"/>
      <w:r w:rsidR="00A723EF" w:rsidRPr="008A16DB">
        <w:t>Woerter</w:t>
      </w:r>
      <w:proofErr w:type="spellEnd"/>
      <w:r w:rsidR="00A723EF" w:rsidRPr="008A16DB">
        <w:t>, M.</w:t>
      </w:r>
      <w:r w:rsidRPr="008A16DB">
        <w:t xml:space="preserve"> (201</w:t>
      </w:r>
      <w:r w:rsidR="00853938" w:rsidRPr="008A16DB">
        <w:t>5</w:t>
      </w:r>
      <w:r w:rsidRPr="008A16DB">
        <w:t xml:space="preserve">). The Impact of Environmentally Friendly Innovations on Value Added. </w:t>
      </w:r>
      <w:r w:rsidRPr="008A16DB">
        <w:rPr>
          <w:i/>
        </w:rPr>
        <w:t>Environmental and Resource Economics</w:t>
      </w:r>
      <w:r w:rsidRPr="008A16DB">
        <w:t>, 6</w:t>
      </w:r>
      <w:r w:rsidR="00036EF0" w:rsidRPr="008A16DB">
        <w:t>2 (3), 457-479.</w:t>
      </w:r>
    </w:p>
    <w:p w14:paraId="4611B554" w14:textId="5D68EBBE" w:rsidR="00F84DB1" w:rsidRPr="008A16DB" w:rsidRDefault="00F84DB1" w:rsidP="00F84DB1">
      <w:pPr>
        <w:pStyle w:val="text11"/>
        <w:spacing w:line="240" w:lineRule="auto"/>
        <w:ind w:left="426" w:hanging="426"/>
      </w:pPr>
      <w:r w:rsidRPr="008A16DB">
        <w:t xml:space="preserve">Stucki, T. (2019). Which firms benefit from investments in green energy technologies?–The effect of energy costs. </w:t>
      </w:r>
      <w:r w:rsidRPr="008A16DB">
        <w:rPr>
          <w:i/>
          <w:iCs/>
        </w:rPr>
        <w:t>Research Policy</w:t>
      </w:r>
      <w:r w:rsidRPr="008A16DB">
        <w:t xml:space="preserve">, </w:t>
      </w:r>
      <w:r w:rsidRPr="008A16DB">
        <w:rPr>
          <w:i/>
          <w:iCs/>
        </w:rPr>
        <w:t>48</w:t>
      </w:r>
      <w:r w:rsidRPr="008A16DB">
        <w:t>(3), 546-555.</w:t>
      </w:r>
    </w:p>
    <w:p w14:paraId="0D8166EA" w14:textId="4684DFF7" w:rsidR="000738ED" w:rsidRPr="008A16DB" w:rsidRDefault="000738ED" w:rsidP="00671851">
      <w:pPr>
        <w:pStyle w:val="text11"/>
        <w:spacing w:line="240" w:lineRule="auto"/>
        <w:ind w:left="426" w:hanging="426"/>
      </w:pPr>
      <w:r w:rsidRPr="008A16DB">
        <w:t>Stucki, T.,</w:t>
      </w:r>
      <w:r w:rsidR="005F0D03" w:rsidRPr="008A16DB">
        <w:t xml:space="preserve"> </w:t>
      </w:r>
      <w:proofErr w:type="spellStart"/>
      <w:r w:rsidRPr="008A16DB">
        <w:t>Wochner</w:t>
      </w:r>
      <w:proofErr w:type="spellEnd"/>
      <w:r w:rsidRPr="008A16DB">
        <w:t xml:space="preserve">, D. (2018). Technological and organizational capital: Where complementarities exist. </w:t>
      </w:r>
      <w:r w:rsidRPr="00A449CA">
        <w:rPr>
          <w:i/>
        </w:rPr>
        <w:t>Journal of Economics &amp; Management Strategy</w:t>
      </w:r>
      <w:r w:rsidRPr="008A16DB">
        <w:t>, forthcoming.</w:t>
      </w:r>
    </w:p>
    <w:p w14:paraId="5D3CD88C" w14:textId="5C964FD4" w:rsidR="009E5586" w:rsidRPr="008A16DB" w:rsidRDefault="00D56786" w:rsidP="00671851">
      <w:pPr>
        <w:pStyle w:val="text11"/>
        <w:spacing w:line="240" w:lineRule="auto"/>
        <w:ind w:left="426" w:hanging="426"/>
      </w:pPr>
      <w:r w:rsidRPr="008A16DB">
        <w:t>Stucki, T.</w:t>
      </w:r>
      <w:proofErr w:type="gramStart"/>
      <w:r w:rsidRPr="008A16DB">
        <w:t xml:space="preserve">, </w:t>
      </w:r>
      <w:r w:rsidR="009E5586" w:rsidRPr="008A16DB">
        <w:t xml:space="preserve"> </w:t>
      </w:r>
      <w:proofErr w:type="spellStart"/>
      <w:r w:rsidR="009E5586" w:rsidRPr="008A16DB">
        <w:t>Woerter</w:t>
      </w:r>
      <w:proofErr w:type="spellEnd"/>
      <w:proofErr w:type="gramEnd"/>
      <w:r w:rsidR="009E5586" w:rsidRPr="008A16DB">
        <w:t xml:space="preserve">, M. (2017). Green Inventions: Is Wait-and-see a Reasonable </w:t>
      </w:r>
      <w:proofErr w:type="gramStart"/>
      <w:r w:rsidR="009E5586" w:rsidRPr="008A16DB">
        <w:t>Option?.</w:t>
      </w:r>
      <w:proofErr w:type="gramEnd"/>
      <w:r w:rsidR="009E5586" w:rsidRPr="008A16DB">
        <w:t xml:space="preserve"> </w:t>
      </w:r>
      <w:r w:rsidR="009E5586" w:rsidRPr="00A449CA">
        <w:rPr>
          <w:i/>
        </w:rPr>
        <w:t>The Energy Journal</w:t>
      </w:r>
      <w:r w:rsidR="009E5586" w:rsidRPr="008A16DB">
        <w:t xml:space="preserve">, 38(4).  </w:t>
      </w:r>
    </w:p>
    <w:p w14:paraId="4B42BAEA" w14:textId="5215420B" w:rsidR="00A449CA" w:rsidRDefault="00A449CA" w:rsidP="00671851">
      <w:pPr>
        <w:pStyle w:val="text11"/>
        <w:spacing w:line="240" w:lineRule="auto"/>
        <w:ind w:left="426" w:hanging="426"/>
      </w:pPr>
      <w:proofErr w:type="spellStart"/>
      <w:r w:rsidRPr="00A449CA">
        <w:t>Syverson</w:t>
      </w:r>
      <w:proofErr w:type="spellEnd"/>
      <w:r w:rsidRPr="00A449CA">
        <w:t xml:space="preserve">, C. (2011). What Determines Productivity? </w:t>
      </w:r>
      <w:r w:rsidRPr="00A449CA">
        <w:rPr>
          <w:i/>
        </w:rPr>
        <w:t>Journal of Economic Literature</w:t>
      </w:r>
      <w:r w:rsidRPr="00A449CA">
        <w:t xml:space="preserve">, 49(2), 326–365. </w:t>
      </w:r>
    </w:p>
    <w:p w14:paraId="739BCA39" w14:textId="54012705" w:rsidR="00FB49D6" w:rsidRPr="008A16DB" w:rsidRDefault="00FB49D6" w:rsidP="00671851">
      <w:pPr>
        <w:pStyle w:val="text11"/>
        <w:spacing w:line="240" w:lineRule="auto"/>
        <w:ind w:left="426" w:hanging="426"/>
      </w:pPr>
      <w:proofErr w:type="spellStart"/>
      <w:r w:rsidRPr="008A16DB">
        <w:t>Tushman</w:t>
      </w:r>
      <w:proofErr w:type="spellEnd"/>
      <w:r w:rsidRPr="008A16DB">
        <w:t xml:space="preserve">, M. L., Anderson, P. (1986). Technological discontinuities and organizational environments. </w:t>
      </w:r>
      <w:r w:rsidRPr="008A16DB">
        <w:rPr>
          <w:i/>
        </w:rPr>
        <w:t>Administrative Science Quarterly</w:t>
      </w:r>
      <w:r w:rsidRPr="008A16DB">
        <w:t>, 31, 439–465.</w:t>
      </w:r>
    </w:p>
    <w:p w14:paraId="3DC1407A" w14:textId="77777777" w:rsidR="002E51D8" w:rsidRPr="008A16DB" w:rsidRDefault="002E51D8" w:rsidP="000B4C55">
      <w:pPr>
        <w:pStyle w:val="StandardWeb"/>
        <w:ind w:left="480" w:hanging="480"/>
      </w:pPr>
      <w:r w:rsidRPr="008A16DB">
        <w:t xml:space="preserve">Van Ark, B., </w:t>
      </w:r>
      <w:proofErr w:type="spellStart"/>
      <w:r w:rsidRPr="008A16DB">
        <w:t>Inklaar</w:t>
      </w:r>
      <w:proofErr w:type="spellEnd"/>
      <w:r w:rsidRPr="008A16DB">
        <w:t xml:space="preserve">, R., &amp; McGuckin, R. H. (2003). The contribution of ICT-producing and ICT-using industries to productivity growth: A comparison of Canada, Europe and the United States. International Productivity Monitor, 6, 56-63. </w:t>
      </w:r>
    </w:p>
    <w:p w14:paraId="7104D691" w14:textId="2467D0C8" w:rsidR="000B4C55" w:rsidRPr="008A16DB" w:rsidRDefault="000B4C55" w:rsidP="000B4C55">
      <w:pPr>
        <w:pStyle w:val="StandardWeb"/>
        <w:ind w:left="480" w:hanging="480"/>
      </w:pPr>
      <w:r w:rsidRPr="00155058">
        <w:t xml:space="preserve">Van Leeuwen, G., Mohnen, P. (2017). </w:t>
      </w:r>
      <w:r w:rsidRPr="008A16DB">
        <w:t xml:space="preserve">Revisiting the Porter hypothesis: an empirical analysis of Green innovation for the Netherlands. </w:t>
      </w:r>
      <w:r w:rsidRPr="008A16DB">
        <w:rPr>
          <w:i/>
          <w:iCs/>
        </w:rPr>
        <w:t>Economics of Innovation and New Technology</w:t>
      </w:r>
      <w:r w:rsidRPr="008A16DB">
        <w:t xml:space="preserve">, 26 (1–2), 63–77. </w:t>
      </w:r>
    </w:p>
    <w:p w14:paraId="57246310" w14:textId="5D768394" w:rsidR="000738ED" w:rsidRDefault="000738ED" w:rsidP="00671851">
      <w:pPr>
        <w:pStyle w:val="text11"/>
        <w:spacing w:line="240" w:lineRule="auto"/>
        <w:ind w:left="426" w:hanging="426"/>
      </w:pPr>
      <w:r w:rsidRPr="00155058">
        <w:t xml:space="preserve">Van Reenen, J., Bloom, N., </w:t>
      </w:r>
      <w:proofErr w:type="spellStart"/>
      <w:r w:rsidRPr="00155058">
        <w:t>Draca</w:t>
      </w:r>
      <w:proofErr w:type="spellEnd"/>
      <w:r w:rsidRPr="00155058">
        <w:t xml:space="preserve">, M., </w:t>
      </w:r>
      <w:proofErr w:type="spellStart"/>
      <w:r w:rsidRPr="00155058">
        <w:t>Kretschmer</w:t>
      </w:r>
      <w:proofErr w:type="spellEnd"/>
      <w:r w:rsidRPr="00155058">
        <w:t xml:space="preserve">, T., </w:t>
      </w:r>
      <w:proofErr w:type="spellStart"/>
      <w:r w:rsidRPr="00155058">
        <w:t>Sadun</w:t>
      </w:r>
      <w:proofErr w:type="spellEnd"/>
      <w:r w:rsidRPr="00155058">
        <w:t xml:space="preserve">, R., Overman, H., &amp; </w:t>
      </w:r>
      <w:proofErr w:type="spellStart"/>
      <w:r w:rsidRPr="00155058">
        <w:t>Schankerman</w:t>
      </w:r>
      <w:proofErr w:type="spellEnd"/>
      <w:r w:rsidRPr="00155058">
        <w:t xml:space="preserve">, M. (2010). </w:t>
      </w:r>
      <w:r w:rsidRPr="008A16DB">
        <w:t>The Economic Impact of ICT. Final Report.</w:t>
      </w:r>
    </w:p>
    <w:p w14:paraId="26A2AF8A" w14:textId="3AAE1E00" w:rsidR="00A449CA" w:rsidRPr="008A16DB" w:rsidRDefault="00A449CA" w:rsidP="00671851">
      <w:pPr>
        <w:pStyle w:val="text11"/>
        <w:spacing w:line="240" w:lineRule="auto"/>
        <w:ind w:left="426" w:hanging="426"/>
      </w:pPr>
      <w:proofErr w:type="spellStart"/>
      <w:r w:rsidRPr="00A449CA">
        <w:t>Venturini</w:t>
      </w:r>
      <w:proofErr w:type="spellEnd"/>
      <w:r w:rsidRPr="00A449CA">
        <w:t xml:space="preserve">, F. (2015). The modern drivers of productivity. </w:t>
      </w:r>
      <w:r w:rsidRPr="00A449CA">
        <w:rPr>
          <w:i/>
        </w:rPr>
        <w:t>Research Policy</w:t>
      </w:r>
      <w:r w:rsidRPr="00A449CA">
        <w:t xml:space="preserve">, 44(2), 357–369. </w:t>
      </w:r>
    </w:p>
    <w:p w14:paraId="1B5FD271" w14:textId="29F93275" w:rsidR="008576F3" w:rsidRPr="008A16DB" w:rsidRDefault="008576F3" w:rsidP="00671851">
      <w:pPr>
        <w:pStyle w:val="text11"/>
        <w:spacing w:line="240" w:lineRule="auto"/>
        <w:ind w:left="426" w:hanging="426"/>
      </w:pPr>
      <w:r w:rsidRPr="008A16DB">
        <w:t>Walsh</w:t>
      </w:r>
      <w:r w:rsidR="00A723EF" w:rsidRPr="008A16DB">
        <w:t>, B., Willis, P., MacGregor, A.</w:t>
      </w:r>
      <w:r w:rsidRPr="008A16DB">
        <w:t xml:space="preserve"> (2010). A comparative methodology for estimating the economic value of innovation in nanotechnologies. A report for DEFRA. </w:t>
      </w:r>
      <w:proofErr w:type="spellStart"/>
      <w:r w:rsidRPr="008A16DB">
        <w:t>Oakdene</w:t>
      </w:r>
      <w:proofErr w:type="spellEnd"/>
      <w:r w:rsidRPr="008A16DB">
        <w:t xml:space="preserve"> Hollins.</w:t>
      </w:r>
    </w:p>
    <w:p w14:paraId="19D517C8" w14:textId="274DAB6C" w:rsidR="008A6FF7" w:rsidRPr="008A16DB" w:rsidRDefault="008A6FF7" w:rsidP="00671851">
      <w:pPr>
        <w:pStyle w:val="text11"/>
        <w:spacing w:line="240" w:lineRule="auto"/>
        <w:ind w:left="426" w:hanging="426"/>
      </w:pPr>
      <w:r w:rsidRPr="008A16DB">
        <w:t>WIPO (2013). IPC8-Technology Con</w:t>
      </w:r>
      <w:r w:rsidR="00670A81" w:rsidRPr="008A16DB">
        <w:t>c</w:t>
      </w:r>
      <w:r w:rsidRPr="008A16DB">
        <w:t>ordance. WIPO Statistics Database, January 2013.</w:t>
      </w:r>
    </w:p>
    <w:p w14:paraId="105529A0" w14:textId="579674E5" w:rsidR="00F529E6" w:rsidRPr="008B513C" w:rsidRDefault="00A723EF" w:rsidP="00671851">
      <w:pPr>
        <w:pStyle w:val="text11"/>
        <w:spacing w:line="240" w:lineRule="auto"/>
        <w:ind w:left="426" w:hanging="426"/>
      </w:pPr>
      <w:r w:rsidRPr="008A16DB">
        <w:t xml:space="preserve">Wooldridge, J.M. </w:t>
      </w:r>
      <w:r w:rsidR="00BC214E" w:rsidRPr="008A16DB">
        <w:t xml:space="preserve">(2002). Introductory Econometrics – A modern approach. </w:t>
      </w:r>
      <w:r w:rsidR="00F529E6" w:rsidRPr="008A16DB">
        <w:t>South-Western College Pub, 2 ed</w:t>
      </w:r>
      <w:r w:rsidR="00E42CD4" w:rsidRPr="008A16DB">
        <w:t>.</w:t>
      </w:r>
    </w:p>
    <w:p w14:paraId="7C2E89F2" w14:textId="77777777" w:rsidR="00735BC4" w:rsidRPr="008B513C" w:rsidRDefault="00735BC4">
      <w:pPr>
        <w:rPr>
          <w:rStyle w:val="headingZchn"/>
          <w:rFonts w:cs="Times New Roman"/>
          <w:b w:val="0"/>
          <w:bCs w:val="0"/>
          <w:color w:val="auto"/>
          <w:kern w:val="0"/>
          <w:sz w:val="24"/>
          <w:szCs w:val="24"/>
          <w:lang w:val="en-US"/>
        </w:rPr>
      </w:pPr>
      <w:r w:rsidRPr="008B513C">
        <w:rPr>
          <w:rStyle w:val="headingZchn"/>
          <w:rFonts w:cs="Times New Roman"/>
          <w:b w:val="0"/>
          <w:bCs w:val="0"/>
          <w:color w:val="auto"/>
          <w:kern w:val="0"/>
          <w:sz w:val="24"/>
          <w:szCs w:val="24"/>
          <w:lang w:val="en-US"/>
        </w:rPr>
        <w:br w:type="page"/>
      </w:r>
    </w:p>
    <w:p w14:paraId="48F5036E" w14:textId="4A715D30" w:rsidR="005E3AC9" w:rsidRPr="008B513C" w:rsidRDefault="0018443C" w:rsidP="005E3AC9">
      <w:pPr>
        <w:jc w:val="both"/>
        <w:rPr>
          <w:rStyle w:val="headingZchn"/>
          <w:rFonts w:cs="Times New Roman"/>
          <w:b w:val="0"/>
          <w:bCs w:val="0"/>
          <w:color w:val="auto"/>
          <w:kern w:val="0"/>
          <w:sz w:val="24"/>
          <w:szCs w:val="24"/>
          <w:lang w:val="en-US"/>
        </w:rPr>
      </w:pPr>
      <w:r w:rsidRPr="008B513C">
        <w:rPr>
          <w:rStyle w:val="headingZchn"/>
          <w:rFonts w:cs="Times New Roman"/>
          <w:b w:val="0"/>
          <w:bCs w:val="0"/>
          <w:color w:val="auto"/>
          <w:kern w:val="0"/>
          <w:sz w:val="24"/>
          <w:szCs w:val="24"/>
          <w:lang w:val="en-US"/>
        </w:rPr>
        <w:lastRenderedPageBreak/>
        <w:t>Figure 1</w:t>
      </w:r>
      <w:r w:rsidR="005E3AC9" w:rsidRPr="008B513C">
        <w:rPr>
          <w:rStyle w:val="headingZchn"/>
          <w:rFonts w:cs="Times New Roman"/>
          <w:b w:val="0"/>
          <w:bCs w:val="0"/>
          <w:color w:val="auto"/>
          <w:kern w:val="0"/>
          <w:sz w:val="24"/>
          <w:szCs w:val="24"/>
          <w:lang w:val="en-US"/>
        </w:rPr>
        <w:t xml:space="preserve">: Development of </w:t>
      </w:r>
      <w:r w:rsidRPr="008B513C">
        <w:rPr>
          <w:rStyle w:val="headingZchn"/>
          <w:rFonts w:cs="Times New Roman"/>
          <w:b w:val="0"/>
          <w:bCs w:val="0"/>
          <w:color w:val="auto"/>
          <w:kern w:val="0"/>
          <w:sz w:val="24"/>
          <w:szCs w:val="24"/>
          <w:lang w:val="en-US"/>
        </w:rPr>
        <w:t xml:space="preserve">patents </w:t>
      </w:r>
      <w:r w:rsidR="005E3AC9" w:rsidRPr="008B513C">
        <w:rPr>
          <w:rStyle w:val="headingZchn"/>
          <w:rFonts w:cs="Times New Roman"/>
          <w:b w:val="0"/>
          <w:bCs w:val="0"/>
          <w:color w:val="auto"/>
          <w:kern w:val="0"/>
          <w:sz w:val="24"/>
          <w:szCs w:val="24"/>
          <w:lang w:val="en-US"/>
        </w:rPr>
        <w:t>by technology (all sample countries; 1980-2005)</w:t>
      </w:r>
    </w:p>
    <w:p w14:paraId="4EC8ED75" w14:textId="77777777" w:rsidR="00E75904" w:rsidRPr="008B513C" w:rsidRDefault="00E75904" w:rsidP="005E3AC9">
      <w:pPr>
        <w:jc w:val="both"/>
        <w:rPr>
          <w:rStyle w:val="headingZchn"/>
          <w:rFonts w:cs="Times New Roman"/>
          <w:b w:val="0"/>
          <w:bCs w:val="0"/>
          <w:color w:val="auto"/>
          <w:kern w:val="0"/>
          <w:sz w:val="24"/>
          <w:szCs w:val="24"/>
          <w:lang w:val="en-US"/>
        </w:rPr>
      </w:pPr>
    </w:p>
    <w:p w14:paraId="4A34348E" w14:textId="77777777" w:rsidR="00C87D21" w:rsidRDefault="0018443C" w:rsidP="001F3315">
      <w:pPr>
        <w:pStyle w:val="Listenabsatz"/>
        <w:numPr>
          <w:ilvl w:val="0"/>
          <w:numId w:val="32"/>
        </w:numPr>
        <w:tabs>
          <w:tab w:val="left" w:pos="4962"/>
        </w:tabs>
        <w:ind w:left="284" w:hanging="284"/>
        <w:jc w:val="both"/>
        <w:rPr>
          <w:rStyle w:val="headingZchn"/>
          <w:rFonts w:cs="Times New Roman"/>
          <w:b w:val="0"/>
          <w:bCs w:val="0"/>
          <w:color w:val="auto"/>
          <w:kern w:val="0"/>
          <w:sz w:val="24"/>
          <w:szCs w:val="24"/>
          <w:lang w:val="en-US"/>
        </w:rPr>
      </w:pPr>
      <w:r w:rsidRPr="008B513C">
        <w:rPr>
          <w:rStyle w:val="headingZchn"/>
          <w:rFonts w:cs="Times New Roman"/>
          <w:b w:val="0"/>
          <w:bCs w:val="0"/>
          <w:color w:val="auto"/>
          <w:kern w:val="0"/>
          <w:sz w:val="24"/>
          <w:szCs w:val="24"/>
          <w:lang w:val="en-US"/>
        </w:rPr>
        <w:t>Number of patents</w:t>
      </w:r>
      <w:r w:rsidR="001F3315" w:rsidRPr="008B513C">
        <w:rPr>
          <w:rStyle w:val="headingZchn"/>
          <w:rFonts w:cs="Times New Roman"/>
          <w:b w:val="0"/>
          <w:bCs w:val="0"/>
          <w:color w:val="auto"/>
          <w:kern w:val="0"/>
          <w:sz w:val="24"/>
          <w:szCs w:val="24"/>
          <w:lang w:val="en-US"/>
        </w:rPr>
        <w:tab/>
      </w:r>
    </w:p>
    <w:p w14:paraId="3AB6497A" w14:textId="59F3ED5A" w:rsidR="00C87D21" w:rsidRDefault="00BA613F" w:rsidP="00C87D21">
      <w:pPr>
        <w:tabs>
          <w:tab w:val="left" w:pos="4962"/>
        </w:tabs>
        <w:jc w:val="both"/>
        <w:rPr>
          <w:rStyle w:val="headingZchn"/>
          <w:rFonts w:cs="Times New Roman"/>
          <w:b w:val="0"/>
          <w:bCs w:val="0"/>
          <w:color w:val="auto"/>
          <w:kern w:val="0"/>
          <w:sz w:val="24"/>
          <w:szCs w:val="24"/>
          <w:lang w:val="en-US"/>
        </w:rPr>
      </w:pPr>
      <w:r>
        <w:rPr>
          <w:noProof/>
          <w:sz w:val="18"/>
          <w:szCs w:val="18"/>
          <w:lang w:val="de-CH" w:eastAsia="de-CH"/>
        </w:rPr>
        <mc:AlternateContent>
          <mc:Choice Requires="wps">
            <w:drawing>
              <wp:anchor distT="0" distB="0" distL="114300" distR="114300" simplePos="0" relativeHeight="251660288" behindDoc="0" locked="0" layoutInCell="1" allowOverlap="1" wp14:anchorId="7DE58170" wp14:editId="3997C029">
                <wp:simplePos x="0" y="0"/>
                <wp:positionH relativeFrom="column">
                  <wp:posOffset>2270760</wp:posOffset>
                </wp:positionH>
                <wp:positionV relativeFrom="paragraph">
                  <wp:posOffset>1090613</wp:posOffset>
                </wp:positionV>
                <wp:extent cx="885825" cy="342900"/>
                <wp:effectExtent l="0" t="0" r="28575" b="19050"/>
                <wp:wrapNone/>
                <wp:docPr id="26" name="Gerader Verbinder 26"/>
                <wp:cNvGraphicFramePr/>
                <a:graphic xmlns:a="http://schemas.openxmlformats.org/drawingml/2006/main">
                  <a:graphicData uri="http://schemas.microsoft.com/office/word/2010/wordprocessingShape">
                    <wps:wsp>
                      <wps:cNvCnPr/>
                      <wps:spPr>
                        <a:xfrm>
                          <a:off x="0" y="0"/>
                          <a:ext cx="885825"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642BA1" id="Gerader Verbinder 2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78.8pt,85.9pt" to="248.55pt,1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" strokecolor="black [3040]"/>
            </w:pict>
          </mc:Fallback>
        </mc:AlternateContent>
      </w:r>
      <w:r>
        <w:rPr>
          <w:noProof/>
          <w:sz w:val="18"/>
          <w:szCs w:val="18"/>
          <w:lang w:val="de-CH" w:eastAsia="de-CH"/>
        </w:rPr>
        <mc:AlternateContent>
          <mc:Choice Requires="wps">
            <w:drawing>
              <wp:anchor distT="0" distB="0" distL="114300" distR="114300" simplePos="0" relativeHeight="251659264" behindDoc="0" locked="0" layoutInCell="1" allowOverlap="1" wp14:anchorId="1C5D5630" wp14:editId="2106FD6B">
                <wp:simplePos x="0" y="0"/>
                <wp:positionH relativeFrom="column">
                  <wp:posOffset>2270760</wp:posOffset>
                </wp:positionH>
                <wp:positionV relativeFrom="paragraph">
                  <wp:posOffset>9525</wp:posOffset>
                </wp:positionV>
                <wp:extent cx="876300" cy="971550"/>
                <wp:effectExtent l="0" t="0" r="19050" b="19050"/>
                <wp:wrapNone/>
                <wp:docPr id="25" name="Gerader Verbinder 25"/>
                <wp:cNvGraphicFramePr/>
                <a:graphic xmlns:a="http://schemas.openxmlformats.org/drawingml/2006/main">
                  <a:graphicData uri="http://schemas.microsoft.com/office/word/2010/wordprocessingShape">
                    <wps:wsp>
                      <wps:cNvCnPr/>
                      <wps:spPr>
                        <a:xfrm flipV="1">
                          <a:off x="0" y="0"/>
                          <a:ext cx="876300" cy="971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CA2AD12" id="Gerader Verbinder 25"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78.8pt,.75pt" to="247.8pt,7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" strokecolor="black [3040]"/>
            </w:pict>
          </mc:Fallback>
        </mc:AlternateContent>
      </w:r>
      <w:r w:rsidR="00C87D21" w:rsidRPr="00EA120E">
        <w:rPr>
          <w:rStyle w:val="headingZchn"/>
          <w:rFonts w:cs="Times New Roman"/>
          <w:b w:val="0"/>
          <w:bCs w:val="0"/>
          <w:noProof/>
          <w:color w:val="auto"/>
          <w:kern w:val="0"/>
          <w:sz w:val="18"/>
          <w:szCs w:val="18"/>
          <w:lang w:val="de-CH" w:eastAsia="de-CH"/>
        </w:rPr>
        <w:drawing>
          <wp:inline distT="0" distB="0" distL="0" distR="0" wp14:anchorId="3A395606" wp14:editId="2434BD67">
            <wp:extent cx="2379650" cy="1440000"/>
            <wp:effectExtent l="0" t="0" r="190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r w:rsidR="00CE06F5">
        <w:rPr>
          <w:rStyle w:val="headingZchn"/>
          <w:rFonts w:cs="Times New Roman"/>
          <w:b w:val="0"/>
          <w:bCs w:val="0"/>
          <w:color w:val="auto"/>
          <w:kern w:val="0"/>
          <w:sz w:val="24"/>
          <w:szCs w:val="24"/>
          <w:lang w:val="en-US"/>
        </w:rPr>
        <w:tab/>
      </w:r>
      <w:r w:rsidR="00CE06F5">
        <w:rPr>
          <w:rStyle w:val="headingZchn"/>
          <w:rFonts w:cs="Times New Roman"/>
          <w:b w:val="0"/>
          <w:bCs w:val="0"/>
          <w:noProof/>
          <w:color w:val="auto"/>
          <w:kern w:val="0"/>
          <w:sz w:val="24"/>
          <w:szCs w:val="24"/>
          <w:lang w:val="de-CH" w:eastAsia="de-CH"/>
        </w:rPr>
        <w:drawing>
          <wp:inline distT="0" distB="0" distL="0" distR="0" wp14:anchorId="3050FB61" wp14:editId="1652CF7E">
            <wp:extent cx="2379650" cy="1440000"/>
            <wp:effectExtent l="0" t="0" r="1905" b="8255"/>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p>
    <w:p w14:paraId="36A99621" w14:textId="77777777" w:rsidR="00C87D21" w:rsidRDefault="00C87D21" w:rsidP="00C87D21">
      <w:pPr>
        <w:tabs>
          <w:tab w:val="left" w:pos="4962"/>
        </w:tabs>
        <w:jc w:val="both"/>
        <w:rPr>
          <w:rStyle w:val="headingZchn"/>
          <w:rFonts w:cs="Times New Roman"/>
          <w:b w:val="0"/>
          <w:bCs w:val="0"/>
          <w:color w:val="auto"/>
          <w:kern w:val="0"/>
          <w:sz w:val="24"/>
          <w:szCs w:val="24"/>
          <w:lang w:val="en-US"/>
        </w:rPr>
      </w:pPr>
    </w:p>
    <w:p w14:paraId="5BD01EE7" w14:textId="7E2D9B3E" w:rsidR="0018443C" w:rsidRPr="00C87D21" w:rsidRDefault="00E75904" w:rsidP="00C87D21">
      <w:pPr>
        <w:tabs>
          <w:tab w:val="left" w:pos="4962"/>
        </w:tabs>
        <w:jc w:val="both"/>
        <w:rPr>
          <w:rStyle w:val="headingZchn"/>
          <w:rFonts w:cs="Times New Roman"/>
          <w:b w:val="0"/>
          <w:bCs w:val="0"/>
          <w:color w:val="auto"/>
          <w:kern w:val="0"/>
          <w:sz w:val="24"/>
          <w:szCs w:val="24"/>
          <w:lang w:val="en-US"/>
        </w:rPr>
      </w:pPr>
      <w:r w:rsidRPr="00C87D21">
        <w:rPr>
          <w:rStyle w:val="headingZchn"/>
          <w:rFonts w:cs="Times New Roman"/>
          <w:b w:val="0"/>
          <w:bCs w:val="0"/>
          <w:color w:val="auto"/>
          <w:kern w:val="0"/>
          <w:sz w:val="24"/>
          <w:szCs w:val="24"/>
          <w:lang w:val="en-US"/>
        </w:rPr>
        <w:t>b) Share in total patents</w:t>
      </w:r>
      <w:r w:rsidR="001F3315" w:rsidRPr="00C87D21">
        <w:rPr>
          <w:rStyle w:val="headingZchn"/>
          <w:rFonts w:cs="Times New Roman"/>
          <w:b w:val="0"/>
          <w:bCs w:val="0"/>
          <w:color w:val="auto"/>
          <w:kern w:val="0"/>
          <w:sz w:val="24"/>
          <w:szCs w:val="24"/>
          <w:lang w:val="en-US"/>
        </w:rPr>
        <w:t xml:space="preserve"> (in %)</w:t>
      </w:r>
    </w:p>
    <w:p w14:paraId="00A520AB" w14:textId="47EA655E" w:rsidR="00E75904" w:rsidRPr="005E0F30" w:rsidRDefault="00A5729B" w:rsidP="001F3315">
      <w:pPr>
        <w:tabs>
          <w:tab w:val="left" w:pos="4962"/>
        </w:tabs>
        <w:ind w:left="284" w:hanging="284"/>
        <w:jc w:val="both"/>
        <w:rPr>
          <w:rStyle w:val="headingZchn"/>
          <w:rFonts w:cs="Times New Roman"/>
          <w:b w:val="0"/>
          <w:bCs w:val="0"/>
          <w:color w:val="auto"/>
          <w:kern w:val="0"/>
          <w:sz w:val="18"/>
          <w:szCs w:val="18"/>
          <w:lang w:val="en-US"/>
        </w:rPr>
      </w:pPr>
      <w:r w:rsidRPr="00BA613F">
        <w:rPr>
          <w:rStyle w:val="headingZchn"/>
          <w:rFonts w:cs="Times New Roman"/>
          <w:b w:val="0"/>
          <w:bCs w:val="0"/>
          <w:noProof/>
          <w:color w:val="auto"/>
          <w:kern w:val="0"/>
          <w:sz w:val="18"/>
          <w:szCs w:val="18"/>
          <w:lang w:val="de-CH" w:eastAsia="de-CH"/>
        </w:rPr>
        <mc:AlternateContent>
          <mc:Choice Requires="wps">
            <w:drawing>
              <wp:anchor distT="0" distB="0" distL="114300" distR="114300" simplePos="0" relativeHeight="251662336" behindDoc="0" locked="0" layoutInCell="1" allowOverlap="1" wp14:anchorId="4ECA2B43" wp14:editId="4D34CEAC">
                <wp:simplePos x="0" y="0"/>
                <wp:positionH relativeFrom="column">
                  <wp:posOffset>2270760</wp:posOffset>
                </wp:positionH>
                <wp:positionV relativeFrom="paragraph">
                  <wp:posOffset>11430</wp:posOffset>
                </wp:positionV>
                <wp:extent cx="885825" cy="871538"/>
                <wp:effectExtent l="0" t="0" r="28575" b="24130"/>
                <wp:wrapNone/>
                <wp:docPr id="29" name="Gerader Verbinder 29"/>
                <wp:cNvGraphicFramePr/>
                <a:graphic xmlns:a="http://schemas.openxmlformats.org/drawingml/2006/main">
                  <a:graphicData uri="http://schemas.microsoft.com/office/word/2010/wordprocessingShape">
                    <wps:wsp>
                      <wps:cNvCnPr/>
                      <wps:spPr>
                        <a:xfrm flipV="1">
                          <a:off x="0" y="0"/>
                          <a:ext cx="885825" cy="8715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3FABFC" id="Gerader Verbinder 29"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8pt,.9pt" to="248.55pt,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" strokecolor="black [3040]"/>
            </w:pict>
          </mc:Fallback>
        </mc:AlternateContent>
      </w:r>
      <w:r w:rsidRPr="00BA613F">
        <w:rPr>
          <w:rStyle w:val="headingZchn"/>
          <w:rFonts w:cs="Times New Roman"/>
          <w:b w:val="0"/>
          <w:bCs w:val="0"/>
          <w:noProof/>
          <w:color w:val="auto"/>
          <w:kern w:val="0"/>
          <w:sz w:val="18"/>
          <w:szCs w:val="18"/>
          <w:lang w:val="de-CH" w:eastAsia="de-CH"/>
        </w:rPr>
        <mc:AlternateContent>
          <mc:Choice Requires="wps">
            <w:drawing>
              <wp:anchor distT="0" distB="0" distL="114300" distR="114300" simplePos="0" relativeHeight="251663360" behindDoc="0" locked="0" layoutInCell="1" allowOverlap="1" wp14:anchorId="0BE82B30" wp14:editId="0820FD8B">
                <wp:simplePos x="0" y="0"/>
                <wp:positionH relativeFrom="column">
                  <wp:posOffset>2251710</wp:posOffset>
                </wp:positionH>
                <wp:positionV relativeFrom="paragraph">
                  <wp:posOffset>982980</wp:posOffset>
                </wp:positionV>
                <wp:extent cx="897255" cy="466725"/>
                <wp:effectExtent l="0" t="0" r="36195" b="28575"/>
                <wp:wrapNone/>
                <wp:docPr id="30" name="Gerader Verbinder 30"/>
                <wp:cNvGraphicFramePr/>
                <a:graphic xmlns:a="http://schemas.openxmlformats.org/drawingml/2006/main">
                  <a:graphicData uri="http://schemas.microsoft.com/office/word/2010/wordprocessingShape">
                    <wps:wsp>
                      <wps:cNvCnPr/>
                      <wps:spPr>
                        <a:xfrm>
                          <a:off x="0" y="0"/>
                          <a:ext cx="897255" cy="466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B1029B" id="Gerader Verbinder 3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3pt,77.4pt" to="247.95pt,1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" strokecolor="black [3040]"/>
            </w:pict>
          </mc:Fallback>
        </mc:AlternateContent>
      </w:r>
      <w:r w:rsidR="001F3315" w:rsidRPr="005E0F30">
        <w:rPr>
          <w:rStyle w:val="headingZchn"/>
          <w:rFonts w:cs="Times New Roman"/>
          <w:b w:val="0"/>
          <w:bCs w:val="0"/>
          <w:color w:val="auto"/>
          <w:kern w:val="0"/>
          <w:sz w:val="18"/>
          <w:szCs w:val="18"/>
          <w:lang w:val="en-US"/>
        </w:rPr>
        <w:t xml:space="preserve"> </w:t>
      </w:r>
      <w:r w:rsidR="001F3315" w:rsidRPr="00EA120E">
        <w:rPr>
          <w:rStyle w:val="headingZchn"/>
          <w:rFonts w:cs="Times New Roman"/>
          <w:b w:val="0"/>
          <w:bCs w:val="0"/>
          <w:noProof/>
          <w:color w:val="auto"/>
          <w:kern w:val="0"/>
          <w:sz w:val="18"/>
          <w:szCs w:val="18"/>
          <w:lang w:val="de-CH" w:eastAsia="de-CH"/>
        </w:rPr>
        <w:drawing>
          <wp:inline distT="0" distB="0" distL="0" distR="0" wp14:anchorId="50F89D8A" wp14:editId="340172F3">
            <wp:extent cx="2376330" cy="1440000"/>
            <wp:effectExtent l="0" t="0" r="508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76330" cy="1440000"/>
                    </a:xfrm>
                    <a:prstGeom prst="rect">
                      <a:avLst/>
                    </a:prstGeom>
                    <a:noFill/>
                  </pic:spPr>
                </pic:pic>
              </a:graphicData>
            </a:graphic>
          </wp:inline>
        </w:drawing>
      </w:r>
      <w:r w:rsidR="004E0E7B">
        <w:rPr>
          <w:rStyle w:val="headingZchn"/>
          <w:rFonts w:cs="Times New Roman"/>
          <w:b w:val="0"/>
          <w:bCs w:val="0"/>
          <w:color w:val="auto"/>
          <w:kern w:val="0"/>
          <w:sz w:val="18"/>
          <w:szCs w:val="18"/>
          <w:lang w:val="en-US"/>
        </w:rPr>
        <w:tab/>
      </w:r>
      <w:r w:rsidR="00CE06F5">
        <w:rPr>
          <w:rStyle w:val="headingZchn"/>
          <w:rFonts w:cs="Times New Roman"/>
          <w:b w:val="0"/>
          <w:bCs w:val="0"/>
          <w:noProof/>
          <w:color w:val="auto"/>
          <w:kern w:val="0"/>
          <w:sz w:val="18"/>
          <w:szCs w:val="18"/>
          <w:lang w:val="de-CH" w:eastAsia="de-CH"/>
        </w:rPr>
        <w:drawing>
          <wp:inline distT="0" distB="0" distL="0" distR="0" wp14:anchorId="2F08B952" wp14:editId="36A3B396">
            <wp:extent cx="2379650" cy="1440000"/>
            <wp:effectExtent l="0" t="0" r="1905" b="8255"/>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p>
    <w:p w14:paraId="06C32F65" w14:textId="26304427" w:rsidR="001F3315" w:rsidRDefault="001F3315" w:rsidP="001F3315">
      <w:pPr>
        <w:tabs>
          <w:tab w:val="left" w:pos="4962"/>
        </w:tabs>
        <w:ind w:left="284" w:hanging="284"/>
        <w:jc w:val="both"/>
        <w:rPr>
          <w:rStyle w:val="headingZchn"/>
          <w:rFonts w:cs="Times New Roman"/>
          <w:b w:val="0"/>
          <w:bCs w:val="0"/>
          <w:color w:val="auto"/>
          <w:kern w:val="0"/>
          <w:sz w:val="24"/>
          <w:szCs w:val="24"/>
          <w:lang w:val="en-US"/>
        </w:rPr>
      </w:pPr>
    </w:p>
    <w:p w14:paraId="6FA7338E" w14:textId="5CDC0806" w:rsidR="00C87D21" w:rsidRDefault="00E75904" w:rsidP="001F3315">
      <w:pPr>
        <w:tabs>
          <w:tab w:val="left" w:pos="4962"/>
        </w:tabs>
        <w:ind w:left="284" w:hanging="284"/>
        <w:jc w:val="both"/>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t>c) Numb</w:t>
      </w:r>
      <w:r w:rsidR="00F21740">
        <w:rPr>
          <w:rStyle w:val="headingZchn"/>
          <w:rFonts w:cs="Times New Roman"/>
          <w:b w:val="0"/>
          <w:bCs w:val="0"/>
          <w:color w:val="auto"/>
          <w:kern w:val="0"/>
          <w:sz w:val="24"/>
          <w:szCs w:val="24"/>
          <w:lang w:val="en-US"/>
        </w:rPr>
        <w:t>er of citation-weighted patents</w:t>
      </w:r>
      <w:r w:rsidR="00F21740">
        <w:rPr>
          <w:rStyle w:val="headingZchn"/>
          <w:rFonts w:cs="Times New Roman"/>
          <w:b w:val="0"/>
          <w:bCs w:val="0"/>
          <w:color w:val="auto"/>
          <w:kern w:val="0"/>
          <w:sz w:val="24"/>
          <w:szCs w:val="24"/>
          <w:lang w:val="en-US"/>
        </w:rPr>
        <w:tab/>
      </w:r>
    </w:p>
    <w:p w14:paraId="32F7A5A6" w14:textId="7F0B5E94" w:rsidR="00C87D21" w:rsidRDefault="00A5729B" w:rsidP="001F3315">
      <w:pPr>
        <w:tabs>
          <w:tab w:val="left" w:pos="4962"/>
        </w:tabs>
        <w:ind w:left="284" w:hanging="284"/>
        <w:jc w:val="both"/>
        <w:rPr>
          <w:rStyle w:val="headingZchn"/>
          <w:rFonts w:cs="Times New Roman"/>
          <w:b w:val="0"/>
          <w:bCs w:val="0"/>
          <w:color w:val="auto"/>
          <w:kern w:val="0"/>
          <w:sz w:val="24"/>
          <w:szCs w:val="24"/>
          <w:lang w:val="en-US"/>
        </w:rPr>
      </w:pPr>
      <w:r w:rsidRPr="00BA613F">
        <w:rPr>
          <w:rStyle w:val="headingZchn"/>
          <w:rFonts w:cs="Times New Roman"/>
          <w:b w:val="0"/>
          <w:bCs w:val="0"/>
          <w:noProof/>
          <w:color w:val="auto"/>
          <w:kern w:val="0"/>
          <w:sz w:val="18"/>
          <w:szCs w:val="18"/>
          <w:lang w:val="de-CH" w:eastAsia="de-CH"/>
        </w:rPr>
        <mc:AlternateContent>
          <mc:Choice Requires="wps">
            <w:drawing>
              <wp:anchor distT="0" distB="0" distL="114300" distR="114300" simplePos="0" relativeHeight="251666432" behindDoc="0" locked="0" layoutInCell="1" allowOverlap="1" wp14:anchorId="4C9DEA4B" wp14:editId="4F3C1253">
                <wp:simplePos x="0" y="0"/>
                <wp:positionH relativeFrom="column">
                  <wp:posOffset>2308860</wp:posOffset>
                </wp:positionH>
                <wp:positionV relativeFrom="paragraph">
                  <wp:posOffset>1075372</wp:posOffset>
                </wp:positionV>
                <wp:extent cx="802005" cy="333375"/>
                <wp:effectExtent l="0" t="0" r="36195" b="28575"/>
                <wp:wrapNone/>
                <wp:docPr id="32" name="Gerader Verbinder 32"/>
                <wp:cNvGraphicFramePr/>
                <a:graphic xmlns:a="http://schemas.openxmlformats.org/drawingml/2006/main">
                  <a:graphicData uri="http://schemas.microsoft.com/office/word/2010/wordprocessingShape">
                    <wps:wsp>
                      <wps:cNvCnPr/>
                      <wps:spPr>
                        <a:xfrm>
                          <a:off x="0" y="0"/>
                          <a:ext cx="80200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7859C3" id="Gerader Verbinder 3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1.8pt,84.65pt" to="244.95pt,1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" strokecolor="black [3040]"/>
            </w:pict>
          </mc:Fallback>
        </mc:AlternateContent>
      </w:r>
      <w:r w:rsidR="00BA613F" w:rsidRPr="00BA613F">
        <w:rPr>
          <w:rStyle w:val="headingZchn"/>
          <w:rFonts w:cs="Times New Roman"/>
          <w:b w:val="0"/>
          <w:bCs w:val="0"/>
          <w:noProof/>
          <w:color w:val="auto"/>
          <w:kern w:val="0"/>
          <w:sz w:val="18"/>
          <w:szCs w:val="18"/>
          <w:lang w:val="de-CH" w:eastAsia="de-CH"/>
        </w:rPr>
        <mc:AlternateContent>
          <mc:Choice Requires="wps">
            <w:drawing>
              <wp:anchor distT="0" distB="0" distL="114300" distR="114300" simplePos="0" relativeHeight="251665408" behindDoc="0" locked="0" layoutInCell="1" allowOverlap="1" wp14:anchorId="0C370439" wp14:editId="4328C8EB">
                <wp:simplePos x="0" y="0"/>
                <wp:positionH relativeFrom="column">
                  <wp:posOffset>2261235</wp:posOffset>
                </wp:positionH>
                <wp:positionV relativeFrom="paragraph">
                  <wp:posOffset>27623</wp:posOffset>
                </wp:positionV>
                <wp:extent cx="862013" cy="900112"/>
                <wp:effectExtent l="0" t="0" r="33655" b="33655"/>
                <wp:wrapNone/>
                <wp:docPr id="31" name="Gerader Verbinder 31"/>
                <wp:cNvGraphicFramePr/>
                <a:graphic xmlns:a="http://schemas.openxmlformats.org/drawingml/2006/main">
                  <a:graphicData uri="http://schemas.microsoft.com/office/word/2010/wordprocessingShape">
                    <wps:wsp>
                      <wps:cNvCnPr/>
                      <wps:spPr>
                        <a:xfrm flipV="1">
                          <a:off x="0" y="0"/>
                          <a:ext cx="862013" cy="90011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E47F3A" id="Gerader Verbinder 31"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05pt,2.2pt" to="245.95pt,7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" strokecolor="black [3040]"/>
            </w:pict>
          </mc:Fallback>
        </mc:AlternateContent>
      </w:r>
      <w:r w:rsidR="00C87D21" w:rsidRPr="00EA120E">
        <w:rPr>
          <w:rStyle w:val="headingZchn"/>
          <w:rFonts w:cs="Times New Roman"/>
          <w:b w:val="0"/>
          <w:bCs w:val="0"/>
          <w:noProof/>
          <w:color w:val="auto"/>
          <w:kern w:val="0"/>
          <w:sz w:val="24"/>
          <w:szCs w:val="24"/>
          <w:lang w:val="de-CH" w:eastAsia="de-CH"/>
        </w:rPr>
        <w:drawing>
          <wp:inline distT="0" distB="0" distL="0" distR="0" wp14:anchorId="657B0850" wp14:editId="40EAB90C">
            <wp:extent cx="2379650" cy="1440000"/>
            <wp:effectExtent l="0" t="0" r="1905"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r w:rsidR="004E0E7B">
        <w:rPr>
          <w:rStyle w:val="headingZchn"/>
          <w:rFonts w:cs="Times New Roman"/>
          <w:b w:val="0"/>
          <w:bCs w:val="0"/>
          <w:color w:val="auto"/>
          <w:kern w:val="0"/>
          <w:sz w:val="24"/>
          <w:szCs w:val="24"/>
          <w:lang w:val="en-US"/>
        </w:rPr>
        <w:tab/>
      </w:r>
      <w:r w:rsidR="00AA5311">
        <w:rPr>
          <w:rStyle w:val="headingZchn"/>
          <w:rFonts w:cs="Times New Roman"/>
          <w:b w:val="0"/>
          <w:bCs w:val="0"/>
          <w:noProof/>
          <w:color w:val="auto"/>
          <w:kern w:val="0"/>
          <w:sz w:val="24"/>
          <w:szCs w:val="24"/>
          <w:lang w:val="de-CH" w:eastAsia="de-CH"/>
        </w:rPr>
        <w:drawing>
          <wp:inline distT="0" distB="0" distL="0" distR="0" wp14:anchorId="274C4250" wp14:editId="51CB172F">
            <wp:extent cx="2379650" cy="1440000"/>
            <wp:effectExtent l="0" t="0" r="1905" b="8255"/>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p>
    <w:p w14:paraId="03AA92E1" w14:textId="77777777" w:rsidR="00C87D21" w:rsidRDefault="00C87D21" w:rsidP="001F3315">
      <w:pPr>
        <w:tabs>
          <w:tab w:val="left" w:pos="4962"/>
        </w:tabs>
        <w:ind w:left="284" w:hanging="284"/>
        <w:jc w:val="both"/>
        <w:rPr>
          <w:rStyle w:val="headingZchn"/>
          <w:rFonts w:cs="Times New Roman"/>
          <w:b w:val="0"/>
          <w:bCs w:val="0"/>
          <w:color w:val="auto"/>
          <w:kern w:val="0"/>
          <w:sz w:val="24"/>
          <w:szCs w:val="24"/>
          <w:lang w:val="en-US"/>
        </w:rPr>
      </w:pPr>
    </w:p>
    <w:p w14:paraId="39A1D4B1" w14:textId="77777777" w:rsidR="00C87D21" w:rsidRDefault="00E75904" w:rsidP="00C87D21">
      <w:pPr>
        <w:tabs>
          <w:tab w:val="left" w:pos="4962"/>
        </w:tabs>
        <w:ind w:left="284" w:hanging="284"/>
        <w:jc w:val="both"/>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t>d) Share in total citation-weighted patents</w:t>
      </w:r>
      <w:r w:rsidR="001F3315" w:rsidRPr="005E0F30">
        <w:rPr>
          <w:rStyle w:val="headingZchn"/>
          <w:rFonts w:cs="Times New Roman"/>
          <w:b w:val="0"/>
          <w:bCs w:val="0"/>
          <w:color w:val="auto"/>
          <w:kern w:val="0"/>
          <w:sz w:val="24"/>
          <w:szCs w:val="24"/>
          <w:lang w:val="en-US"/>
        </w:rPr>
        <w:t xml:space="preserve"> (in</w:t>
      </w:r>
      <w:r w:rsidR="00F21740">
        <w:rPr>
          <w:rStyle w:val="headingZchn"/>
          <w:rFonts w:cs="Times New Roman"/>
          <w:b w:val="0"/>
          <w:bCs w:val="0"/>
          <w:color w:val="auto"/>
          <w:kern w:val="0"/>
          <w:sz w:val="24"/>
          <w:szCs w:val="24"/>
          <w:lang w:val="en-US"/>
        </w:rPr>
        <w:t xml:space="preserve"> </w:t>
      </w:r>
      <w:r w:rsidR="001F3315" w:rsidRPr="005E0F30">
        <w:rPr>
          <w:rStyle w:val="headingZchn"/>
          <w:rFonts w:cs="Times New Roman"/>
          <w:b w:val="0"/>
          <w:bCs w:val="0"/>
          <w:color w:val="auto"/>
          <w:kern w:val="0"/>
          <w:sz w:val="24"/>
          <w:szCs w:val="24"/>
          <w:lang w:val="en-US"/>
        </w:rPr>
        <w:t>%)</w:t>
      </w:r>
    </w:p>
    <w:p w14:paraId="6722CE06" w14:textId="5F1D32C8" w:rsidR="005E3AC9" w:rsidRPr="005E0F30" w:rsidRDefault="00A5729B" w:rsidP="00C87D21">
      <w:pPr>
        <w:tabs>
          <w:tab w:val="left" w:pos="4962"/>
        </w:tabs>
        <w:ind w:left="284" w:hanging="284"/>
        <w:jc w:val="both"/>
        <w:rPr>
          <w:rStyle w:val="headingZchn"/>
          <w:rFonts w:cs="Times New Roman"/>
          <w:b w:val="0"/>
          <w:bCs w:val="0"/>
          <w:color w:val="auto"/>
          <w:kern w:val="0"/>
          <w:sz w:val="24"/>
          <w:szCs w:val="24"/>
          <w:lang w:val="en-US"/>
        </w:rPr>
      </w:pPr>
      <w:r w:rsidRPr="00BA613F">
        <w:rPr>
          <w:rStyle w:val="headingZchn"/>
          <w:rFonts w:cs="Times New Roman"/>
          <w:b w:val="0"/>
          <w:bCs w:val="0"/>
          <w:noProof/>
          <w:color w:val="auto"/>
          <w:kern w:val="0"/>
          <w:sz w:val="24"/>
          <w:szCs w:val="24"/>
          <w:lang w:val="de-CH" w:eastAsia="de-CH"/>
        </w:rPr>
        <mc:AlternateContent>
          <mc:Choice Requires="wps">
            <w:drawing>
              <wp:anchor distT="0" distB="0" distL="114300" distR="114300" simplePos="0" relativeHeight="251668480" behindDoc="0" locked="0" layoutInCell="1" allowOverlap="1" wp14:anchorId="02D01C9D" wp14:editId="6001060C">
                <wp:simplePos x="0" y="0"/>
                <wp:positionH relativeFrom="column">
                  <wp:posOffset>2261235</wp:posOffset>
                </wp:positionH>
                <wp:positionV relativeFrom="paragraph">
                  <wp:posOffset>5714</wp:posOffset>
                </wp:positionV>
                <wp:extent cx="885825" cy="881063"/>
                <wp:effectExtent l="0" t="0" r="28575" b="33655"/>
                <wp:wrapNone/>
                <wp:docPr id="33" name="Gerader Verbinder 33"/>
                <wp:cNvGraphicFramePr/>
                <a:graphic xmlns:a="http://schemas.openxmlformats.org/drawingml/2006/main">
                  <a:graphicData uri="http://schemas.microsoft.com/office/word/2010/wordprocessingShape">
                    <wps:wsp>
                      <wps:cNvCnPr/>
                      <wps:spPr>
                        <a:xfrm flipV="1">
                          <a:off x="0" y="0"/>
                          <a:ext cx="885825" cy="8810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2E1B8E" id="Gerader Verbinder 33"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05pt,.45pt" to="247.8pt,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" strokecolor="black [3040]"/>
            </w:pict>
          </mc:Fallback>
        </mc:AlternateContent>
      </w:r>
      <w:r w:rsidR="00BA613F" w:rsidRPr="00BA613F">
        <w:rPr>
          <w:rStyle w:val="headingZchn"/>
          <w:rFonts w:cs="Times New Roman"/>
          <w:b w:val="0"/>
          <w:bCs w:val="0"/>
          <w:noProof/>
          <w:color w:val="auto"/>
          <w:kern w:val="0"/>
          <w:sz w:val="24"/>
          <w:szCs w:val="24"/>
          <w:lang w:val="de-CH" w:eastAsia="de-CH"/>
        </w:rPr>
        <mc:AlternateContent>
          <mc:Choice Requires="wps">
            <w:drawing>
              <wp:anchor distT="0" distB="0" distL="114300" distR="114300" simplePos="0" relativeHeight="251669504" behindDoc="0" locked="0" layoutInCell="1" allowOverlap="1" wp14:anchorId="13C6FA7C" wp14:editId="6D685161">
                <wp:simplePos x="0" y="0"/>
                <wp:positionH relativeFrom="column">
                  <wp:posOffset>2242186</wp:posOffset>
                </wp:positionH>
                <wp:positionV relativeFrom="paragraph">
                  <wp:posOffset>986790</wp:posOffset>
                </wp:positionV>
                <wp:extent cx="906780" cy="466725"/>
                <wp:effectExtent l="0" t="0" r="26670" b="28575"/>
                <wp:wrapNone/>
                <wp:docPr id="34" name="Gerader Verbinder 34"/>
                <wp:cNvGraphicFramePr/>
                <a:graphic xmlns:a="http://schemas.openxmlformats.org/drawingml/2006/main">
                  <a:graphicData uri="http://schemas.microsoft.com/office/word/2010/wordprocessingShape">
                    <wps:wsp>
                      <wps:cNvCnPr/>
                      <wps:spPr>
                        <a:xfrm>
                          <a:off x="0" y="0"/>
                          <a:ext cx="906780" cy="466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A96057" id="Gerader Verbinder 3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55pt,77.7pt" to="247.95pt,1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" strokecolor="black [3040]"/>
            </w:pict>
          </mc:Fallback>
        </mc:AlternateContent>
      </w:r>
      <w:r w:rsidR="001F3315" w:rsidRPr="00EA120E">
        <w:rPr>
          <w:rStyle w:val="headingZchn"/>
          <w:rFonts w:cs="Times New Roman"/>
          <w:b w:val="0"/>
          <w:bCs w:val="0"/>
          <w:noProof/>
          <w:color w:val="auto"/>
          <w:kern w:val="0"/>
          <w:sz w:val="24"/>
          <w:szCs w:val="24"/>
          <w:lang w:val="de-CH" w:eastAsia="de-CH"/>
        </w:rPr>
        <w:drawing>
          <wp:inline distT="0" distB="0" distL="0" distR="0" wp14:anchorId="64E821C4" wp14:editId="4FB01ADC">
            <wp:extent cx="2379650" cy="1440000"/>
            <wp:effectExtent l="0" t="0" r="1905"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r w:rsidR="004E0E7B">
        <w:rPr>
          <w:rStyle w:val="headingZchn"/>
          <w:rFonts w:cs="Times New Roman"/>
          <w:b w:val="0"/>
          <w:bCs w:val="0"/>
          <w:color w:val="auto"/>
          <w:kern w:val="0"/>
          <w:sz w:val="24"/>
          <w:szCs w:val="24"/>
          <w:lang w:val="en-US"/>
        </w:rPr>
        <w:tab/>
      </w:r>
      <w:r w:rsidR="003E0D08">
        <w:rPr>
          <w:rStyle w:val="headingZchn"/>
          <w:rFonts w:cs="Times New Roman"/>
          <w:b w:val="0"/>
          <w:bCs w:val="0"/>
          <w:noProof/>
          <w:color w:val="auto"/>
          <w:kern w:val="0"/>
          <w:sz w:val="24"/>
          <w:szCs w:val="24"/>
          <w:lang w:val="de-CH" w:eastAsia="de-CH"/>
        </w:rPr>
        <w:drawing>
          <wp:inline distT="0" distB="0" distL="0" distR="0" wp14:anchorId="60781EE8" wp14:editId="5F0C88DF">
            <wp:extent cx="2379650" cy="1440000"/>
            <wp:effectExtent l="0" t="0" r="1905" b="8255"/>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79650" cy="1440000"/>
                    </a:xfrm>
                    <a:prstGeom prst="rect">
                      <a:avLst/>
                    </a:prstGeom>
                    <a:noFill/>
                  </pic:spPr>
                </pic:pic>
              </a:graphicData>
            </a:graphic>
          </wp:inline>
        </w:drawing>
      </w:r>
    </w:p>
    <w:p w14:paraId="0C88672B" w14:textId="56BB5E79" w:rsidR="003433F7" w:rsidRDefault="00CA7632" w:rsidP="00B94798">
      <w:pPr>
        <w:pStyle w:val="Tabellentitel"/>
        <w:ind w:left="0" w:firstLine="0"/>
        <w:rPr>
          <w:rStyle w:val="headingZchn"/>
          <w:rFonts w:cs="Times New Roman"/>
          <w:b w:val="0"/>
          <w:color w:val="auto"/>
          <w:kern w:val="0"/>
          <w:sz w:val="24"/>
          <w:szCs w:val="24"/>
          <w:lang w:val="en-US"/>
        </w:rPr>
      </w:pPr>
      <w:r w:rsidRPr="005E0F30">
        <w:rPr>
          <w:rStyle w:val="headingZchn"/>
          <w:rFonts w:cs="Times New Roman"/>
          <w:b w:val="0"/>
          <w:color w:val="auto"/>
          <w:kern w:val="0"/>
          <w:sz w:val="24"/>
          <w:szCs w:val="24"/>
          <w:lang w:val="en-US"/>
        </w:rPr>
        <w:t xml:space="preserve"> </w:t>
      </w:r>
    </w:p>
    <w:p w14:paraId="59767E1C" w14:textId="4C7971A7" w:rsidR="003433F7" w:rsidRPr="005E0F30" w:rsidRDefault="003433F7" w:rsidP="003433F7">
      <w:pPr>
        <w:pStyle w:val="Tabellentitel"/>
        <w:ind w:left="0" w:firstLine="0"/>
        <w:rPr>
          <w:b/>
          <w:sz w:val="18"/>
          <w:szCs w:val="18"/>
        </w:rPr>
      </w:pPr>
      <w:r>
        <w:rPr>
          <w:sz w:val="18"/>
          <w:szCs w:val="18"/>
        </w:rPr>
        <w:t xml:space="preserve">Note: The right Figures show the development for the technologies at the bottom line in the left Figures on a different scale (y-axis). </w:t>
      </w:r>
    </w:p>
    <w:p w14:paraId="59632C3F" w14:textId="0D776677" w:rsidR="00B94798" w:rsidRPr="005E0F30" w:rsidRDefault="00B94798" w:rsidP="00B94798">
      <w:pPr>
        <w:pStyle w:val="Tabellentitel"/>
        <w:ind w:left="0" w:firstLine="0"/>
        <w:rPr>
          <w:b/>
          <w:sz w:val="18"/>
          <w:szCs w:val="18"/>
        </w:rPr>
      </w:pPr>
      <w:r w:rsidRPr="005E0F30">
        <w:rPr>
          <w:i/>
          <w:sz w:val="18"/>
          <w:szCs w:val="18"/>
        </w:rPr>
        <w:t>Source:</w:t>
      </w:r>
      <w:r w:rsidRPr="005E0F30">
        <w:rPr>
          <w:sz w:val="18"/>
          <w:szCs w:val="18"/>
        </w:rPr>
        <w:t xml:space="preserve"> Own calculations.</w:t>
      </w:r>
      <w:r w:rsidR="00A5729B">
        <w:rPr>
          <w:sz w:val="18"/>
          <w:szCs w:val="18"/>
        </w:rPr>
        <w:t xml:space="preserve"> </w:t>
      </w:r>
    </w:p>
    <w:p w14:paraId="583B4624" w14:textId="0642E146" w:rsidR="004B6823" w:rsidRPr="005E0F30" w:rsidRDefault="004B6823" w:rsidP="00E75904">
      <w:pPr>
        <w:rPr>
          <w:rStyle w:val="headingZchn"/>
          <w:rFonts w:cs="Times New Roman"/>
          <w:b w:val="0"/>
          <w:bCs w:val="0"/>
          <w:color w:val="auto"/>
          <w:kern w:val="0"/>
          <w:sz w:val="24"/>
          <w:szCs w:val="24"/>
          <w:lang w:val="en-US"/>
        </w:rPr>
        <w:sectPr w:rsidR="004B6823" w:rsidRPr="005E0F30" w:rsidSect="00D82799">
          <w:headerReference w:type="default" r:id="rId18"/>
          <w:footnotePr>
            <w:numRestart w:val="eachSect"/>
          </w:footnotePr>
          <w:endnotePr>
            <w:numFmt w:val="decimal"/>
          </w:endnotePr>
          <w:pgSz w:w="11907" w:h="16840"/>
          <w:pgMar w:top="1134" w:right="1134" w:bottom="1134" w:left="1134" w:header="720" w:footer="720" w:gutter="0"/>
          <w:pgNumType w:start="1"/>
          <w:cols w:space="720"/>
        </w:sectPr>
      </w:pPr>
    </w:p>
    <w:p w14:paraId="54BE46FE" w14:textId="34E1DF2B" w:rsidR="00CA7632" w:rsidRPr="005E0F30" w:rsidRDefault="00CA7632" w:rsidP="00CA7632">
      <w:pPr>
        <w:jc w:val="both"/>
        <w:rPr>
          <w:rStyle w:val="headingZchn"/>
          <w:rFonts w:cs="Times New Roman"/>
          <w:b w:val="0"/>
          <w:bCs w:val="0"/>
          <w:color w:val="auto"/>
          <w:kern w:val="0"/>
          <w:sz w:val="24"/>
          <w:szCs w:val="24"/>
          <w:lang w:val="en-US"/>
        </w:rPr>
      </w:pPr>
    </w:p>
    <w:p w14:paraId="2ADE4321" w14:textId="28A6BF68" w:rsidR="0031444B" w:rsidRPr="005E0F30" w:rsidRDefault="00E11909">
      <w:r w:rsidRPr="005E0F30">
        <w:rPr>
          <w:rStyle w:val="headingZchn"/>
          <w:rFonts w:cs="Times New Roman"/>
          <w:b w:val="0"/>
          <w:bCs w:val="0"/>
          <w:color w:val="auto"/>
          <w:kern w:val="0"/>
          <w:sz w:val="24"/>
          <w:szCs w:val="24"/>
          <w:lang w:val="en-US"/>
        </w:rPr>
        <w:t>Table 1</w:t>
      </w:r>
      <w:r w:rsidR="00B94798" w:rsidRPr="005E0F30">
        <w:rPr>
          <w:rStyle w:val="headingZchn"/>
          <w:rFonts w:cs="Times New Roman"/>
          <w:b w:val="0"/>
          <w:bCs w:val="0"/>
          <w:color w:val="auto"/>
          <w:kern w:val="0"/>
          <w:sz w:val="24"/>
          <w:szCs w:val="24"/>
          <w:lang w:val="en-US"/>
        </w:rPr>
        <w:t>a</w:t>
      </w:r>
      <w:r w:rsidRPr="005E0F30">
        <w:rPr>
          <w:rStyle w:val="headingZchn"/>
          <w:rFonts w:cs="Times New Roman"/>
          <w:b w:val="0"/>
          <w:bCs w:val="0"/>
          <w:color w:val="auto"/>
          <w:kern w:val="0"/>
          <w:sz w:val="24"/>
          <w:szCs w:val="24"/>
          <w:lang w:val="en-US"/>
        </w:rPr>
        <w:t xml:space="preserve">: </w:t>
      </w:r>
      <w:r w:rsidRPr="005E0F30">
        <w:t xml:space="preserve">Number of a technology’s </w:t>
      </w:r>
      <w:r w:rsidR="00E06F4B" w:rsidRPr="005E0F30">
        <w:t>patents</w:t>
      </w:r>
      <w:r w:rsidRPr="005E0F30">
        <w:t xml:space="preserve"> by country</w:t>
      </w:r>
    </w:p>
    <w:tbl>
      <w:tblPr>
        <w:tblW w:w="0" w:type="auto"/>
        <w:tblCellMar>
          <w:left w:w="70" w:type="dxa"/>
          <w:right w:w="70" w:type="dxa"/>
        </w:tblCellMar>
        <w:tblLook w:val="04A0" w:firstRow="1" w:lastRow="0" w:firstColumn="1" w:lastColumn="0" w:noHBand="0" w:noVBand="1"/>
      </w:tblPr>
      <w:tblGrid>
        <w:gridCol w:w="396"/>
        <w:gridCol w:w="1327"/>
        <w:gridCol w:w="671"/>
        <w:gridCol w:w="837"/>
        <w:gridCol w:w="1326"/>
        <w:gridCol w:w="671"/>
        <w:gridCol w:w="837"/>
        <w:gridCol w:w="1326"/>
        <w:gridCol w:w="671"/>
        <w:gridCol w:w="837"/>
        <w:gridCol w:w="1326"/>
        <w:gridCol w:w="671"/>
        <w:gridCol w:w="837"/>
        <w:gridCol w:w="1326"/>
        <w:gridCol w:w="671"/>
        <w:gridCol w:w="837"/>
      </w:tblGrid>
      <w:tr w:rsidR="004B6823" w:rsidRPr="005E0F30" w14:paraId="02DF9004" w14:textId="77777777" w:rsidTr="004B6823">
        <w:trPr>
          <w:trHeight w:val="225"/>
        </w:trPr>
        <w:tc>
          <w:tcPr>
            <w:tcW w:w="0" w:type="auto"/>
            <w:tcBorders>
              <w:top w:val="nil"/>
              <w:left w:val="nil"/>
              <w:bottom w:val="nil"/>
              <w:right w:val="nil"/>
            </w:tcBorders>
            <w:shd w:val="clear" w:color="auto" w:fill="auto"/>
            <w:noWrap/>
            <w:vAlign w:val="bottom"/>
            <w:hideMark/>
          </w:tcPr>
          <w:p w14:paraId="2DFAEC1B" w14:textId="77777777" w:rsidR="004B6823" w:rsidRPr="005E0F30" w:rsidRDefault="004B6823">
            <w:pPr>
              <w:rPr>
                <w:sz w:val="12"/>
                <w:szCs w:val="12"/>
                <w:lang w:eastAsia="de-CH"/>
              </w:rPr>
            </w:pPr>
          </w:p>
        </w:tc>
        <w:tc>
          <w:tcPr>
            <w:tcW w:w="0" w:type="auto"/>
            <w:gridSpan w:val="3"/>
            <w:tcBorders>
              <w:top w:val="nil"/>
              <w:left w:val="single" w:sz="4" w:space="0" w:color="auto"/>
              <w:bottom w:val="nil"/>
              <w:right w:val="nil"/>
            </w:tcBorders>
            <w:shd w:val="clear" w:color="auto" w:fill="auto"/>
            <w:noWrap/>
            <w:vAlign w:val="center"/>
            <w:hideMark/>
          </w:tcPr>
          <w:p w14:paraId="0E408E2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Green</w:t>
            </w:r>
          </w:p>
        </w:tc>
        <w:tc>
          <w:tcPr>
            <w:tcW w:w="0" w:type="auto"/>
            <w:gridSpan w:val="3"/>
            <w:tcBorders>
              <w:top w:val="nil"/>
              <w:left w:val="single" w:sz="4" w:space="0" w:color="auto"/>
              <w:bottom w:val="nil"/>
              <w:right w:val="nil"/>
            </w:tcBorders>
            <w:shd w:val="clear" w:color="auto" w:fill="auto"/>
            <w:noWrap/>
            <w:vAlign w:val="center"/>
            <w:hideMark/>
          </w:tcPr>
          <w:p w14:paraId="5D9AD09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Bio</w:t>
            </w:r>
          </w:p>
        </w:tc>
        <w:tc>
          <w:tcPr>
            <w:tcW w:w="0" w:type="auto"/>
            <w:gridSpan w:val="3"/>
            <w:tcBorders>
              <w:top w:val="nil"/>
              <w:left w:val="single" w:sz="4" w:space="0" w:color="auto"/>
              <w:bottom w:val="nil"/>
              <w:right w:val="nil"/>
            </w:tcBorders>
            <w:shd w:val="clear" w:color="auto" w:fill="auto"/>
            <w:noWrap/>
            <w:vAlign w:val="center"/>
            <w:hideMark/>
          </w:tcPr>
          <w:p w14:paraId="17417AA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Nano</w:t>
            </w:r>
          </w:p>
        </w:tc>
        <w:tc>
          <w:tcPr>
            <w:tcW w:w="0" w:type="auto"/>
            <w:gridSpan w:val="3"/>
            <w:tcBorders>
              <w:top w:val="nil"/>
              <w:left w:val="single" w:sz="4" w:space="0" w:color="auto"/>
              <w:bottom w:val="nil"/>
              <w:right w:val="nil"/>
            </w:tcBorders>
            <w:shd w:val="clear" w:color="auto" w:fill="auto"/>
            <w:noWrap/>
            <w:vAlign w:val="center"/>
            <w:hideMark/>
          </w:tcPr>
          <w:p w14:paraId="460A9F1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ICT</w:t>
            </w:r>
          </w:p>
        </w:tc>
        <w:tc>
          <w:tcPr>
            <w:tcW w:w="0" w:type="auto"/>
            <w:gridSpan w:val="3"/>
            <w:tcBorders>
              <w:top w:val="nil"/>
              <w:left w:val="single" w:sz="4" w:space="0" w:color="auto"/>
              <w:bottom w:val="nil"/>
              <w:right w:val="single" w:sz="4" w:space="0" w:color="000000"/>
            </w:tcBorders>
            <w:shd w:val="clear" w:color="auto" w:fill="auto"/>
            <w:noWrap/>
            <w:vAlign w:val="center"/>
            <w:hideMark/>
          </w:tcPr>
          <w:p w14:paraId="2087554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Traditional technologies</w:t>
            </w:r>
          </w:p>
        </w:tc>
      </w:tr>
      <w:tr w:rsidR="00F06162" w:rsidRPr="005E0F30" w14:paraId="2011DCCF" w14:textId="77777777" w:rsidTr="004B6823">
        <w:trPr>
          <w:trHeight w:val="675"/>
        </w:trPr>
        <w:tc>
          <w:tcPr>
            <w:tcW w:w="0" w:type="auto"/>
            <w:tcBorders>
              <w:top w:val="nil"/>
              <w:left w:val="nil"/>
              <w:bottom w:val="nil"/>
              <w:right w:val="nil"/>
            </w:tcBorders>
            <w:shd w:val="clear" w:color="auto" w:fill="auto"/>
            <w:noWrap/>
            <w:vAlign w:val="bottom"/>
            <w:hideMark/>
          </w:tcPr>
          <w:p w14:paraId="55A4894C" w14:textId="77777777" w:rsidR="004B6823" w:rsidRPr="005E0F30" w:rsidRDefault="004B6823">
            <w:pPr>
              <w:jc w:val="center"/>
              <w:rPr>
                <w:rFonts w:ascii="Calibri" w:hAnsi="Calibri"/>
                <w:color w:val="000000"/>
                <w:sz w:val="12"/>
                <w:szCs w:val="12"/>
              </w:rPr>
            </w:pPr>
          </w:p>
        </w:tc>
        <w:tc>
          <w:tcPr>
            <w:tcW w:w="0" w:type="auto"/>
            <w:tcBorders>
              <w:top w:val="nil"/>
              <w:left w:val="single" w:sz="4" w:space="0" w:color="auto"/>
              <w:bottom w:val="nil"/>
              <w:right w:val="nil"/>
            </w:tcBorders>
            <w:shd w:val="clear" w:color="auto" w:fill="auto"/>
            <w:noWrap/>
            <w:vAlign w:val="center"/>
            <w:hideMark/>
          </w:tcPr>
          <w:p w14:paraId="24340A0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7B71316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country's total patents</w:t>
            </w:r>
          </w:p>
        </w:tc>
        <w:tc>
          <w:tcPr>
            <w:tcW w:w="0" w:type="auto"/>
            <w:tcBorders>
              <w:top w:val="nil"/>
              <w:left w:val="nil"/>
              <w:bottom w:val="nil"/>
              <w:right w:val="nil"/>
            </w:tcBorders>
            <w:shd w:val="clear" w:color="auto" w:fill="auto"/>
            <w:vAlign w:val="center"/>
            <w:hideMark/>
          </w:tcPr>
          <w:p w14:paraId="40809F6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2170C0D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7DA299F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country's total patents</w:t>
            </w:r>
          </w:p>
        </w:tc>
        <w:tc>
          <w:tcPr>
            <w:tcW w:w="0" w:type="auto"/>
            <w:tcBorders>
              <w:top w:val="nil"/>
              <w:left w:val="nil"/>
              <w:bottom w:val="nil"/>
              <w:right w:val="nil"/>
            </w:tcBorders>
            <w:shd w:val="clear" w:color="auto" w:fill="auto"/>
            <w:vAlign w:val="center"/>
            <w:hideMark/>
          </w:tcPr>
          <w:p w14:paraId="61F9C33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45C211A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412B3DB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country's total patents</w:t>
            </w:r>
          </w:p>
        </w:tc>
        <w:tc>
          <w:tcPr>
            <w:tcW w:w="0" w:type="auto"/>
            <w:tcBorders>
              <w:top w:val="nil"/>
              <w:left w:val="nil"/>
              <w:bottom w:val="nil"/>
              <w:right w:val="nil"/>
            </w:tcBorders>
            <w:shd w:val="clear" w:color="auto" w:fill="auto"/>
            <w:vAlign w:val="center"/>
            <w:hideMark/>
          </w:tcPr>
          <w:p w14:paraId="32EC0C8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24A91F2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071C4CD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country's total patents</w:t>
            </w:r>
          </w:p>
        </w:tc>
        <w:tc>
          <w:tcPr>
            <w:tcW w:w="0" w:type="auto"/>
            <w:tcBorders>
              <w:top w:val="nil"/>
              <w:left w:val="nil"/>
              <w:bottom w:val="nil"/>
              <w:right w:val="nil"/>
            </w:tcBorders>
            <w:shd w:val="clear" w:color="auto" w:fill="auto"/>
            <w:vAlign w:val="center"/>
            <w:hideMark/>
          </w:tcPr>
          <w:p w14:paraId="63BDC19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01B932C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38DE8DA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country's total patents</w:t>
            </w:r>
          </w:p>
        </w:tc>
        <w:tc>
          <w:tcPr>
            <w:tcW w:w="0" w:type="auto"/>
            <w:tcBorders>
              <w:top w:val="nil"/>
              <w:left w:val="nil"/>
              <w:bottom w:val="nil"/>
              <w:right w:val="single" w:sz="4" w:space="0" w:color="auto"/>
            </w:tcBorders>
            <w:shd w:val="clear" w:color="auto" w:fill="auto"/>
            <w:vAlign w:val="center"/>
            <w:hideMark/>
          </w:tcPr>
          <w:p w14:paraId="4CEC4B4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r>
      <w:tr w:rsidR="004B6823" w:rsidRPr="005E0F30" w14:paraId="09E49E8A" w14:textId="77777777" w:rsidTr="004B6823">
        <w:trPr>
          <w:trHeight w:val="225"/>
        </w:trPr>
        <w:tc>
          <w:tcPr>
            <w:tcW w:w="0" w:type="auto"/>
            <w:tcBorders>
              <w:top w:val="single" w:sz="4" w:space="0" w:color="auto"/>
              <w:left w:val="nil"/>
              <w:bottom w:val="nil"/>
              <w:right w:val="nil"/>
            </w:tcBorders>
            <w:shd w:val="clear" w:color="auto" w:fill="auto"/>
            <w:noWrap/>
            <w:vAlign w:val="bottom"/>
            <w:hideMark/>
          </w:tcPr>
          <w:p w14:paraId="6850B322"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DNK</w:t>
            </w:r>
          </w:p>
        </w:tc>
        <w:tc>
          <w:tcPr>
            <w:tcW w:w="0" w:type="auto"/>
            <w:tcBorders>
              <w:top w:val="single" w:sz="4" w:space="0" w:color="auto"/>
              <w:left w:val="single" w:sz="4" w:space="0" w:color="auto"/>
              <w:bottom w:val="nil"/>
              <w:right w:val="nil"/>
            </w:tcBorders>
            <w:shd w:val="clear" w:color="auto" w:fill="auto"/>
            <w:noWrap/>
            <w:vAlign w:val="center"/>
            <w:hideMark/>
          </w:tcPr>
          <w:p w14:paraId="7AF5198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1594</w:t>
            </w:r>
          </w:p>
        </w:tc>
        <w:tc>
          <w:tcPr>
            <w:tcW w:w="0" w:type="auto"/>
            <w:tcBorders>
              <w:top w:val="single" w:sz="4" w:space="0" w:color="auto"/>
              <w:left w:val="nil"/>
              <w:bottom w:val="nil"/>
              <w:right w:val="nil"/>
            </w:tcBorders>
            <w:shd w:val="clear" w:color="auto" w:fill="auto"/>
            <w:noWrap/>
            <w:vAlign w:val="center"/>
            <w:hideMark/>
          </w:tcPr>
          <w:p w14:paraId="27E2669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5,28%</w:t>
            </w:r>
          </w:p>
        </w:tc>
        <w:tc>
          <w:tcPr>
            <w:tcW w:w="0" w:type="auto"/>
            <w:tcBorders>
              <w:top w:val="single" w:sz="4" w:space="0" w:color="auto"/>
              <w:left w:val="nil"/>
              <w:bottom w:val="nil"/>
              <w:right w:val="nil"/>
            </w:tcBorders>
            <w:shd w:val="clear" w:color="auto" w:fill="auto"/>
            <w:noWrap/>
            <w:vAlign w:val="center"/>
            <w:hideMark/>
          </w:tcPr>
          <w:p w14:paraId="3387124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0,81%</w:t>
            </w:r>
          </w:p>
        </w:tc>
        <w:tc>
          <w:tcPr>
            <w:tcW w:w="0" w:type="auto"/>
            <w:tcBorders>
              <w:top w:val="single" w:sz="4" w:space="0" w:color="auto"/>
              <w:left w:val="single" w:sz="4" w:space="0" w:color="auto"/>
              <w:bottom w:val="nil"/>
              <w:right w:val="nil"/>
            </w:tcBorders>
            <w:shd w:val="clear" w:color="auto" w:fill="auto"/>
            <w:noWrap/>
            <w:vAlign w:val="center"/>
            <w:hideMark/>
          </w:tcPr>
          <w:p w14:paraId="5FD478E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2711</w:t>
            </w:r>
          </w:p>
        </w:tc>
        <w:tc>
          <w:tcPr>
            <w:tcW w:w="0" w:type="auto"/>
            <w:tcBorders>
              <w:top w:val="single" w:sz="4" w:space="0" w:color="auto"/>
              <w:left w:val="nil"/>
              <w:bottom w:val="nil"/>
              <w:right w:val="nil"/>
            </w:tcBorders>
            <w:shd w:val="clear" w:color="auto" w:fill="auto"/>
            <w:noWrap/>
            <w:vAlign w:val="center"/>
            <w:hideMark/>
          </w:tcPr>
          <w:p w14:paraId="752EB9E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8,98%</w:t>
            </w:r>
          </w:p>
        </w:tc>
        <w:tc>
          <w:tcPr>
            <w:tcW w:w="0" w:type="auto"/>
            <w:tcBorders>
              <w:top w:val="single" w:sz="4" w:space="0" w:color="auto"/>
              <w:left w:val="nil"/>
              <w:bottom w:val="nil"/>
              <w:right w:val="nil"/>
            </w:tcBorders>
            <w:shd w:val="clear" w:color="auto" w:fill="auto"/>
            <w:noWrap/>
            <w:vAlign w:val="center"/>
            <w:hideMark/>
          </w:tcPr>
          <w:p w14:paraId="1C9E2B5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1,73%</w:t>
            </w:r>
          </w:p>
        </w:tc>
        <w:tc>
          <w:tcPr>
            <w:tcW w:w="0" w:type="auto"/>
            <w:tcBorders>
              <w:top w:val="single" w:sz="4" w:space="0" w:color="auto"/>
              <w:left w:val="single" w:sz="4" w:space="0" w:color="auto"/>
              <w:bottom w:val="nil"/>
              <w:right w:val="nil"/>
            </w:tcBorders>
            <w:shd w:val="clear" w:color="auto" w:fill="auto"/>
            <w:noWrap/>
            <w:vAlign w:val="center"/>
            <w:hideMark/>
          </w:tcPr>
          <w:p w14:paraId="7AF21F7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44</w:t>
            </w:r>
          </w:p>
        </w:tc>
        <w:tc>
          <w:tcPr>
            <w:tcW w:w="0" w:type="auto"/>
            <w:tcBorders>
              <w:top w:val="single" w:sz="4" w:space="0" w:color="auto"/>
              <w:left w:val="nil"/>
              <w:bottom w:val="nil"/>
              <w:right w:val="nil"/>
            </w:tcBorders>
            <w:shd w:val="clear" w:color="auto" w:fill="auto"/>
            <w:noWrap/>
            <w:vAlign w:val="center"/>
            <w:hideMark/>
          </w:tcPr>
          <w:p w14:paraId="35AF120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0,15%</w:t>
            </w:r>
          </w:p>
        </w:tc>
        <w:tc>
          <w:tcPr>
            <w:tcW w:w="0" w:type="auto"/>
            <w:tcBorders>
              <w:top w:val="single" w:sz="4" w:space="0" w:color="auto"/>
              <w:left w:val="nil"/>
              <w:bottom w:val="nil"/>
              <w:right w:val="nil"/>
            </w:tcBorders>
            <w:shd w:val="clear" w:color="auto" w:fill="auto"/>
            <w:noWrap/>
            <w:vAlign w:val="center"/>
            <w:hideMark/>
          </w:tcPr>
          <w:p w14:paraId="18531D5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0,64%</w:t>
            </w:r>
          </w:p>
        </w:tc>
        <w:tc>
          <w:tcPr>
            <w:tcW w:w="0" w:type="auto"/>
            <w:tcBorders>
              <w:top w:val="single" w:sz="4" w:space="0" w:color="auto"/>
              <w:left w:val="single" w:sz="4" w:space="0" w:color="auto"/>
              <w:bottom w:val="nil"/>
              <w:right w:val="nil"/>
            </w:tcBorders>
            <w:shd w:val="clear" w:color="auto" w:fill="auto"/>
            <w:noWrap/>
            <w:vAlign w:val="center"/>
            <w:hideMark/>
          </w:tcPr>
          <w:p w14:paraId="479A409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2951</w:t>
            </w:r>
          </w:p>
        </w:tc>
        <w:tc>
          <w:tcPr>
            <w:tcW w:w="0" w:type="auto"/>
            <w:tcBorders>
              <w:top w:val="single" w:sz="4" w:space="0" w:color="auto"/>
              <w:left w:val="nil"/>
              <w:bottom w:val="nil"/>
              <w:right w:val="nil"/>
            </w:tcBorders>
            <w:shd w:val="clear" w:color="auto" w:fill="auto"/>
            <w:noWrap/>
            <w:vAlign w:val="center"/>
            <w:hideMark/>
          </w:tcPr>
          <w:p w14:paraId="03ABD4F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9,78%</w:t>
            </w:r>
          </w:p>
        </w:tc>
        <w:tc>
          <w:tcPr>
            <w:tcW w:w="0" w:type="auto"/>
            <w:tcBorders>
              <w:top w:val="single" w:sz="4" w:space="0" w:color="auto"/>
              <w:left w:val="nil"/>
              <w:bottom w:val="nil"/>
              <w:right w:val="nil"/>
            </w:tcBorders>
            <w:shd w:val="clear" w:color="auto" w:fill="auto"/>
            <w:noWrap/>
            <w:vAlign w:val="center"/>
            <w:hideMark/>
          </w:tcPr>
          <w:p w14:paraId="7215DCD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0,28%</w:t>
            </w:r>
          </w:p>
        </w:tc>
        <w:tc>
          <w:tcPr>
            <w:tcW w:w="0" w:type="auto"/>
            <w:tcBorders>
              <w:top w:val="single" w:sz="4" w:space="0" w:color="auto"/>
              <w:left w:val="single" w:sz="4" w:space="0" w:color="auto"/>
              <w:bottom w:val="nil"/>
              <w:right w:val="nil"/>
            </w:tcBorders>
            <w:shd w:val="clear" w:color="auto" w:fill="auto"/>
            <w:noWrap/>
            <w:vAlign w:val="center"/>
            <w:hideMark/>
          </w:tcPr>
          <w:p w14:paraId="4BC657D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22973</w:t>
            </w:r>
          </w:p>
        </w:tc>
        <w:tc>
          <w:tcPr>
            <w:tcW w:w="0" w:type="auto"/>
            <w:tcBorders>
              <w:top w:val="single" w:sz="4" w:space="0" w:color="auto"/>
              <w:left w:val="nil"/>
              <w:bottom w:val="nil"/>
              <w:right w:val="nil"/>
            </w:tcBorders>
            <w:shd w:val="clear" w:color="auto" w:fill="auto"/>
            <w:noWrap/>
            <w:vAlign w:val="center"/>
            <w:hideMark/>
          </w:tcPr>
          <w:p w14:paraId="1325637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76,13%</w:t>
            </w:r>
          </w:p>
        </w:tc>
        <w:tc>
          <w:tcPr>
            <w:tcW w:w="0" w:type="auto"/>
            <w:tcBorders>
              <w:top w:val="single" w:sz="4" w:space="0" w:color="auto"/>
              <w:left w:val="nil"/>
              <w:bottom w:val="nil"/>
              <w:right w:val="single" w:sz="4" w:space="0" w:color="auto"/>
            </w:tcBorders>
            <w:shd w:val="clear" w:color="auto" w:fill="auto"/>
            <w:noWrap/>
            <w:vAlign w:val="center"/>
            <w:hideMark/>
          </w:tcPr>
          <w:p w14:paraId="1C65D68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0,66%</w:t>
            </w:r>
          </w:p>
        </w:tc>
      </w:tr>
      <w:tr w:rsidR="004B6823" w:rsidRPr="005E0F30" w14:paraId="11179D89" w14:textId="77777777" w:rsidTr="004B6823">
        <w:trPr>
          <w:trHeight w:val="225"/>
        </w:trPr>
        <w:tc>
          <w:tcPr>
            <w:tcW w:w="0" w:type="auto"/>
            <w:tcBorders>
              <w:top w:val="nil"/>
              <w:left w:val="nil"/>
              <w:bottom w:val="nil"/>
              <w:right w:val="nil"/>
            </w:tcBorders>
            <w:shd w:val="clear" w:color="auto" w:fill="auto"/>
            <w:noWrap/>
            <w:vAlign w:val="bottom"/>
            <w:hideMark/>
          </w:tcPr>
          <w:p w14:paraId="22A2DA45"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FIN</w:t>
            </w:r>
          </w:p>
        </w:tc>
        <w:tc>
          <w:tcPr>
            <w:tcW w:w="0" w:type="auto"/>
            <w:tcBorders>
              <w:top w:val="nil"/>
              <w:left w:val="single" w:sz="4" w:space="0" w:color="auto"/>
              <w:bottom w:val="nil"/>
              <w:right w:val="nil"/>
            </w:tcBorders>
            <w:shd w:val="clear" w:color="auto" w:fill="auto"/>
            <w:noWrap/>
            <w:vAlign w:val="center"/>
            <w:hideMark/>
          </w:tcPr>
          <w:p w14:paraId="5C9C3D2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1424</w:t>
            </w:r>
          </w:p>
        </w:tc>
        <w:tc>
          <w:tcPr>
            <w:tcW w:w="0" w:type="auto"/>
            <w:tcBorders>
              <w:top w:val="nil"/>
              <w:left w:val="nil"/>
              <w:bottom w:val="nil"/>
              <w:right w:val="nil"/>
            </w:tcBorders>
            <w:shd w:val="clear" w:color="auto" w:fill="auto"/>
            <w:noWrap/>
            <w:vAlign w:val="center"/>
            <w:hideMark/>
          </w:tcPr>
          <w:p w14:paraId="70E2712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3,30%</w:t>
            </w:r>
          </w:p>
        </w:tc>
        <w:tc>
          <w:tcPr>
            <w:tcW w:w="0" w:type="auto"/>
            <w:tcBorders>
              <w:top w:val="nil"/>
              <w:left w:val="nil"/>
              <w:bottom w:val="nil"/>
              <w:right w:val="nil"/>
            </w:tcBorders>
            <w:shd w:val="clear" w:color="auto" w:fill="auto"/>
            <w:noWrap/>
            <w:vAlign w:val="center"/>
            <w:hideMark/>
          </w:tcPr>
          <w:p w14:paraId="3A1B042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0,73%</w:t>
            </w:r>
          </w:p>
        </w:tc>
        <w:tc>
          <w:tcPr>
            <w:tcW w:w="0" w:type="auto"/>
            <w:tcBorders>
              <w:top w:val="nil"/>
              <w:left w:val="single" w:sz="4" w:space="0" w:color="auto"/>
              <w:bottom w:val="nil"/>
              <w:right w:val="nil"/>
            </w:tcBorders>
            <w:shd w:val="clear" w:color="auto" w:fill="auto"/>
            <w:noWrap/>
            <w:vAlign w:val="center"/>
            <w:hideMark/>
          </w:tcPr>
          <w:p w14:paraId="397A840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1174</w:t>
            </w:r>
          </w:p>
        </w:tc>
        <w:tc>
          <w:tcPr>
            <w:tcW w:w="0" w:type="auto"/>
            <w:tcBorders>
              <w:top w:val="nil"/>
              <w:left w:val="nil"/>
              <w:bottom w:val="nil"/>
              <w:right w:val="nil"/>
            </w:tcBorders>
            <w:shd w:val="clear" w:color="auto" w:fill="auto"/>
            <w:noWrap/>
            <w:vAlign w:val="center"/>
            <w:hideMark/>
          </w:tcPr>
          <w:p w14:paraId="2C27440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2,72%</w:t>
            </w:r>
          </w:p>
        </w:tc>
        <w:tc>
          <w:tcPr>
            <w:tcW w:w="0" w:type="auto"/>
            <w:tcBorders>
              <w:top w:val="nil"/>
              <w:left w:val="nil"/>
              <w:bottom w:val="nil"/>
              <w:right w:val="nil"/>
            </w:tcBorders>
            <w:shd w:val="clear" w:color="auto" w:fill="auto"/>
            <w:noWrap/>
            <w:vAlign w:val="center"/>
            <w:hideMark/>
          </w:tcPr>
          <w:p w14:paraId="796896D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0,75%</w:t>
            </w:r>
          </w:p>
        </w:tc>
        <w:tc>
          <w:tcPr>
            <w:tcW w:w="0" w:type="auto"/>
            <w:tcBorders>
              <w:top w:val="nil"/>
              <w:left w:val="single" w:sz="4" w:space="0" w:color="auto"/>
              <w:bottom w:val="nil"/>
              <w:right w:val="nil"/>
            </w:tcBorders>
            <w:shd w:val="clear" w:color="auto" w:fill="auto"/>
            <w:noWrap/>
            <w:vAlign w:val="center"/>
            <w:hideMark/>
          </w:tcPr>
          <w:p w14:paraId="3C6F334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48</w:t>
            </w:r>
          </w:p>
        </w:tc>
        <w:tc>
          <w:tcPr>
            <w:tcW w:w="0" w:type="auto"/>
            <w:tcBorders>
              <w:top w:val="nil"/>
              <w:left w:val="nil"/>
              <w:bottom w:val="nil"/>
              <w:right w:val="nil"/>
            </w:tcBorders>
            <w:shd w:val="clear" w:color="auto" w:fill="auto"/>
            <w:noWrap/>
            <w:vAlign w:val="center"/>
            <w:hideMark/>
          </w:tcPr>
          <w:p w14:paraId="110E48B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0,11%</w:t>
            </w:r>
          </w:p>
        </w:tc>
        <w:tc>
          <w:tcPr>
            <w:tcW w:w="0" w:type="auto"/>
            <w:tcBorders>
              <w:top w:val="nil"/>
              <w:left w:val="nil"/>
              <w:bottom w:val="nil"/>
              <w:right w:val="nil"/>
            </w:tcBorders>
            <w:shd w:val="clear" w:color="auto" w:fill="auto"/>
            <w:noWrap/>
            <w:vAlign w:val="center"/>
            <w:hideMark/>
          </w:tcPr>
          <w:p w14:paraId="6C0850D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0,70%</w:t>
            </w:r>
          </w:p>
        </w:tc>
        <w:tc>
          <w:tcPr>
            <w:tcW w:w="0" w:type="auto"/>
            <w:tcBorders>
              <w:top w:val="nil"/>
              <w:left w:val="single" w:sz="4" w:space="0" w:color="auto"/>
              <w:bottom w:val="nil"/>
              <w:right w:val="nil"/>
            </w:tcBorders>
            <w:shd w:val="clear" w:color="auto" w:fill="auto"/>
            <w:noWrap/>
            <w:vAlign w:val="center"/>
            <w:hideMark/>
          </w:tcPr>
          <w:p w14:paraId="1613644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11183</w:t>
            </w:r>
          </w:p>
        </w:tc>
        <w:tc>
          <w:tcPr>
            <w:tcW w:w="0" w:type="auto"/>
            <w:tcBorders>
              <w:top w:val="nil"/>
              <w:left w:val="nil"/>
              <w:bottom w:val="nil"/>
              <w:right w:val="nil"/>
            </w:tcBorders>
            <w:shd w:val="clear" w:color="auto" w:fill="auto"/>
            <w:noWrap/>
            <w:vAlign w:val="center"/>
            <w:hideMark/>
          </w:tcPr>
          <w:p w14:paraId="00FB264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25,89%</w:t>
            </w:r>
          </w:p>
        </w:tc>
        <w:tc>
          <w:tcPr>
            <w:tcW w:w="0" w:type="auto"/>
            <w:tcBorders>
              <w:top w:val="nil"/>
              <w:left w:val="nil"/>
              <w:bottom w:val="nil"/>
              <w:right w:val="nil"/>
            </w:tcBorders>
            <w:shd w:val="clear" w:color="auto" w:fill="auto"/>
            <w:noWrap/>
            <w:vAlign w:val="center"/>
            <w:hideMark/>
          </w:tcPr>
          <w:p w14:paraId="3DF9336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1,08%</w:t>
            </w:r>
          </w:p>
        </w:tc>
        <w:tc>
          <w:tcPr>
            <w:tcW w:w="0" w:type="auto"/>
            <w:tcBorders>
              <w:top w:val="nil"/>
              <w:left w:val="single" w:sz="4" w:space="0" w:color="auto"/>
              <w:bottom w:val="nil"/>
              <w:right w:val="nil"/>
            </w:tcBorders>
            <w:shd w:val="clear" w:color="auto" w:fill="auto"/>
            <w:noWrap/>
            <w:vAlign w:val="center"/>
            <w:hideMark/>
          </w:tcPr>
          <w:p w14:paraId="1C35278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29407</w:t>
            </w:r>
          </w:p>
        </w:tc>
        <w:tc>
          <w:tcPr>
            <w:tcW w:w="0" w:type="auto"/>
            <w:tcBorders>
              <w:top w:val="nil"/>
              <w:left w:val="nil"/>
              <w:bottom w:val="nil"/>
              <w:right w:val="nil"/>
            </w:tcBorders>
            <w:shd w:val="clear" w:color="auto" w:fill="auto"/>
            <w:noWrap/>
            <w:vAlign w:val="center"/>
            <w:hideMark/>
          </w:tcPr>
          <w:p w14:paraId="3E39F45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68,07%</w:t>
            </w:r>
          </w:p>
        </w:tc>
        <w:tc>
          <w:tcPr>
            <w:tcW w:w="0" w:type="auto"/>
            <w:tcBorders>
              <w:top w:val="nil"/>
              <w:left w:val="nil"/>
              <w:bottom w:val="nil"/>
              <w:right w:val="single" w:sz="4" w:space="0" w:color="auto"/>
            </w:tcBorders>
            <w:shd w:val="clear" w:color="auto" w:fill="auto"/>
            <w:noWrap/>
            <w:vAlign w:val="center"/>
            <w:hideMark/>
          </w:tcPr>
          <w:p w14:paraId="5060152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0,84%</w:t>
            </w:r>
          </w:p>
        </w:tc>
      </w:tr>
      <w:tr w:rsidR="004B6823" w:rsidRPr="005E0F30" w14:paraId="4C9F184A" w14:textId="77777777" w:rsidTr="004B6823">
        <w:trPr>
          <w:trHeight w:val="225"/>
        </w:trPr>
        <w:tc>
          <w:tcPr>
            <w:tcW w:w="0" w:type="auto"/>
            <w:tcBorders>
              <w:top w:val="nil"/>
              <w:left w:val="nil"/>
              <w:bottom w:val="nil"/>
              <w:right w:val="nil"/>
            </w:tcBorders>
            <w:shd w:val="clear" w:color="auto" w:fill="auto"/>
            <w:noWrap/>
            <w:vAlign w:val="bottom"/>
            <w:hideMark/>
          </w:tcPr>
          <w:p w14:paraId="52033EA0"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GBR</w:t>
            </w:r>
          </w:p>
        </w:tc>
        <w:tc>
          <w:tcPr>
            <w:tcW w:w="0" w:type="auto"/>
            <w:tcBorders>
              <w:top w:val="nil"/>
              <w:left w:val="single" w:sz="4" w:space="0" w:color="auto"/>
              <w:bottom w:val="nil"/>
              <w:right w:val="nil"/>
            </w:tcBorders>
            <w:shd w:val="clear" w:color="auto" w:fill="auto"/>
            <w:noWrap/>
            <w:vAlign w:val="center"/>
            <w:hideMark/>
          </w:tcPr>
          <w:p w14:paraId="6186604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8879</w:t>
            </w:r>
          </w:p>
        </w:tc>
        <w:tc>
          <w:tcPr>
            <w:tcW w:w="0" w:type="auto"/>
            <w:tcBorders>
              <w:top w:val="nil"/>
              <w:left w:val="nil"/>
              <w:bottom w:val="nil"/>
              <w:right w:val="nil"/>
            </w:tcBorders>
            <w:shd w:val="clear" w:color="auto" w:fill="auto"/>
            <w:noWrap/>
            <w:vAlign w:val="center"/>
            <w:hideMark/>
          </w:tcPr>
          <w:p w14:paraId="7B279F8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3,44%</w:t>
            </w:r>
          </w:p>
        </w:tc>
        <w:tc>
          <w:tcPr>
            <w:tcW w:w="0" w:type="auto"/>
            <w:tcBorders>
              <w:top w:val="nil"/>
              <w:left w:val="nil"/>
              <w:bottom w:val="nil"/>
              <w:right w:val="nil"/>
            </w:tcBorders>
            <w:shd w:val="clear" w:color="auto" w:fill="auto"/>
            <w:noWrap/>
            <w:vAlign w:val="center"/>
            <w:hideMark/>
          </w:tcPr>
          <w:p w14:paraId="3A2049A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4,53%</w:t>
            </w:r>
          </w:p>
        </w:tc>
        <w:tc>
          <w:tcPr>
            <w:tcW w:w="0" w:type="auto"/>
            <w:tcBorders>
              <w:top w:val="nil"/>
              <w:left w:val="single" w:sz="4" w:space="0" w:color="auto"/>
              <w:bottom w:val="nil"/>
              <w:right w:val="nil"/>
            </w:tcBorders>
            <w:shd w:val="clear" w:color="auto" w:fill="auto"/>
            <w:noWrap/>
            <w:vAlign w:val="center"/>
            <w:hideMark/>
          </w:tcPr>
          <w:p w14:paraId="03B5468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12760</w:t>
            </w:r>
          </w:p>
        </w:tc>
        <w:tc>
          <w:tcPr>
            <w:tcW w:w="0" w:type="auto"/>
            <w:tcBorders>
              <w:top w:val="nil"/>
              <w:left w:val="nil"/>
              <w:bottom w:val="nil"/>
              <w:right w:val="nil"/>
            </w:tcBorders>
            <w:shd w:val="clear" w:color="auto" w:fill="auto"/>
            <w:noWrap/>
            <w:vAlign w:val="center"/>
            <w:hideMark/>
          </w:tcPr>
          <w:p w14:paraId="5C5FAD3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4,95%</w:t>
            </w:r>
          </w:p>
        </w:tc>
        <w:tc>
          <w:tcPr>
            <w:tcW w:w="0" w:type="auto"/>
            <w:tcBorders>
              <w:top w:val="nil"/>
              <w:left w:val="nil"/>
              <w:bottom w:val="nil"/>
              <w:right w:val="nil"/>
            </w:tcBorders>
            <w:shd w:val="clear" w:color="auto" w:fill="auto"/>
            <w:noWrap/>
            <w:vAlign w:val="center"/>
            <w:hideMark/>
          </w:tcPr>
          <w:p w14:paraId="5D8500B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8,14%</w:t>
            </w:r>
          </w:p>
        </w:tc>
        <w:tc>
          <w:tcPr>
            <w:tcW w:w="0" w:type="auto"/>
            <w:tcBorders>
              <w:top w:val="nil"/>
              <w:left w:val="single" w:sz="4" w:space="0" w:color="auto"/>
              <w:bottom w:val="nil"/>
              <w:right w:val="nil"/>
            </w:tcBorders>
            <w:shd w:val="clear" w:color="auto" w:fill="auto"/>
            <w:noWrap/>
            <w:vAlign w:val="center"/>
            <w:hideMark/>
          </w:tcPr>
          <w:p w14:paraId="5278DE8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216</w:t>
            </w:r>
          </w:p>
        </w:tc>
        <w:tc>
          <w:tcPr>
            <w:tcW w:w="0" w:type="auto"/>
            <w:tcBorders>
              <w:top w:val="nil"/>
              <w:left w:val="nil"/>
              <w:bottom w:val="nil"/>
              <w:right w:val="nil"/>
            </w:tcBorders>
            <w:shd w:val="clear" w:color="auto" w:fill="auto"/>
            <w:noWrap/>
            <w:vAlign w:val="center"/>
            <w:hideMark/>
          </w:tcPr>
          <w:p w14:paraId="01FE5C9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0,08%</w:t>
            </w:r>
          </w:p>
        </w:tc>
        <w:tc>
          <w:tcPr>
            <w:tcW w:w="0" w:type="auto"/>
            <w:tcBorders>
              <w:top w:val="nil"/>
              <w:left w:val="nil"/>
              <w:bottom w:val="nil"/>
              <w:right w:val="nil"/>
            </w:tcBorders>
            <w:shd w:val="clear" w:color="auto" w:fill="auto"/>
            <w:noWrap/>
            <w:vAlign w:val="center"/>
            <w:hideMark/>
          </w:tcPr>
          <w:p w14:paraId="16326AB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3,15%</w:t>
            </w:r>
          </w:p>
        </w:tc>
        <w:tc>
          <w:tcPr>
            <w:tcW w:w="0" w:type="auto"/>
            <w:tcBorders>
              <w:top w:val="nil"/>
              <w:left w:val="single" w:sz="4" w:space="0" w:color="auto"/>
              <w:bottom w:val="nil"/>
              <w:right w:val="nil"/>
            </w:tcBorders>
            <w:shd w:val="clear" w:color="auto" w:fill="auto"/>
            <w:noWrap/>
            <w:vAlign w:val="center"/>
            <w:hideMark/>
          </w:tcPr>
          <w:p w14:paraId="2733C26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43617</w:t>
            </w:r>
          </w:p>
        </w:tc>
        <w:tc>
          <w:tcPr>
            <w:tcW w:w="0" w:type="auto"/>
            <w:tcBorders>
              <w:top w:val="nil"/>
              <w:left w:val="nil"/>
              <w:bottom w:val="nil"/>
              <w:right w:val="nil"/>
            </w:tcBorders>
            <w:shd w:val="clear" w:color="auto" w:fill="auto"/>
            <w:noWrap/>
            <w:vAlign w:val="center"/>
            <w:hideMark/>
          </w:tcPr>
          <w:p w14:paraId="07B49E9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16,90%</w:t>
            </w:r>
          </w:p>
        </w:tc>
        <w:tc>
          <w:tcPr>
            <w:tcW w:w="0" w:type="auto"/>
            <w:tcBorders>
              <w:top w:val="nil"/>
              <w:left w:val="nil"/>
              <w:bottom w:val="nil"/>
              <w:right w:val="nil"/>
            </w:tcBorders>
            <w:shd w:val="clear" w:color="auto" w:fill="auto"/>
            <w:noWrap/>
            <w:vAlign w:val="center"/>
            <w:hideMark/>
          </w:tcPr>
          <w:p w14:paraId="3734C5C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4,21%</w:t>
            </w:r>
          </w:p>
        </w:tc>
        <w:tc>
          <w:tcPr>
            <w:tcW w:w="0" w:type="auto"/>
            <w:tcBorders>
              <w:top w:val="nil"/>
              <w:left w:val="single" w:sz="4" w:space="0" w:color="auto"/>
              <w:bottom w:val="nil"/>
              <w:right w:val="nil"/>
            </w:tcBorders>
            <w:shd w:val="clear" w:color="auto" w:fill="auto"/>
            <w:noWrap/>
            <w:vAlign w:val="center"/>
            <w:hideMark/>
          </w:tcPr>
          <w:p w14:paraId="7E94ECC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192747</w:t>
            </w:r>
          </w:p>
        </w:tc>
        <w:tc>
          <w:tcPr>
            <w:tcW w:w="0" w:type="auto"/>
            <w:tcBorders>
              <w:top w:val="nil"/>
              <w:left w:val="nil"/>
              <w:bottom w:val="nil"/>
              <w:right w:val="nil"/>
            </w:tcBorders>
            <w:shd w:val="clear" w:color="auto" w:fill="auto"/>
            <w:noWrap/>
            <w:vAlign w:val="center"/>
            <w:hideMark/>
          </w:tcPr>
          <w:p w14:paraId="324BE3E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74,70%</w:t>
            </w:r>
          </w:p>
        </w:tc>
        <w:tc>
          <w:tcPr>
            <w:tcW w:w="0" w:type="auto"/>
            <w:tcBorders>
              <w:top w:val="nil"/>
              <w:left w:val="nil"/>
              <w:bottom w:val="nil"/>
              <w:right w:val="single" w:sz="4" w:space="0" w:color="auto"/>
            </w:tcBorders>
            <w:shd w:val="clear" w:color="auto" w:fill="auto"/>
            <w:noWrap/>
            <w:vAlign w:val="center"/>
            <w:hideMark/>
          </w:tcPr>
          <w:p w14:paraId="2472366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5,51%</w:t>
            </w:r>
          </w:p>
        </w:tc>
      </w:tr>
      <w:tr w:rsidR="004B6823" w:rsidRPr="005E0F30" w14:paraId="2D12D27A" w14:textId="77777777" w:rsidTr="004B6823">
        <w:trPr>
          <w:trHeight w:val="225"/>
        </w:trPr>
        <w:tc>
          <w:tcPr>
            <w:tcW w:w="0" w:type="auto"/>
            <w:tcBorders>
              <w:top w:val="nil"/>
              <w:left w:val="nil"/>
              <w:bottom w:val="nil"/>
              <w:right w:val="nil"/>
            </w:tcBorders>
            <w:shd w:val="clear" w:color="auto" w:fill="auto"/>
            <w:noWrap/>
            <w:vAlign w:val="bottom"/>
            <w:hideMark/>
          </w:tcPr>
          <w:p w14:paraId="0E73B22B"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GER</w:t>
            </w:r>
          </w:p>
        </w:tc>
        <w:tc>
          <w:tcPr>
            <w:tcW w:w="0" w:type="auto"/>
            <w:tcBorders>
              <w:top w:val="nil"/>
              <w:left w:val="single" w:sz="4" w:space="0" w:color="auto"/>
              <w:bottom w:val="nil"/>
              <w:right w:val="nil"/>
            </w:tcBorders>
            <w:shd w:val="clear" w:color="auto" w:fill="auto"/>
            <w:noWrap/>
            <w:vAlign w:val="center"/>
            <w:hideMark/>
          </w:tcPr>
          <w:p w14:paraId="0786C29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61205</w:t>
            </w:r>
          </w:p>
        </w:tc>
        <w:tc>
          <w:tcPr>
            <w:tcW w:w="0" w:type="auto"/>
            <w:tcBorders>
              <w:top w:val="nil"/>
              <w:left w:val="nil"/>
              <w:bottom w:val="nil"/>
              <w:right w:val="nil"/>
            </w:tcBorders>
            <w:shd w:val="clear" w:color="auto" w:fill="auto"/>
            <w:noWrap/>
            <w:vAlign w:val="center"/>
            <w:hideMark/>
          </w:tcPr>
          <w:p w14:paraId="57E3B95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5,51%</w:t>
            </w:r>
          </w:p>
        </w:tc>
        <w:tc>
          <w:tcPr>
            <w:tcW w:w="0" w:type="auto"/>
            <w:tcBorders>
              <w:top w:val="nil"/>
              <w:left w:val="nil"/>
              <w:bottom w:val="nil"/>
              <w:right w:val="nil"/>
            </w:tcBorders>
            <w:shd w:val="clear" w:color="auto" w:fill="auto"/>
            <w:noWrap/>
            <w:vAlign w:val="center"/>
            <w:hideMark/>
          </w:tcPr>
          <w:p w14:paraId="564A88C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31,22%</w:t>
            </w:r>
          </w:p>
        </w:tc>
        <w:tc>
          <w:tcPr>
            <w:tcW w:w="0" w:type="auto"/>
            <w:tcBorders>
              <w:top w:val="nil"/>
              <w:left w:val="single" w:sz="4" w:space="0" w:color="auto"/>
              <w:bottom w:val="nil"/>
              <w:right w:val="nil"/>
            </w:tcBorders>
            <w:shd w:val="clear" w:color="auto" w:fill="auto"/>
            <w:noWrap/>
            <w:vAlign w:val="center"/>
            <w:hideMark/>
          </w:tcPr>
          <w:p w14:paraId="046D7D3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21679</w:t>
            </w:r>
          </w:p>
        </w:tc>
        <w:tc>
          <w:tcPr>
            <w:tcW w:w="0" w:type="auto"/>
            <w:tcBorders>
              <w:top w:val="nil"/>
              <w:left w:val="nil"/>
              <w:bottom w:val="nil"/>
              <w:right w:val="nil"/>
            </w:tcBorders>
            <w:shd w:val="clear" w:color="auto" w:fill="auto"/>
            <w:noWrap/>
            <w:vAlign w:val="center"/>
            <w:hideMark/>
          </w:tcPr>
          <w:p w14:paraId="7769F27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1,95%</w:t>
            </w:r>
          </w:p>
        </w:tc>
        <w:tc>
          <w:tcPr>
            <w:tcW w:w="0" w:type="auto"/>
            <w:tcBorders>
              <w:top w:val="nil"/>
              <w:left w:val="nil"/>
              <w:bottom w:val="nil"/>
              <w:right w:val="nil"/>
            </w:tcBorders>
            <w:shd w:val="clear" w:color="auto" w:fill="auto"/>
            <w:noWrap/>
            <w:vAlign w:val="center"/>
            <w:hideMark/>
          </w:tcPr>
          <w:p w14:paraId="368865C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13,84%</w:t>
            </w:r>
          </w:p>
        </w:tc>
        <w:tc>
          <w:tcPr>
            <w:tcW w:w="0" w:type="auto"/>
            <w:tcBorders>
              <w:top w:val="nil"/>
              <w:left w:val="single" w:sz="4" w:space="0" w:color="auto"/>
              <w:bottom w:val="nil"/>
              <w:right w:val="nil"/>
            </w:tcBorders>
            <w:shd w:val="clear" w:color="auto" w:fill="auto"/>
            <w:noWrap/>
            <w:vAlign w:val="center"/>
            <w:hideMark/>
          </w:tcPr>
          <w:p w14:paraId="29B537F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1415</w:t>
            </w:r>
          </w:p>
        </w:tc>
        <w:tc>
          <w:tcPr>
            <w:tcW w:w="0" w:type="auto"/>
            <w:tcBorders>
              <w:top w:val="nil"/>
              <w:left w:val="nil"/>
              <w:bottom w:val="nil"/>
              <w:right w:val="nil"/>
            </w:tcBorders>
            <w:shd w:val="clear" w:color="auto" w:fill="auto"/>
            <w:noWrap/>
            <w:vAlign w:val="center"/>
            <w:hideMark/>
          </w:tcPr>
          <w:p w14:paraId="2830F32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0,13%</w:t>
            </w:r>
          </w:p>
        </w:tc>
        <w:tc>
          <w:tcPr>
            <w:tcW w:w="0" w:type="auto"/>
            <w:tcBorders>
              <w:top w:val="nil"/>
              <w:left w:val="nil"/>
              <w:bottom w:val="nil"/>
              <w:right w:val="nil"/>
            </w:tcBorders>
            <w:shd w:val="clear" w:color="auto" w:fill="auto"/>
            <w:noWrap/>
            <w:vAlign w:val="center"/>
            <w:hideMark/>
          </w:tcPr>
          <w:p w14:paraId="78ED9CC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20,66%</w:t>
            </w:r>
          </w:p>
        </w:tc>
        <w:tc>
          <w:tcPr>
            <w:tcW w:w="0" w:type="auto"/>
            <w:tcBorders>
              <w:top w:val="nil"/>
              <w:left w:val="single" w:sz="4" w:space="0" w:color="auto"/>
              <w:bottom w:val="nil"/>
              <w:right w:val="nil"/>
            </w:tcBorders>
            <w:shd w:val="clear" w:color="auto" w:fill="auto"/>
            <w:noWrap/>
            <w:vAlign w:val="center"/>
            <w:hideMark/>
          </w:tcPr>
          <w:p w14:paraId="4EA538B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118891</w:t>
            </w:r>
          </w:p>
        </w:tc>
        <w:tc>
          <w:tcPr>
            <w:tcW w:w="0" w:type="auto"/>
            <w:tcBorders>
              <w:top w:val="nil"/>
              <w:left w:val="nil"/>
              <w:bottom w:val="nil"/>
              <w:right w:val="nil"/>
            </w:tcBorders>
            <w:shd w:val="clear" w:color="auto" w:fill="auto"/>
            <w:noWrap/>
            <w:vAlign w:val="center"/>
            <w:hideMark/>
          </w:tcPr>
          <w:p w14:paraId="337CBE6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10,70%</w:t>
            </w:r>
          </w:p>
        </w:tc>
        <w:tc>
          <w:tcPr>
            <w:tcW w:w="0" w:type="auto"/>
            <w:tcBorders>
              <w:top w:val="nil"/>
              <w:left w:val="nil"/>
              <w:bottom w:val="nil"/>
              <w:right w:val="nil"/>
            </w:tcBorders>
            <w:shd w:val="clear" w:color="auto" w:fill="auto"/>
            <w:noWrap/>
            <w:vAlign w:val="center"/>
            <w:hideMark/>
          </w:tcPr>
          <w:p w14:paraId="53A283E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11,47%</w:t>
            </w:r>
          </w:p>
        </w:tc>
        <w:tc>
          <w:tcPr>
            <w:tcW w:w="0" w:type="auto"/>
            <w:tcBorders>
              <w:top w:val="nil"/>
              <w:left w:val="single" w:sz="4" w:space="0" w:color="auto"/>
              <w:bottom w:val="nil"/>
              <w:right w:val="nil"/>
            </w:tcBorders>
            <w:shd w:val="clear" w:color="auto" w:fill="auto"/>
            <w:noWrap/>
            <w:vAlign w:val="center"/>
            <w:hideMark/>
          </w:tcPr>
          <w:p w14:paraId="1CAA73F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908678</w:t>
            </w:r>
          </w:p>
        </w:tc>
        <w:tc>
          <w:tcPr>
            <w:tcW w:w="0" w:type="auto"/>
            <w:tcBorders>
              <w:top w:val="nil"/>
              <w:left w:val="nil"/>
              <w:bottom w:val="nil"/>
              <w:right w:val="nil"/>
            </w:tcBorders>
            <w:shd w:val="clear" w:color="auto" w:fill="auto"/>
            <w:noWrap/>
            <w:vAlign w:val="center"/>
            <w:hideMark/>
          </w:tcPr>
          <w:p w14:paraId="522F455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81,82%</w:t>
            </w:r>
          </w:p>
        </w:tc>
        <w:tc>
          <w:tcPr>
            <w:tcW w:w="0" w:type="auto"/>
            <w:tcBorders>
              <w:top w:val="nil"/>
              <w:left w:val="nil"/>
              <w:bottom w:val="nil"/>
              <w:right w:val="single" w:sz="4" w:space="0" w:color="auto"/>
            </w:tcBorders>
            <w:shd w:val="clear" w:color="auto" w:fill="auto"/>
            <w:noWrap/>
            <w:vAlign w:val="center"/>
            <w:hideMark/>
          </w:tcPr>
          <w:p w14:paraId="7A83CB1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25,99%</w:t>
            </w:r>
          </w:p>
        </w:tc>
      </w:tr>
      <w:tr w:rsidR="004B6823" w:rsidRPr="005E0F30" w14:paraId="743B11AB" w14:textId="77777777" w:rsidTr="004B6823">
        <w:trPr>
          <w:trHeight w:val="225"/>
        </w:trPr>
        <w:tc>
          <w:tcPr>
            <w:tcW w:w="0" w:type="auto"/>
            <w:tcBorders>
              <w:top w:val="nil"/>
              <w:left w:val="nil"/>
              <w:bottom w:val="nil"/>
              <w:right w:val="nil"/>
            </w:tcBorders>
            <w:shd w:val="clear" w:color="auto" w:fill="auto"/>
            <w:noWrap/>
            <w:vAlign w:val="bottom"/>
            <w:hideMark/>
          </w:tcPr>
          <w:p w14:paraId="462150E3"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ITA</w:t>
            </w:r>
          </w:p>
        </w:tc>
        <w:tc>
          <w:tcPr>
            <w:tcW w:w="0" w:type="auto"/>
            <w:tcBorders>
              <w:top w:val="nil"/>
              <w:left w:val="single" w:sz="4" w:space="0" w:color="auto"/>
              <w:bottom w:val="nil"/>
              <w:right w:val="nil"/>
            </w:tcBorders>
            <w:shd w:val="clear" w:color="auto" w:fill="auto"/>
            <w:noWrap/>
            <w:vAlign w:val="center"/>
            <w:hideMark/>
          </w:tcPr>
          <w:p w14:paraId="0728E1A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3779</w:t>
            </w:r>
          </w:p>
        </w:tc>
        <w:tc>
          <w:tcPr>
            <w:tcW w:w="0" w:type="auto"/>
            <w:tcBorders>
              <w:top w:val="nil"/>
              <w:left w:val="nil"/>
              <w:bottom w:val="nil"/>
              <w:right w:val="nil"/>
            </w:tcBorders>
            <w:shd w:val="clear" w:color="auto" w:fill="auto"/>
            <w:noWrap/>
            <w:vAlign w:val="center"/>
            <w:hideMark/>
          </w:tcPr>
          <w:p w14:paraId="46652DD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3,38%</w:t>
            </w:r>
          </w:p>
        </w:tc>
        <w:tc>
          <w:tcPr>
            <w:tcW w:w="0" w:type="auto"/>
            <w:tcBorders>
              <w:top w:val="nil"/>
              <w:left w:val="nil"/>
              <w:bottom w:val="nil"/>
              <w:right w:val="nil"/>
            </w:tcBorders>
            <w:shd w:val="clear" w:color="auto" w:fill="auto"/>
            <w:noWrap/>
            <w:vAlign w:val="center"/>
            <w:hideMark/>
          </w:tcPr>
          <w:p w14:paraId="329D569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1,93%</w:t>
            </w:r>
          </w:p>
        </w:tc>
        <w:tc>
          <w:tcPr>
            <w:tcW w:w="0" w:type="auto"/>
            <w:tcBorders>
              <w:top w:val="nil"/>
              <w:left w:val="single" w:sz="4" w:space="0" w:color="auto"/>
              <w:bottom w:val="nil"/>
              <w:right w:val="nil"/>
            </w:tcBorders>
            <w:shd w:val="clear" w:color="auto" w:fill="auto"/>
            <w:noWrap/>
            <w:vAlign w:val="center"/>
            <w:hideMark/>
          </w:tcPr>
          <w:p w14:paraId="590FE0D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2639</w:t>
            </w:r>
          </w:p>
        </w:tc>
        <w:tc>
          <w:tcPr>
            <w:tcW w:w="0" w:type="auto"/>
            <w:tcBorders>
              <w:top w:val="nil"/>
              <w:left w:val="nil"/>
              <w:bottom w:val="nil"/>
              <w:right w:val="nil"/>
            </w:tcBorders>
            <w:shd w:val="clear" w:color="auto" w:fill="auto"/>
            <w:noWrap/>
            <w:vAlign w:val="center"/>
            <w:hideMark/>
          </w:tcPr>
          <w:p w14:paraId="5132110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2,36%</w:t>
            </w:r>
          </w:p>
        </w:tc>
        <w:tc>
          <w:tcPr>
            <w:tcW w:w="0" w:type="auto"/>
            <w:tcBorders>
              <w:top w:val="nil"/>
              <w:left w:val="nil"/>
              <w:bottom w:val="nil"/>
              <w:right w:val="nil"/>
            </w:tcBorders>
            <w:shd w:val="clear" w:color="auto" w:fill="auto"/>
            <w:noWrap/>
            <w:vAlign w:val="center"/>
            <w:hideMark/>
          </w:tcPr>
          <w:p w14:paraId="08C3B00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1,68%</w:t>
            </w:r>
          </w:p>
        </w:tc>
        <w:tc>
          <w:tcPr>
            <w:tcW w:w="0" w:type="auto"/>
            <w:tcBorders>
              <w:top w:val="nil"/>
              <w:left w:val="single" w:sz="4" w:space="0" w:color="auto"/>
              <w:bottom w:val="nil"/>
              <w:right w:val="nil"/>
            </w:tcBorders>
            <w:shd w:val="clear" w:color="auto" w:fill="auto"/>
            <w:noWrap/>
            <w:vAlign w:val="center"/>
            <w:hideMark/>
          </w:tcPr>
          <w:p w14:paraId="5644D3C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93</w:t>
            </w:r>
          </w:p>
        </w:tc>
        <w:tc>
          <w:tcPr>
            <w:tcW w:w="0" w:type="auto"/>
            <w:tcBorders>
              <w:top w:val="nil"/>
              <w:left w:val="nil"/>
              <w:bottom w:val="nil"/>
              <w:right w:val="nil"/>
            </w:tcBorders>
            <w:shd w:val="clear" w:color="auto" w:fill="auto"/>
            <w:noWrap/>
            <w:vAlign w:val="center"/>
            <w:hideMark/>
          </w:tcPr>
          <w:p w14:paraId="297CA3C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0,08%</w:t>
            </w:r>
          </w:p>
        </w:tc>
        <w:tc>
          <w:tcPr>
            <w:tcW w:w="0" w:type="auto"/>
            <w:tcBorders>
              <w:top w:val="nil"/>
              <w:left w:val="nil"/>
              <w:bottom w:val="nil"/>
              <w:right w:val="nil"/>
            </w:tcBorders>
            <w:shd w:val="clear" w:color="auto" w:fill="auto"/>
            <w:noWrap/>
            <w:vAlign w:val="center"/>
            <w:hideMark/>
          </w:tcPr>
          <w:p w14:paraId="2DA4BFA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1,36%</w:t>
            </w:r>
          </w:p>
        </w:tc>
        <w:tc>
          <w:tcPr>
            <w:tcW w:w="0" w:type="auto"/>
            <w:tcBorders>
              <w:top w:val="nil"/>
              <w:left w:val="single" w:sz="4" w:space="0" w:color="auto"/>
              <w:bottom w:val="nil"/>
              <w:right w:val="nil"/>
            </w:tcBorders>
            <w:shd w:val="clear" w:color="auto" w:fill="auto"/>
            <w:noWrap/>
            <w:vAlign w:val="center"/>
            <w:hideMark/>
          </w:tcPr>
          <w:p w14:paraId="2459046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10086</w:t>
            </w:r>
          </w:p>
        </w:tc>
        <w:tc>
          <w:tcPr>
            <w:tcW w:w="0" w:type="auto"/>
            <w:tcBorders>
              <w:top w:val="nil"/>
              <w:left w:val="nil"/>
              <w:bottom w:val="nil"/>
              <w:right w:val="nil"/>
            </w:tcBorders>
            <w:shd w:val="clear" w:color="auto" w:fill="auto"/>
            <w:noWrap/>
            <w:vAlign w:val="center"/>
            <w:hideMark/>
          </w:tcPr>
          <w:p w14:paraId="060B50C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9,02%</w:t>
            </w:r>
          </w:p>
        </w:tc>
        <w:tc>
          <w:tcPr>
            <w:tcW w:w="0" w:type="auto"/>
            <w:tcBorders>
              <w:top w:val="nil"/>
              <w:left w:val="nil"/>
              <w:bottom w:val="nil"/>
              <w:right w:val="nil"/>
            </w:tcBorders>
            <w:shd w:val="clear" w:color="auto" w:fill="auto"/>
            <w:noWrap/>
            <w:vAlign w:val="center"/>
            <w:hideMark/>
          </w:tcPr>
          <w:p w14:paraId="7B27400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0,97%</w:t>
            </w:r>
          </w:p>
        </w:tc>
        <w:tc>
          <w:tcPr>
            <w:tcW w:w="0" w:type="auto"/>
            <w:tcBorders>
              <w:top w:val="nil"/>
              <w:left w:val="single" w:sz="4" w:space="0" w:color="auto"/>
              <w:bottom w:val="nil"/>
              <w:right w:val="nil"/>
            </w:tcBorders>
            <w:shd w:val="clear" w:color="auto" w:fill="auto"/>
            <w:noWrap/>
            <w:vAlign w:val="center"/>
            <w:hideMark/>
          </w:tcPr>
          <w:p w14:paraId="2BCF526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95298</w:t>
            </w:r>
          </w:p>
        </w:tc>
        <w:tc>
          <w:tcPr>
            <w:tcW w:w="0" w:type="auto"/>
            <w:tcBorders>
              <w:top w:val="nil"/>
              <w:left w:val="nil"/>
              <w:bottom w:val="nil"/>
              <w:right w:val="nil"/>
            </w:tcBorders>
            <w:shd w:val="clear" w:color="auto" w:fill="auto"/>
            <w:noWrap/>
            <w:vAlign w:val="center"/>
            <w:hideMark/>
          </w:tcPr>
          <w:p w14:paraId="4B995D4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85,21%</w:t>
            </w:r>
          </w:p>
        </w:tc>
        <w:tc>
          <w:tcPr>
            <w:tcW w:w="0" w:type="auto"/>
            <w:tcBorders>
              <w:top w:val="nil"/>
              <w:left w:val="nil"/>
              <w:bottom w:val="nil"/>
              <w:right w:val="single" w:sz="4" w:space="0" w:color="auto"/>
            </w:tcBorders>
            <w:shd w:val="clear" w:color="auto" w:fill="auto"/>
            <w:noWrap/>
            <w:vAlign w:val="center"/>
            <w:hideMark/>
          </w:tcPr>
          <w:p w14:paraId="559C9CE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2,73%</w:t>
            </w:r>
          </w:p>
        </w:tc>
      </w:tr>
      <w:tr w:rsidR="004B6823" w:rsidRPr="005E0F30" w14:paraId="356F7327" w14:textId="77777777" w:rsidTr="004B6823">
        <w:trPr>
          <w:trHeight w:val="225"/>
        </w:trPr>
        <w:tc>
          <w:tcPr>
            <w:tcW w:w="0" w:type="auto"/>
            <w:tcBorders>
              <w:top w:val="nil"/>
              <w:left w:val="nil"/>
              <w:bottom w:val="nil"/>
              <w:right w:val="nil"/>
            </w:tcBorders>
            <w:shd w:val="clear" w:color="auto" w:fill="auto"/>
            <w:noWrap/>
            <w:vAlign w:val="bottom"/>
            <w:hideMark/>
          </w:tcPr>
          <w:p w14:paraId="1921B43A"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JPN</w:t>
            </w:r>
          </w:p>
        </w:tc>
        <w:tc>
          <w:tcPr>
            <w:tcW w:w="0" w:type="auto"/>
            <w:tcBorders>
              <w:top w:val="nil"/>
              <w:left w:val="single" w:sz="4" w:space="0" w:color="auto"/>
              <w:bottom w:val="nil"/>
              <w:right w:val="nil"/>
            </w:tcBorders>
            <w:shd w:val="clear" w:color="auto" w:fill="auto"/>
            <w:noWrap/>
            <w:vAlign w:val="center"/>
            <w:hideMark/>
          </w:tcPr>
          <w:p w14:paraId="3D0BC62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47201</w:t>
            </w:r>
          </w:p>
        </w:tc>
        <w:tc>
          <w:tcPr>
            <w:tcW w:w="0" w:type="auto"/>
            <w:tcBorders>
              <w:top w:val="nil"/>
              <w:left w:val="nil"/>
              <w:bottom w:val="nil"/>
              <w:right w:val="nil"/>
            </w:tcBorders>
            <w:shd w:val="clear" w:color="auto" w:fill="auto"/>
            <w:noWrap/>
            <w:vAlign w:val="center"/>
            <w:hideMark/>
          </w:tcPr>
          <w:p w14:paraId="07BD78A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4,66%</w:t>
            </w:r>
          </w:p>
        </w:tc>
        <w:tc>
          <w:tcPr>
            <w:tcW w:w="0" w:type="auto"/>
            <w:tcBorders>
              <w:top w:val="nil"/>
              <w:left w:val="nil"/>
              <w:bottom w:val="nil"/>
              <w:right w:val="nil"/>
            </w:tcBorders>
            <w:shd w:val="clear" w:color="auto" w:fill="auto"/>
            <w:noWrap/>
            <w:vAlign w:val="center"/>
            <w:hideMark/>
          </w:tcPr>
          <w:p w14:paraId="0ACB224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24,08%</w:t>
            </w:r>
          </w:p>
        </w:tc>
        <w:tc>
          <w:tcPr>
            <w:tcW w:w="0" w:type="auto"/>
            <w:tcBorders>
              <w:top w:val="nil"/>
              <w:left w:val="single" w:sz="4" w:space="0" w:color="auto"/>
              <w:bottom w:val="nil"/>
              <w:right w:val="nil"/>
            </w:tcBorders>
            <w:shd w:val="clear" w:color="auto" w:fill="auto"/>
            <w:noWrap/>
            <w:vAlign w:val="center"/>
            <w:hideMark/>
          </w:tcPr>
          <w:p w14:paraId="2DEF7FD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21506</w:t>
            </w:r>
          </w:p>
        </w:tc>
        <w:tc>
          <w:tcPr>
            <w:tcW w:w="0" w:type="auto"/>
            <w:tcBorders>
              <w:top w:val="nil"/>
              <w:left w:val="nil"/>
              <w:bottom w:val="nil"/>
              <w:right w:val="nil"/>
            </w:tcBorders>
            <w:shd w:val="clear" w:color="auto" w:fill="auto"/>
            <w:noWrap/>
            <w:vAlign w:val="center"/>
            <w:hideMark/>
          </w:tcPr>
          <w:p w14:paraId="5808713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2,12%</w:t>
            </w:r>
          </w:p>
        </w:tc>
        <w:tc>
          <w:tcPr>
            <w:tcW w:w="0" w:type="auto"/>
            <w:tcBorders>
              <w:top w:val="nil"/>
              <w:left w:val="nil"/>
              <w:bottom w:val="nil"/>
              <w:right w:val="nil"/>
            </w:tcBorders>
            <w:shd w:val="clear" w:color="auto" w:fill="auto"/>
            <w:noWrap/>
            <w:vAlign w:val="center"/>
            <w:hideMark/>
          </w:tcPr>
          <w:p w14:paraId="56EB119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13,72%</w:t>
            </w:r>
          </w:p>
        </w:tc>
        <w:tc>
          <w:tcPr>
            <w:tcW w:w="0" w:type="auto"/>
            <w:tcBorders>
              <w:top w:val="nil"/>
              <w:left w:val="single" w:sz="4" w:space="0" w:color="auto"/>
              <w:bottom w:val="nil"/>
              <w:right w:val="nil"/>
            </w:tcBorders>
            <w:shd w:val="clear" w:color="auto" w:fill="auto"/>
            <w:noWrap/>
            <w:vAlign w:val="center"/>
            <w:hideMark/>
          </w:tcPr>
          <w:p w14:paraId="130F58F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1483</w:t>
            </w:r>
          </w:p>
        </w:tc>
        <w:tc>
          <w:tcPr>
            <w:tcW w:w="0" w:type="auto"/>
            <w:tcBorders>
              <w:top w:val="nil"/>
              <w:left w:val="nil"/>
              <w:bottom w:val="nil"/>
              <w:right w:val="nil"/>
            </w:tcBorders>
            <w:shd w:val="clear" w:color="auto" w:fill="auto"/>
            <w:noWrap/>
            <w:vAlign w:val="center"/>
            <w:hideMark/>
          </w:tcPr>
          <w:p w14:paraId="4ED5375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0,15%</w:t>
            </w:r>
          </w:p>
        </w:tc>
        <w:tc>
          <w:tcPr>
            <w:tcW w:w="0" w:type="auto"/>
            <w:tcBorders>
              <w:top w:val="nil"/>
              <w:left w:val="nil"/>
              <w:bottom w:val="nil"/>
              <w:right w:val="nil"/>
            </w:tcBorders>
            <w:shd w:val="clear" w:color="auto" w:fill="auto"/>
            <w:noWrap/>
            <w:vAlign w:val="center"/>
            <w:hideMark/>
          </w:tcPr>
          <w:p w14:paraId="64B94AF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21,65%</w:t>
            </w:r>
          </w:p>
        </w:tc>
        <w:tc>
          <w:tcPr>
            <w:tcW w:w="0" w:type="auto"/>
            <w:tcBorders>
              <w:top w:val="nil"/>
              <w:left w:val="single" w:sz="4" w:space="0" w:color="auto"/>
              <w:bottom w:val="nil"/>
              <w:right w:val="nil"/>
            </w:tcBorders>
            <w:shd w:val="clear" w:color="auto" w:fill="auto"/>
            <w:noWrap/>
            <w:vAlign w:val="center"/>
            <w:hideMark/>
          </w:tcPr>
          <w:p w14:paraId="337CD1D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311774</w:t>
            </w:r>
          </w:p>
        </w:tc>
        <w:tc>
          <w:tcPr>
            <w:tcW w:w="0" w:type="auto"/>
            <w:tcBorders>
              <w:top w:val="nil"/>
              <w:left w:val="nil"/>
              <w:bottom w:val="nil"/>
              <w:right w:val="nil"/>
            </w:tcBorders>
            <w:shd w:val="clear" w:color="auto" w:fill="auto"/>
            <w:noWrap/>
            <w:vAlign w:val="center"/>
            <w:hideMark/>
          </w:tcPr>
          <w:p w14:paraId="568A501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30,80%</w:t>
            </w:r>
          </w:p>
        </w:tc>
        <w:tc>
          <w:tcPr>
            <w:tcW w:w="0" w:type="auto"/>
            <w:tcBorders>
              <w:top w:val="nil"/>
              <w:left w:val="nil"/>
              <w:bottom w:val="nil"/>
              <w:right w:val="nil"/>
            </w:tcBorders>
            <w:shd w:val="clear" w:color="auto" w:fill="auto"/>
            <w:noWrap/>
            <w:vAlign w:val="center"/>
            <w:hideMark/>
          </w:tcPr>
          <w:p w14:paraId="132E496F"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30,09%</w:t>
            </w:r>
          </w:p>
        </w:tc>
        <w:tc>
          <w:tcPr>
            <w:tcW w:w="0" w:type="auto"/>
            <w:tcBorders>
              <w:top w:val="nil"/>
              <w:left w:val="single" w:sz="4" w:space="0" w:color="auto"/>
              <w:bottom w:val="nil"/>
              <w:right w:val="nil"/>
            </w:tcBorders>
            <w:shd w:val="clear" w:color="auto" w:fill="auto"/>
            <w:noWrap/>
            <w:vAlign w:val="center"/>
            <w:hideMark/>
          </w:tcPr>
          <w:p w14:paraId="71C3F61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631806</w:t>
            </w:r>
          </w:p>
        </w:tc>
        <w:tc>
          <w:tcPr>
            <w:tcW w:w="0" w:type="auto"/>
            <w:tcBorders>
              <w:top w:val="nil"/>
              <w:left w:val="nil"/>
              <w:bottom w:val="nil"/>
              <w:right w:val="nil"/>
            </w:tcBorders>
            <w:shd w:val="clear" w:color="auto" w:fill="auto"/>
            <w:noWrap/>
            <w:vAlign w:val="center"/>
            <w:hideMark/>
          </w:tcPr>
          <w:p w14:paraId="05C40D1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62,41%</w:t>
            </w:r>
          </w:p>
        </w:tc>
        <w:tc>
          <w:tcPr>
            <w:tcW w:w="0" w:type="auto"/>
            <w:tcBorders>
              <w:top w:val="nil"/>
              <w:left w:val="nil"/>
              <w:bottom w:val="nil"/>
              <w:right w:val="single" w:sz="4" w:space="0" w:color="auto"/>
            </w:tcBorders>
            <w:shd w:val="clear" w:color="auto" w:fill="auto"/>
            <w:noWrap/>
            <w:vAlign w:val="center"/>
            <w:hideMark/>
          </w:tcPr>
          <w:p w14:paraId="4D36412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18,07%</w:t>
            </w:r>
          </w:p>
        </w:tc>
      </w:tr>
      <w:tr w:rsidR="004B6823" w:rsidRPr="005E0F30" w14:paraId="3C87D651" w14:textId="77777777" w:rsidTr="004B6823">
        <w:trPr>
          <w:trHeight w:val="225"/>
        </w:trPr>
        <w:tc>
          <w:tcPr>
            <w:tcW w:w="0" w:type="auto"/>
            <w:tcBorders>
              <w:top w:val="nil"/>
              <w:left w:val="nil"/>
              <w:bottom w:val="nil"/>
              <w:right w:val="nil"/>
            </w:tcBorders>
            <w:shd w:val="clear" w:color="auto" w:fill="auto"/>
            <w:noWrap/>
            <w:vAlign w:val="bottom"/>
            <w:hideMark/>
          </w:tcPr>
          <w:p w14:paraId="0FA17929"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NLD</w:t>
            </w:r>
          </w:p>
        </w:tc>
        <w:tc>
          <w:tcPr>
            <w:tcW w:w="0" w:type="auto"/>
            <w:tcBorders>
              <w:top w:val="nil"/>
              <w:left w:val="single" w:sz="4" w:space="0" w:color="auto"/>
              <w:bottom w:val="nil"/>
              <w:right w:val="nil"/>
            </w:tcBorders>
            <w:shd w:val="clear" w:color="auto" w:fill="auto"/>
            <w:noWrap/>
            <w:vAlign w:val="center"/>
            <w:hideMark/>
          </w:tcPr>
          <w:p w14:paraId="40B1D32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4589</w:t>
            </w:r>
          </w:p>
        </w:tc>
        <w:tc>
          <w:tcPr>
            <w:tcW w:w="0" w:type="auto"/>
            <w:tcBorders>
              <w:top w:val="nil"/>
              <w:left w:val="nil"/>
              <w:bottom w:val="nil"/>
              <w:right w:val="nil"/>
            </w:tcBorders>
            <w:shd w:val="clear" w:color="auto" w:fill="auto"/>
            <w:noWrap/>
            <w:vAlign w:val="center"/>
            <w:hideMark/>
          </w:tcPr>
          <w:p w14:paraId="00FDDD3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4,05%</w:t>
            </w:r>
          </w:p>
        </w:tc>
        <w:tc>
          <w:tcPr>
            <w:tcW w:w="0" w:type="auto"/>
            <w:tcBorders>
              <w:top w:val="nil"/>
              <w:left w:val="nil"/>
              <w:bottom w:val="nil"/>
              <w:right w:val="nil"/>
            </w:tcBorders>
            <w:shd w:val="clear" w:color="auto" w:fill="auto"/>
            <w:noWrap/>
            <w:vAlign w:val="center"/>
            <w:hideMark/>
          </w:tcPr>
          <w:p w14:paraId="261CC90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2,34%</w:t>
            </w:r>
          </w:p>
        </w:tc>
        <w:tc>
          <w:tcPr>
            <w:tcW w:w="0" w:type="auto"/>
            <w:tcBorders>
              <w:top w:val="nil"/>
              <w:left w:val="single" w:sz="4" w:space="0" w:color="auto"/>
              <w:bottom w:val="nil"/>
              <w:right w:val="nil"/>
            </w:tcBorders>
            <w:shd w:val="clear" w:color="auto" w:fill="auto"/>
            <w:noWrap/>
            <w:vAlign w:val="center"/>
            <w:hideMark/>
          </w:tcPr>
          <w:p w14:paraId="3959961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3863</w:t>
            </w:r>
          </w:p>
        </w:tc>
        <w:tc>
          <w:tcPr>
            <w:tcW w:w="0" w:type="auto"/>
            <w:tcBorders>
              <w:top w:val="nil"/>
              <w:left w:val="nil"/>
              <w:bottom w:val="nil"/>
              <w:right w:val="nil"/>
            </w:tcBorders>
            <w:shd w:val="clear" w:color="auto" w:fill="auto"/>
            <w:noWrap/>
            <w:vAlign w:val="center"/>
            <w:hideMark/>
          </w:tcPr>
          <w:p w14:paraId="3CDF052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3,41%</w:t>
            </w:r>
          </w:p>
        </w:tc>
        <w:tc>
          <w:tcPr>
            <w:tcW w:w="0" w:type="auto"/>
            <w:tcBorders>
              <w:top w:val="nil"/>
              <w:left w:val="nil"/>
              <w:bottom w:val="nil"/>
              <w:right w:val="nil"/>
            </w:tcBorders>
            <w:shd w:val="clear" w:color="auto" w:fill="auto"/>
            <w:noWrap/>
            <w:vAlign w:val="center"/>
            <w:hideMark/>
          </w:tcPr>
          <w:p w14:paraId="52D635D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2,47%</w:t>
            </w:r>
          </w:p>
        </w:tc>
        <w:tc>
          <w:tcPr>
            <w:tcW w:w="0" w:type="auto"/>
            <w:tcBorders>
              <w:top w:val="nil"/>
              <w:left w:val="single" w:sz="4" w:space="0" w:color="auto"/>
              <w:bottom w:val="nil"/>
              <w:right w:val="nil"/>
            </w:tcBorders>
            <w:shd w:val="clear" w:color="auto" w:fill="auto"/>
            <w:noWrap/>
            <w:vAlign w:val="center"/>
            <w:hideMark/>
          </w:tcPr>
          <w:p w14:paraId="7EDD20B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115</w:t>
            </w:r>
          </w:p>
        </w:tc>
        <w:tc>
          <w:tcPr>
            <w:tcW w:w="0" w:type="auto"/>
            <w:tcBorders>
              <w:top w:val="nil"/>
              <w:left w:val="nil"/>
              <w:bottom w:val="nil"/>
              <w:right w:val="nil"/>
            </w:tcBorders>
            <w:shd w:val="clear" w:color="auto" w:fill="auto"/>
            <w:noWrap/>
            <w:vAlign w:val="center"/>
            <w:hideMark/>
          </w:tcPr>
          <w:p w14:paraId="043C3C7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0,10%</w:t>
            </w:r>
          </w:p>
        </w:tc>
        <w:tc>
          <w:tcPr>
            <w:tcW w:w="0" w:type="auto"/>
            <w:tcBorders>
              <w:top w:val="nil"/>
              <w:left w:val="nil"/>
              <w:bottom w:val="nil"/>
              <w:right w:val="nil"/>
            </w:tcBorders>
            <w:shd w:val="clear" w:color="auto" w:fill="auto"/>
            <w:noWrap/>
            <w:vAlign w:val="center"/>
            <w:hideMark/>
          </w:tcPr>
          <w:p w14:paraId="15E82EA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1,68%</w:t>
            </w:r>
          </w:p>
        </w:tc>
        <w:tc>
          <w:tcPr>
            <w:tcW w:w="0" w:type="auto"/>
            <w:tcBorders>
              <w:top w:val="nil"/>
              <w:left w:val="single" w:sz="4" w:space="0" w:color="auto"/>
              <w:bottom w:val="nil"/>
              <w:right w:val="nil"/>
            </w:tcBorders>
            <w:shd w:val="clear" w:color="auto" w:fill="auto"/>
            <w:noWrap/>
            <w:vAlign w:val="center"/>
            <w:hideMark/>
          </w:tcPr>
          <w:p w14:paraId="0752372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27350</w:t>
            </w:r>
          </w:p>
        </w:tc>
        <w:tc>
          <w:tcPr>
            <w:tcW w:w="0" w:type="auto"/>
            <w:tcBorders>
              <w:top w:val="nil"/>
              <w:left w:val="nil"/>
              <w:bottom w:val="nil"/>
              <w:right w:val="nil"/>
            </w:tcBorders>
            <w:shd w:val="clear" w:color="auto" w:fill="auto"/>
            <w:noWrap/>
            <w:vAlign w:val="center"/>
            <w:hideMark/>
          </w:tcPr>
          <w:p w14:paraId="78198F8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24,14%</w:t>
            </w:r>
          </w:p>
        </w:tc>
        <w:tc>
          <w:tcPr>
            <w:tcW w:w="0" w:type="auto"/>
            <w:tcBorders>
              <w:top w:val="nil"/>
              <w:left w:val="nil"/>
              <w:bottom w:val="nil"/>
              <w:right w:val="nil"/>
            </w:tcBorders>
            <w:shd w:val="clear" w:color="auto" w:fill="auto"/>
            <w:noWrap/>
            <w:vAlign w:val="center"/>
            <w:hideMark/>
          </w:tcPr>
          <w:p w14:paraId="07A4242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2,64%</w:t>
            </w:r>
          </w:p>
        </w:tc>
        <w:tc>
          <w:tcPr>
            <w:tcW w:w="0" w:type="auto"/>
            <w:tcBorders>
              <w:top w:val="nil"/>
              <w:left w:val="single" w:sz="4" w:space="0" w:color="auto"/>
              <w:bottom w:val="nil"/>
              <w:right w:val="nil"/>
            </w:tcBorders>
            <w:shd w:val="clear" w:color="auto" w:fill="auto"/>
            <w:noWrap/>
            <w:vAlign w:val="center"/>
            <w:hideMark/>
          </w:tcPr>
          <w:p w14:paraId="3F0AEA0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77512</w:t>
            </w:r>
          </w:p>
        </w:tc>
        <w:tc>
          <w:tcPr>
            <w:tcW w:w="0" w:type="auto"/>
            <w:tcBorders>
              <w:top w:val="nil"/>
              <w:left w:val="nil"/>
              <w:bottom w:val="nil"/>
              <w:right w:val="nil"/>
            </w:tcBorders>
            <w:shd w:val="clear" w:color="auto" w:fill="auto"/>
            <w:noWrap/>
            <w:vAlign w:val="center"/>
            <w:hideMark/>
          </w:tcPr>
          <w:p w14:paraId="20C0881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68,43%</w:t>
            </w:r>
          </w:p>
        </w:tc>
        <w:tc>
          <w:tcPr>
            <w:tcW w:w="0" w:type="auto"/>
            <w:tcBorders>
              <w:top w:val="nil"/>
              <w:left w:val="nil"/>
              <w:bottom w:val="nil"/>
              <w:right w:val="single" w:sz="4" w:space="0" w:color="auto"/>
            </w:tcBorders>
            <w:shd w:val="clear" w:color="auto" w:fill="auto"/>
            <w:noWrap/>
            <w:vAlign w:val="center"/>
            <w:hideMark/>
          </w:tcPr>
          <w:p w14:paraId="15320F7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2,22%</w:t>
            </w:r>
          </w:p>
        </w:tc>
      </w:tr>
      <w:tr w:rsidR="004B6823" w:rsidRPr="005E0F30" w14:paraId="1AB8471A" w14:textId="77777777" w:rsidTr="004B6823">
        <w:trPr>
          <w:trHeight w:val="225"/>
        </w:trPr>
        <w:tc>
          <w:tcPr>
            <w:tcW w:w="0" w:type="auto"/>
            <w:tcBorders>
              <w:top w:val="nil"/>
              <w:left w:val="nil"/>
              <w:bottom w:val="nil"/>
              <w:right w:val="nil"/>
            </w:tcBorders>
            <w:shd w:val="clear" w:color="auto" w:fill="auto"/>
            <w:noWrap/>
            <w:vAlign w:val="bottom"/>
            <w:hideMark/>
          </w:tcPr>
          <w:p w14:paraId="4235C0F6"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PRT</w:t>
            </w:r>
          </w:p>
        </w:tc>
        <w:tc>
          <w:tcPr>
            <w:tcW w:w="0" w:type="auto"/>
            <w:tcBorders>
              <w:top w:val="nil"/>
              <w:left w:val="single" w:sz="4" w:space="0" w:color="auto"/>
              <w:bottom w:val="nil"/>
              <w:right w:val="nil"/>
            </w:tcBorders>
            <w:shd w:val="clear" w:color="auto" w:fill="auto"/>
            <w:noWrap/>
            <w:vAlign w:val="center"/>
            <w:hideMark/>
          </w:tcPr>
          <w:p w14:paraId="2338678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117</w:t>
            </w:r>
          </w:p>
        </w:tc>
        <w:tc>
          <w:tcPr>
            <w:tcW w:w="0" w:type="auto"/>
            <w:tcBorders>
              <w:top w:val="nil"/>
              <w:left w:val="nil"/>
              <w:bottom w:val="nil"/>
              <w:right w:val="nil"/>
            </w:tcBorders>
            <w:shd w:val="clear" w:color="auto" w:fill="auto"/>
            <w:noWrap/>
            <w:vAlign w:val="center"/>
            <w:hideMark/>
          </w:tcPr>
          <w:p w14:paraId="45E938F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5,06%</w:t>
            </w:r>
          </w:p>
        </w:tc>
        <w:tc>
          <w:tcPr>
            <w:tcW w:w="0" w:type="auto"/>
            <w:tcBorders>
              <w:top w:val="nil"/>
              <w:left w:val="nil"/>
              <w:bottom w:val="nil"/>
              <w:right w:val="nil"/>
            </w:tcBorders>
            <w:shd w:val="clear" w:color="auto" w:fill="auto"/>
            <w:noWrap/>
            <w:vAlign w:val="center"/>
            <w:hideMark/>
          </w:tcPr>
          <w:p w14:paraId="1F3AD35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0,06%</w:t>
            </w:r>
          </w:p>
        </w:tc>
        <w:tc>
          <w:tcPr>
            <w:tcW w:w="0" w:type="auto"/>
            <w:tcBorders>
              <w:top w:val="nil"/>
              <w:left w:val="single" w:sz="4" w:space="0" w:color="auto"/>
              <w:bottom w:val="nil"/>
              <w:right w:val="nil"/>
            </w:tcBorders>
            <w:shd w:val="clear" w:color="auto" w:fill="auto"/>
            <w:noWrap/>
            <w:vAlign w:val="center"/>
            <w:hideMark/>
          </w:tcPr>
          <w:p w14:paraId="2ECA7D4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182</w:t>
            </w:r>
          </w:p>
        </w:tc>
        <w:tc>
          <w:tcPr>
            <w:tcW w:w="0" w:type="auto"/>
            <w:tcBorders>
              <w:top w:val="nil"/>
              <w:left w:val="nil"/>
              <w:bottom w:val="nil"/>
              <w:right w:val="nil"/>
            </w:tcBorders>
            <w:shd w:val="clear" w:color="auto" w:fill="auto"/>
            <w:noWrap/>
            <w:vAlign w:val="center"/>
            <w:hideMark/>
          </w:tcPr>
          <w:p w14:paraId="29341FD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7,88%</w:t>
            </w:r>
          </w:p>
        </w:tc>
        <w:tc>
          <w:tcPr>
            <w:tcW w:w="0" w:type="auto"/>
            <w:tcBorders>
              <w:top w:val="nil"/>
              <w:left w:val="nil"/>
              <w:bottom w:val="nil"/>
              <w:right w:val="nil"/>
            </w:tcBorders>
            <w:shd w:val="clear" w:color="auto" w:fill="auto"/>
            <w:noWrap/>
            <w:vAlign w:val="center"/>
            <w:hideMark/>
          </w:tcPr>
          <w:p w14:paraId="4FB69DA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0,12%</w:t>
            </w:r>
          </w:p>
        </w:tc>
        <w:tc>
          <w:tcPr>
            <w:tcW w:w="0" w:type="auto"/>
            <w:tcBorders>
              <w:top w:val="nil"/>
              <w:left w:val="single" w:sz="4" w:space="0" w:color="auto"/>
              <w:bottom w:val="nil"/>
              <w:right w:val="nil"/>
            </w:tcBorders>
            <w:shd w:val="clear" w:color="auto" w:fill="auto"/>
            <w:noWrap/>
            <w:vAlign w:val="center"/>
            <w:hideMark/>
          </w:tcPr>
          <w:p w14:paraId="2BC9DC2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w:t>
            </w:r>
          </w:p>
        </w:tc>
        <w:tc>
          <w:tcPr>
            <w:tcW w:w="0" w:type="auto"/>
            <w:tcBorders>
              <w:top w:val="nil"/>
              <w:left w:val="nil"/>
              <w:bottom w:val="nil"/>
              <w:right w:val="nil"/>
            </w:tcBorders>
            <w:shd w:val="clear" w:color="auto" w:fill="auto"/>
            <w:noWrap/>
            <w:vAlign w:val="center"/>
            <w:hideMark/>
          </w:tcPr>
          <w:p w14:paraId="7A0F22D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0,09%</w:t>
            </w:r>
          </w:p>
        </w:tc>
        <w:tc>
          <w:tcPr>
            <w:tcW w:w="0" w:type="auto"/>
            <w:tcBorders>
              <w:top w:val="nil"/>
              <w:left w:val="nil"/>
              <w:bottom w:val="nil"/>
              <w:right w:val="nil"/>
            </w:tcBorders>
            <w:shd w:val="clear" w:color="auto" w:fill="auto"/>
            <w:noWrap/>
            <w:vAlign w:val="center"/>
            <w:hideMark/>
          </w:tcPr>
          <w:p w14:paraId="31B7D90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0,03%</w:t>
            </w:r>
          </w:p>
        </w:tc>
        <w:tc>
          <w:tcPr>
            <w:tcW w:w="0" w:type="auto"/>
            <w:tcBorders>
              <w:top w:val="nil"/>
              <w:left w:val="single" w:sz="4" w:space="0" w:color="auto"/>
              <w:bottom w:val="nil"/>
              <w:right w:val="nil"/>
            </w:tcBorders>
            <w:shd w:val="clear" w:color="auto" w:fill="auto"/>
            <w:noWrap/>
            <w:vAlign w:val="center"/>
            <w:hideMark/>
          </w:tcPr>
          <w:p w14:paraId="750D125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349</w:t>
            </w:r>
          </w:p>
        </w:tc>
        <w:tc>
          <w:tcPr>
            <w:tcW w:w="0" w:type="auto"/>
            <w:tcBorders>
              <w:top w:val="nil"/>
              <w:left w:val="nil"/>
              <w:bottom w:val="nil"/>
              <w:right w:val="nil"/>
            </w:tcBorders>
            <w:shd w:val="clear" w:color="auto" w:fill="auto"/>
            <w:noWrap/>
            <w:vAlign w:val="center"/>
            <w:hideMark/>
          </w:tcPr>
          <w:p w14:paraId="1185940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15,10%</w:t>
            </w:r>
          </w:p>
        </w:tc>
        <w:tc>
          <w:tcPr>
            <w:tcW w:w="0" w:type="auto"/>
            <w:tcBorders>
              <w:top w:val="nil"/>
              <w:left w:val="nil"/>
              <w:bottom w:val="nil"/>
              <w:right w:val="nil"/>
            </w:tcBorders>
            <w:shd w:val="clear" w:color="auto" w:fill="auto"/>
            <w:noWrap/>
            <w:vAlign w:val="center"/>
            <w:hideMark/>
          </w:tcPr>
          <w:p w14:paraId="4C8CDDA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0,03%</w:t>
            </w:r>
          </w:p>
        </w:tc>
        <w:tc>
          <w:tcPr>
            <w:tcW w:w="0" w:type="auto"/>
            <w:tcBorders>
              <w:top w:val="nil"/>
              <w:left w:val="single" w:sz="4" w:space="0" w:color="auto"/>
              <w:bottom w:val="nil"/>
              <w:right w:val="nil"/>
            </w:tcBorders>
            <w:shd w:val="clear" w:color="auto" w:fill="auto"/>
            <w:noWrap/>
            <w:vAlign w:val="center"/>
            <w:hideMark/>
          </w:tcPr>
          <w:p w14:paraId="531F6AD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1668</w:t>
            </w:r>
          </w:p>
        </w:tc>
        <w:tc>
          <w:tcPr>
            <w:tcW w:w="0" w:type="auto"/>
            <w:tcBorders>
              <w:top w:val="nil"/>
              <w:left w:val="nil"/>
              <w:bottom w:val="nil"/>
              <w:right w:val="nil"/>
            </w:tcBorders>
            <w:shd w:val="clear" w:color="auto" w:fill="auto"/>
            <w:noWrap/>
            <w:vAlign w:val="center"/>
            <w:hideMark/>
          </w:tcPr>
          <w:p w14:paraId="77519B0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72,18%</w:t>
            </w:r>
          </w:p>
        </w:tc>
        <w:tc>
          <w:tcPr>
            <w:tcW w:w="0" w:type="auto"/>
            <w:tcBorders>
              <w:top w:val="nil"/>
              <w:left w:val="nil"/>
              <w:bottom w:val="nil"/>
              <w:right w:val="single" w:sz="4" w:space="0" w:color="auto"/>
            </w:tcBorders>
            <w:shd w:val="clear" w:color="auto" w:fill="auto"/>
            <w:noWrap/>
            <w:vAlign w:val="center"/>
            <w:hideMark/>
          </w:tcPr>
          <w:p w14:paraId="10B56A3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0,05%</w:t>
            </w:r>
          </w:p>
        </w:tc>
      </w:tr>
      <w:tr w:rsidR="004B6823" w:rsidRPr="005E0F30" w14:paraId="28B7FD7A" w14:textId="77777777" w:rsidTr="004B6823">
        <w:trPr>
          <w:trHeight w:val="225"/>
        </w:trPr>
        <w:tc>
          <w:tcPr>
            <w:tcW w:w="0" w:type="auto"/>
            <w:tcBorders>
              <w:top w:val="nil"/>
              <w:left w:val="nil"/>
              <w:bottom w:val="nil"/>
              <w:right w:val="nil"/>
            </w:tcBorders>
            <w:shd w:val="clear" w:color="auto" w:fill="auto"/>
            <w:noWrap/>
            <w:vAlign w:val="bottom"/>
            <w:hideMark/>
          </w:tcPr>
          <w:p w14:paraId="2A8C6DBD"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SWE</w:t>
            </w:r>
          </w:p>
        </w:tc>
        <w:tc>
          <w:tcPr>
            <w:tcW w:w="0" w:type="auto"/>
            <w:tcBorders>
              <w:top w:val="nil"/>
              <w:left w:val="single" w:sz="4" w:space="0" w:color="auto"/>
              <w:bottom w:val="nil"/>
              <w:right w:val="nil"/>
            </w:tcBorders>
            <w:shd w:val="clear" w:color="auto" w:fill="auto"/>
            <w:noWrap/>
            <w:vAlign w:val="center"/>
            <w:hideMark/>
          </w:tcPr>
          <w:p w14:paraId="685AB57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2933</w:t>
            </w:r>
          </w:p>
        </w:tc>
        <w:tc>
          <w:tcPr>
            <w:tcW w:w="0" w:type="auto"/>
            <w:tcBorders>
              <w:top w:val="nil"/>
              <w:left w:val="nil"/>
              <w:bottom w:val="nil"/>
              <w:right w:val="nil"/>
            </w:tcBorders>
            <w:shd w:val="clear" w:color="auto" w:fill="auto"/>
            <w:noWrap/>
            <w:vAlign w:val="center"/>
            <w:hideMark/>
          </w:tcPr>
          <w:p w14:paraId="7AF06CD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3,89%</w:t>
            </w:r>
          </w:p>
        </w:tc>
        <w:tc>
          <w:tcPr>
            <w:tcW w:w="0" w:type="auto"/>
            <w:tcBorders>
              <w:top w:val="nil"/>
              <w:left w:val="nil"/>
              <w:bottom w:val="nil"/>
              <w:right w:val="nil"/>
            </w:tcBorders>
            <w:shd w:val="clear" w:color="auto" w:fill="auto"/>
            <w:noWrap/>
            <w:vAlign w:val="center"/>
            <w:hideMark/>
          </w:tcPr>
          <w:p w14:paraId="748C99C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1,50%</w:t>
            </w:r>
          </w:p>
        </w:tc>
        <w:tc>
          <w:tcPr>
            <w:tcW w:w="0" w:type="auto"/>
            <w:tcBorders>
              <w:top w:val="nil"/>
              <w:left w:val="single" w:sz="4" w:space="0" w:color="auto"/>
              <w:bottom w:val="nil"/>
              <w:right w:val="nil"/>
            </w:tcBorders>
            <w:shd w:val="clear" w:color="auto" w:fill="auto"/>
            <w:noWrap/>
            <w:vAlign w:val="center"/>
            <w:hideMark/>
          </w:tcPr>
          <w:p w14:paraId="50F40BC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2899</w:t>
            </w:r>
          </w:p>
        </w:tc>
        <w:tc>
          <w:tcPr>
            <w:tcW w:w="0" w:type="auto"/>
            <w:tcBorders>
              <w:top w:val="nil"/>
              <w:left w:val="nil"/>
              <w:bottom w:val="nil"/>
              <w:right w:val="nil"/>
            </w:tcBorders>
            <w:shd w:val="clear" w:color="auto" w:fill="auto"/>
            <w:noWrap/>
            <w:vAlign w:val="center"/>
            <w:hideMark/>
          </w:tcPr>
          <w:p w14:paraId="3D74E32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3,85%</w:t>
            </w:r>
          </w:p>
        </w:tc>
        <w:tc>
          <w:tcPr>
            <w:tcW w:w="0" w:type="auto"/>
            <w:tcBorders>
              <w:top w:val="nil"/>
              <w:left w:val="nil"/>
              <w:bottom w:val="nil"/>
              <w:right w:val="nil"/>
            </w:tcBorders>
            <w:shd w:val="clear" w:color="auto" w:fill="auto"/>
            <w:noWrap/>
            <w:vAlign w:val="center"/>
            <w:hideMark/>
          </w:tcPr>
          <w:p w14:paraId="483C284A"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1,85%</w:t>
            </w:r>
          </w:p>
        </w:tc>
        <w:tc>
          <w:tcPr>
            <w:tcW w:w="0" w:type="auto"/>
            <w:tcBorders>
              <w:top w:val="nil"/>
              <w:left w:val="single" w:sz="4" w:space="0" w:color="auto"/>
              <w:bottom w:val="nil"/>
              <w:right w:val="nil"/>
            </w:tcBorders>
            <w:shd w:val="clear" w:color="auto" w:fill="auto"/>
            <w:noWrap/>
            <w:vAlign w:val="center"/>
            <w:hideMark/>
          </w:tcPr>
          <w:p w14:paraId="46E26AC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126</w:t>
            </w:r>
          </w:p>
        </w:tc>
        <w:tc>
          <w:tcPr>
            <w:tcW w:w="0" w:type="auto"/>
            <w:tcBorders>
              <w:top w:val="nil"/>
              <w:left w:val="nil"/>
              <w:bottom w:val="nil"/>
              <w:right w:val="nil"/>
            </w:tcBorders>
            <w:shd w:val="clear" w:color="auto" w:fill="auto"/>
            <w:noWrap/>
            <w:vAlign w:val="center"/>
            <w:hideMark/>
          </w:tcPr>
          <w:p w14:paraId="77277AE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0,17%</w:t>
            </w:r>
          </w:p>
        </w:tc>
        <w:tc>
          <w:tcPr>
            <w:tcW w:w="0" w:type="auto"/>
            <w:tcBorders>
              <w:top w:val="nil"/>
              <w:left w:val="nil"/>
              <w:bottom w:val="nil"/>
              <w:right w:val="nil"/>
            </w:tcBorders>
            <w:shd w:val="clear" w:color="auto" w:fill="auto"/>
            <w:noWrap/>
            <w:vAlign w:val="center"/>
            <w:hideMark/>
          </w:tcPr>
          <w:p w14:paraId="40A3FB7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1,84%</w:t>
            </w:r>
          </w:p>
        </w:tc>
        <w:tc>
          <w:tcPr>
            <w:tcW w:w="0" w:type="auto"/>
            <w:tcBorders>
              <w:top w:val="nil"/>
              <w:left w:val="single" w:sz="4" w:space="0" w:color="auto"/>
              <w:bottom w:val="nil"/>
              <w:right w:val="nil"/>
            </w:tcBorders>
            <w:shd w:val="clear" w:color="auto" w:fill="auto"/>
            <w:noWrap/>
            <w:vAlign w:val="center"/>
            <w:hideMark/>
          </w:tcPr>
          <w:p w14:paraId="6DF2D992"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11882</w:t>
            </w:r>
          </w:p>
        </w:tc>
        <w:tc>
          <w:tcPr>
            <w:tcW w:w="0" w:type="auto"/>
            <w:tcBorders>
              <w:top w:val="nil"/>
              <w:left w:val="nil"/>
              <w:bottom w:val="nil"/>
              <w:right w:val="nil"/>
            </w:tcBorders>
            <w:shd w:val="clear" w:color="auto" w:fill="auto"/>
            <w:noWrap/>
            <w:vAlign w:val="center"/>
            <w:hideMark/>
          </w:tcPr>
          <w:p w14:paraId="1891B1F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15,77%</w:t>
            </w:r>
          </w:p>
        </w:tc>
        <w:tc>
          <w:tcPr>
            <w:tcW w:w="0" w:type="auto"/>
            <w:tcBorders>
              <w:top w:val="nil"/>
              <w:left w:val="nil"/>
              <w:bottom w:val="nil"/>
              <w:right w:val="nil"/>
            </w:tcBorders>
            <w:shd w:val="clear" w:color="auto" w:fill="auto"/>
            <w:noWrap/>
            <w:vAlign w:val="center"/>
            <w:hideMark/>
          </w:tcPr>
          <w:p w14:paraId="286561B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1,15%</w:t>
            </w:r>
          </w:p>
        </w:tc>
        <w:tc>
          <w:tcPr>
            <w:tcW w:w="0" w:type="auto"/>
            <w:tcBorders>
              <w:top w:val="nil"/>
              <w:left w:val="single" w:sz="4" w:space="0" w:color="auto"/>
              <w:bottom w:val="nil"/>
              <w:right w:val="nil"/>
            </w:tcBorders>
            <w:shd w:val="clear" w:color="auto" w:fill="auto"/>
            <w:noWrap/>
            <w:vAlign w:val="center"/>
            <w:hideMark/>
          </w:tcPr>
          <w:p w14:paraId="5462958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57572</w:t>
            </w:r>
          </w:p>
        </w:tc>
        <w:tc>
          <w:tcPr>
            <w:tcW w:w="0" w:type="auto"/>
            <w:tcBorders>
              <w:top w:val="nil"/>
              <w:left w:val="nil"/>
              <w:bottom w:val="nil"/>
              <w:right w:val="nil"/>
            </w:tcBorders>
            <w:shd w:val="clear" w:color="auto" w:fill="auto"/>
            <w:noWrap/>
            <w:vAlign w:val="center"/>
            <w:hideMark/>
          </w:tcPr>
          <w:p w14:paraId="650F3308"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76,42%</w:t>
            </w:r>
          </w:p>
        </w:tc>
        <w:tc>
          <w:tcPr>
            <w:tcW w:w="0" w:type="auto"/>
            <w:tcBorders>
              <w:top w:val="nil"/>
              <w:left w:val="nil"/>
              <w:bottom w:val="nil"/>
              <w:right w:val="single" w:sz="4" w:space="0" w:color="auto"/>
            </w:tcBorders>
            <w:shd w:val="clear" w:color="auto" w:fill="auto"/>
            <w:noWrap/>
            <w:vAlign w:val="center"/>
            <w:hideMark/>
          </w:tcPr>
          <w:p w14:paraId="1325B5B1"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1,65%</w:t>
            </w:r>
          </w:p>
        </w:tc>
      </w:tr>
      <w:tr w:rsidR="004B6823" w:rsidRPr="005E0F30" w14:paraId="64759BE4" w14:textId="77777777" w:rsidTr="004B6823">
        <w:trPr>
          <w:trHeight w:val="225"/>
        </w:trPr>
        <w:tc>
          <w:tcPr>
            <w:tcW w:w="0" w:type="auto"/>
            <w:tcBorders>
              <w:top w:val="nil"/>
              <w:left w:val="nil"/>
              <w:bottom w:val="single" w:sz="4" w:space="0" w:color="auto"/>
              <w:right w:val="nil"/>
            </w:tcBorders>
            <w:shd w:val="clear" w:color="auto" w:fill="auto"/>
            <w:noWrap/>
            <w:vAlign w:val="bottom"/>
            <w:hideMark/>
          </w:tcPr>
          <w:p w14:paraId="3583F14F" w14:textId="77777777" w:rsidR="004B6823" w:rsidRPr="005E0F30" w:rsidRDefault="004B6823">
            <w:pPr>
              <w:rPr>
                <w:rFonts w:ascii="Calibri" w:hAnsi="Calibri"/>
                <w:color w:val="000000"/>
                <w:sz w:val="12"/>
                <w:szCs w:val="12"/>
              </w:rPr>
            </w:pPr>
            <w:r w:rsidRPr="005E0F30">
              <w:rPr>
                <w:rFonts w:ascii="Calibri" w:hAnsi="Calibri"/>
                <w:color w:val="000000"/>
                <w:sz w:val="12"/>
                <w:szCs w:val="12"/>
              </w:rPr>
              <w:t>USA</w:t>
            </w:r>
          </w:p>
        </w:tc>
        <w:tc>
          <w:tcPr>
            <w:tcW w:w="0" w:type="auto"/>
            <w:tcBorders>
              <w:top w:val="nil"/>
              <w:left w:val="single" w:sz="4" w:space="0" w:color="auto"/>
              <w:bottom w:val="single" w:sz="4" w:space="0" w:color="auto"/>
              <w:right w:val="nil"/>
            </w:tcBorders>
            <w:shd w:val="clear" w:color="auto" w:fill="auto"/>
            <w:noWrap/>
            <w:vAlign w:val="center"/>
            <w:hideMark/>
          </w:tcPr>
          <w:p w14:paraId="21CD4230"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64334</w:t>
            </w:r>
          </w:p>
        </w:tc>
        <w:tc>
          <w:tcPr>
            <w:tcW w:w="0" w:type="auto"/>
            <w:tcBorders>
              <w:top w:val="nil"/>
              <w:left w:val="nil"/>
              <w:bottom w:val="single" w:sz="4" w:space="0" w:color="auto"/>
              <w:right w:val="nil"/>
            </w:tcBorders>
            <w:shd w:val="clear" w:color="auto" w:fill="auto"/>
            <w:noWrap/>
            <w:vAlign w:val="center"/>
            <w:hideMark/>
          </w:tcPr>
          <w:p w14:paraId="5A70E0C9"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3,02%</w:t>
            </w:r>
          </w:p>
        </w:tc>
        <w:tc>
          <w:tcPr>
            <w:tcW w:w="0" w:type="auto"/>
            <w:tcBorders>
              <w:top w:val="nil"/>
              <w:left w:val="nil"/>
              <w:bottom w:val="single" w:sz="4" w:space="0" w:color="auto"/>
              <w:right w:val="nil"/>
            </w:tcBorders>
            <w:shd w:val="clear" w:color="auto" w:fill="auto"/>
            <w:noWrap/>
            <w:vAlign w:val="center"/>
            <w:hideMark/>
          </w:tcPr>
          <w:p w14:paraId="376C657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32,81%</w:t>
            </w:r>
          </w:p>
        </w:tc>
        <w:tc>
          <w:tcPr>
            <w:tcW w:w="0" w:type="auto"/>
            <w:tcBorders>
              <w:top w:val="nil"/>
              <w:left w:val="single" w:sz="4" w:space="0" w:color="auto"/>
              <w:bottom w:val="single" w:sz="4" w:space="0" w:color="auto"/>
              <w:right w:val="nil"/>
            </w:tcBorders>
            <w:shd w:val="clear" w:color="auto" w:fill="auto"/>
            <w:noWrap/>
            <w:vAlign w:val="center"/>
            <w:hideMark/>
          </w:tcPr>
          <w:p w14:paraId="547CABDE"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87281</w:t>
            </w:r>
          </w:p>
        </w:tc>
        <w:tc>
          <w:tcPr>
            <w:tcW w:w="0" w:type="auto"/>
            <w:tcBorders>
              <w:top w:val="nil"/>
              <w:left w:val="nil"/>
              <w:bottom w:val="single" w:sz="4" w:space="0" w:color="auto"/>
              <w:right w:val="nil"/>
            </w:tcBorders>
            <w:shd w:val="clear" w:color="auto" w:fill="auto"/>
            <w:noWrap/>
            <w:vAlign w:val="center"/>
            <w:hideMark/>
          </w:tcPr>
          <w:p w14:paraId="4DDA3B3D"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4,10%</w:t>
            </w:r>
          </w:p>
        </w:tc>
        <w:tc>
          <w:tcPr>
            <w:tcW w:w="0" w:type="auto"/>
            <w:tcBorders>
              <w:top w:val="nil"/>
              <w:left w:val="nil"/>
              <w:bottom w:val="single" w:sz="4" w:space="0" w:color="auto"/>
              <w:right w:val="nil"/>
            </w:tcBorders>
            <w:shd w:val="clear" w:color="auto" w:fill="auto"/>
            <w:noWrap/>
            <w:vAlign w:val="center"/>
            <w:hideMark/>
          </w:tcPr>
          <w:p w14:paraId="481F79F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55,70%</w:t>
            </w:r>
          </w:p>
        </w:tc>
        <w:tc>
          <w:tcPr>
            <w:tcW w:w="0" w:type="auto"/>
            <w:tcBorders>
              <w:top w:val="nil"/>
              <w:left w:val="single" w:sz="4" w:space="0" w:color="auto"/>
              <w:bottom w:val="single" w:sz="4" w:space="0" w:color="auto"/>
              <w:right w:val="nil"/>
            </w:tcBorders>
            <w:shd w:val="clear" w:color="auto" w:fill="auto"/>
            <w:noWrap/>
            <w:vAlign w:val="center"/>
            <w:hideMark/>
          </w:tcPr>
          <w:p w14:paraId="7A96B44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3307</w:t>
            </w:r>
          </w:p>
        </w:tc>
        <w:tc>
          <w:tcPr>
            <w:tcW w:w="0" w:type="auto"/>
            <w:tcBorders>
              <w:top w:val="nil"/>
              <w:left w:val="nil"/>
              <w:bottom w:val="single" w:sz="4" w:space="0" w:color="auto"/>
              <w:right w:val="nil"/>
            </w:tcBorders>
            <w:shd w:val="clear" w:color="auto" w:fill="auto"/>
            <w:noWrap/>
            <w:vAlign w:val="center"/>
            <w:hideMark/>
          </w:tcPr>
          <w:p w14:paraId="028FB0F6"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0,16%</w:t>
            </w:r>
          </w:p>
        </w:tc>
        <w:tc>
          <w:tcPr>
            <w:tcW w:w="0" w:type="auto"/>
            <w:tcBorders>
              <w:top w:val="nil"/>
              <w:left w:val="nil"/>
              <w:bottom w:val="single" w:sz="4" w:space="0" w:color="auto"/>
              <w:right w:val="nil"/>
            </w:tcBorders>
            <w:shd w:val="clear" w:color="auto" w:fill="auto"/>
            <w:noWrap/>
            <w:vAlign w:val="center"/>
            <w:hideMark/>
          </w:tcPr>
          <w:p w14:paraId="5D848FD4"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48,28%</w:t>
            </w:r>
          </w:p>
        </w:tc>
        <w:tc>
          <w:tcPr>
            <w:tcW w:w="0" w:type="auto"/>
            <w:tcBorders>
              <w:top w:val="nil"/>
              <w:left w:val="single" w:sz="4" w:space="0" w:color="auto"/>
              <w:bottom w:val="single" w:sz="4" w:space="0" w:color="auto"/>
              <w:right w:val="nil"/>
            </w:tcBorders>
            <w:shd w:val="clear" w:color="auto" w:fill="auto"/>
            <w:noWrap/>
            <w:vAlign w:val="center"/>
            <w:hideMark/>
          </w:tcPr>
          <w:p w14:paraId="418E964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498216</w:t>
            </w:r>
          </w:p>
        </w:tc>
        <w:tc>
          <w:tcPr>
            <w:tcW w:w="0" w:type="auto"/>
            <w:tcBorders>
              <w:top w:val="nil"/>
              <w:left w:val="nil"/>
              <w:bottom w:val="single" w:sz="4" w:space="0" w:color="auto"/>
              <w:right w:val="nil"/>
            </w:tcBorders>
            <w:shd w:val="clear" w:color="auto" w:fill="auto"/>
            <w:noWrap/>
            <w:vAlign w:val="center"/>
            <w:hideMark/>
          </w:tcPr>
          <w:p w14:paraId="1627FF9B"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23,40%</w:t>
            </w:r>
          </w:p>
        </w:tc>
        <w:tc>
          <w:tcPr>
            <w:tcW w:w="0" w:type="auto"/>
            <w:tcBorders>
              <w:top w:val="nil"/>
              <w:left w:val="nil"/>
              <w:bottom w:val="single" w:sz="4" w:space="0" w:color="auto"/>
              <w:right w:val="nil"/>
            </w:tcBorders>
            <w:shd w:val="clear" w:color="auto" w:fill="auto"/>
            <w:noWrap/>
            <w:vAlign w:val="center"/>
            <w:hideMark/>
          </w:tcPr>
          <w:p w14:paraId="1785A0AC"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48,08%</w:t>
            </w:r>
          </w:p>
        </w:tc>
        <w:tc>
          <w:tcPr>
            <w:tcW w:w="0" w:type="auto"/>
            <w:tcBorders>
              <w:top w:val="nil"/>
              <w:left w:val="single" w:sz="4" w:space="0" w:color="auto"/>
              <w:bottom w:val="single" w:sz="4" w:space="0" w:color="auto"/>
              <w:right w:val="nil"/>
            </w:tcBorders>
            <w:shd w:val="clear" w:color="auto" w:fill="auto"/>
            <w:noWrap/>
            <w:vAlign w:val="center"/>
            <w:hideMark/>
          </w:tcPr>
          <w:p w14:paraId="7C71A545"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1478010</w:t>
            </w:r>
          </w:p>
        </w:tc>
        <w:tc>
          <w:tcPr>
            <w:tcW w:w="0" w:type="auto"/>
            <w:tcBorders>
              <w:top w:val="nil"/>
              <w:left w:val="nil"/>
              <w:bottom w:val="single" w:sz="4" w:space="0" w:color="auto"/>
              <w:right w:val="nil"/>
            </w:tcBorders>
            <w:shd w:val="clear" w:color="auto" w:fill="auto"/>
            <w:noWrap/>
            <w:vAlign w:val="center"/>
            <w:hideMark/>
          </w:tcPr>
          <w:p w14:paraId="2EDE5083"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69,42%</w:t>
            </w:r>
          </w:p>
        </w:tc>
        <w:tc>
          <w:tcPr>
            <w:tcW w:w="0" w:type="auto"/>
            <w:tcBorders>
              <w:top w:val="nil"/>
              <w:left w:val="nil"/>
              <w:bottom w:val="single" w:sz="4" w:space="0" w:color="auto"/>
              <w:right w:val="single" w:sz="4" w:space="0" w:color="auto"/>
            </w:tcBorders>
            <w:shd w:val="clear" w:color="auto" w:fill="auto"/>
            <w:noWrap/>
            <w:vAlign w:val="center"/>
            <w:hideMark/>
          </w:tcPr>
          <w:p w14:paraId="21C38297" w14:textId="77777777" w:rsidR="004B6823" w:rsidRPr="005E0F30" w:rsidRDefault="004B6823">
            <w:pPr>
              <w:jc w:val="center"/>
              <w:rPr>
                <w:rFonts w:ascii="Calibri" w:hAnsi="Calibri"/>
                <w:color w:val="000000"/>
                <w:sz w:val="12"/>
                <w:szCs w:val="12"/>
              </w:rPr>
            </w:pPr>
            <w:r w:rsidRPr="005E0F30">
              <w:rPr>
                <w:rFonts w:ascii="Calibri" w:hAnsi="Calibri"/>
                <w:color w:val="000000"/>
                <w:sz w:val="12"/>
                <w:szCs w:val="12"/>
              </w:rPr>
              <w:t>42,28%</w:t>
            </w:r>
          </w:p>
        </w:tc>
      </w:tr>
      <w:tr w:rsidR="004B6823" w:rsidRPr="005E0F30" w14:paraId="5A6B91FD" w14:textId="77777777" w:rsidTr="004B6823">
        <w:trPr>
          <w:trHeight w:val="225"/>
        </w:trPr>
        <w:tc>
          <w:tcPr>
            <w:tcW w:w="0" w:type="auto"/>
            <w:tcBorders>
              <w:top w:val="nil"/>
              <w:left w:val="nil"/>
              <w:bottom w:val="single" w:sz="4" w:space="0" w:color="auto"/>
              <w:right w:val="nil"/>
            </w:tcBorders>
            <w:shd w:val="clear" w:color="auto" w:fill="auto"/>
            <w:noWrap/>
            <w:vAlign w:val="bottom"/>
            <w:hideMark/>
          </w:tcPr>
          <w:p w14:paraId="0EEA6D25" w14:textId="77777777" w:rsidR="004B6823" w:rsidRPr="005E0F30" w:rsidRDefault="004B6823">
            <w:pPr>
              <w:rPr>
                <w:rFonts w:ascii="Calibri" w:hAnsi="Calibri"/>
                <w:b/>
                <w:bCs/>
                <w:color w:val="000000"/>
                <w:sz w:val="12"/>
                <w:szCs w:val="12"/>
              </w:rPr>
            </w:pPr>
            <w:r w:rsidRPr="005E0F30">
              <w:rPr>
                <w:rFonts w:ascii="Calibri" w:hAnsi="Calibri"/>
                <w:b/>
                <w:bCs/>
                <w:color w:val="000000"/>
                <w:sz w:val="12"/>
                <w:szCs w:val="12"/>
              </w:rPr>
              <w:t>Total</w:t>
            </w:r>
          </w:p>
        </w:tc>
        <w:tc>
          <w:tcPr>
            <w:tcW w:w="0" w:type="auto"/>
            <w:tcBorders>
              <w:top w:val="nil"/>
              <w:left w:val="single" w:sz="4" w:space="0" w:color="auto"/>
              <w:bottom w:val="single" w:sz="4" w:space="0" w:color="auto"/>
              <w:right w:val="nil"/>
            </w:tcBorders>
            <w:shd w:val="clear" w:color="auto" w:fill="auto"/>
            <w:noWrap/>
            <w:vAlign w:val="center"/>
            <w:hideMark/>
          </w:tcPr>
          <w:p w14:paraId="5269ECD2"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196055</w:t>
            </w:r>
          </w:p>
        </w:tc>
        <w:tc>
          <w:tcPr>
            <w:tcW w:w="0" w:type="auto"/>
            <w:tcBorders>
              <w:top w:val="nil"/>
              <w:left w:val="nil"/>
              <w:bottom w:val="single" w:sz="4" w:space="0" w:color="auto"/>
              <w:right w:val="nil"/>
            </w:tcBorders>
            <w:shd w:val="clear" w:color="auto" w:fill="auto"/>
            <w:noWrap/>
            <w:vAlign w:val="center"/>
            <w:hideMark/>
          </w:tcPr>
          <w:p w14:paraId="44AF1FF6"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4,01%</w:t>
            </w:r>
          </w:p>
        </w:tc>
        <w:tc>
          <w:tcPr>
            <w:tcW w:w="0" w:type="auto"/>
            <w:tcBorders>
              <w:top w:val="nil"/>
              <w:left w:val="nil"/>
              <w:bottom w:val="single" w:sz="4" w:space="0" w:color="auto"/>
              <w:right w:val="nil"/>
            </w:tcBorders>
            <w:shd w:val="clear" w:color="auto" w:fill="auto"/>
            <w:noWrap/>
            <w:vAlign w:val="center"/>
            <w:hideMark/>
          </w:tcPr>
          <w:p w14:paraId="0D69FAE2"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35CA73C3"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156694</w:t>
            </w:r>
          </w:p>
        </w:tc>
        <w:tc>
          <w:tcPr>
            <w:tcW w:w="0" w:type="auto"/>
            <w:tcBorders>
              <w:top w:val="nil"/>
              <w:left w:val="nil"/>
              <w:bottom w:val="single" w:sz="4" w:space="0" w:color="auto"/>
              <w:right w:val="nil"/>
            </w:tcBorders>
            <w:shd w:val="clear" w:color="auto" w:fill="auto"/>
            <w:noWrap/>
            <w:vAlign w:val="center"/>
            <w:hideMark/>
          </w:tcPr>
          <w:p w14:paraId="32C7DA81"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3,21%</w:t>
            </w:r>
          </w:p>
        </w:tc>
        <w:tc>
          <w:tcPr>
            <w:tcW w:w="0" w:type="auto"/>
            <w:tcBorders>
              <w:top w:val="nil"/>
              <w:left w:val="nil"/>
              <w:bottom w:val="single" w:sz="4" w:space="0" w:color="auto"/>
              <w:right w:val="nil"/>
            </w:tcBorders>
            <w:shd w:val="clear" w:color="auto" w:fill="auto"/>
            <w:noWrap/>
            <w:vAlign w:val="center"/>
            <w:hideMark/>
          </w:tcPr>
          <w:p w14:paraId="38165876"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4C4C794A"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6849</w:t>
            </w:r>
          </w:p>
        </w:tc>
        <w:tc>
          <w:tcPr>
            <w:tcW w:w="0" w:type="auto"/>
            <w:tcBorders>
              <w:top w:val="nil"/>
              <w:left w:val="nil"/>
              <w:bottom w:val="single" w:sz="4" w:space="0" w:color="auto"/>
              <w:right w:val="nil"/>
            </w:tcBorders>
            <w:shd w:val="clear" w:color="auto" w:fill="auto"/>
            <w:noWrap/>
            <w:vAlign w:val="center"/>
            <w:hideMark/>
          </w:tcPr>
          <w:p w14:paraId="2CD5DE3B"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0,14%</w:t>
            </w:r>
          </w:p>
        </w:tc>
        <w:tc>
          <w:tcPr>
            <w:tcW w:w="0" w:type="auto"/>
            <w:tcBorders>
              <w:top w:val="nil"/>
              <w:left w:val="nil"/>
              <w:bottom w:val="single" w:sz="4" w:space="0" w:color="auto"/>
              <w:right w:val="nil"/>
            </w:tcBorders>
            <w:shd w:val="clear" w:color="auto" w:fill="auto"/>
            <w:noWrap/>
            <w:vAlign w:val="center"/>
            <w:hideMark/>
          </w:tcPr>
          <w:p w14:paraId="23BB48D0"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62E5230F"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1036299</w:t>
            </w:r>
          </w:p>
        </w:tc>
        <w:tc>
          <w:tcPr>
            <w:tcW w:w="0" w:type="auto"/>
            <w:tcBorders>
              <w:top w:val="nil"/>
              <w:left w:val="nil"/>
              <w:bottom w:val="single" w:sz="4" w:space="0" w:color="auto"/>
              <w:right w:val="nil"/>
            </w:tcBorders>
            <w:shd w:val="clear" w:color="auto" w:fill="auto"/>
            <w:noWrap/>
            <w:vAlign w:val="center"/>
            <w:hideMark/>
          </w:tcPr>
          <w:p w14:paraId="0B7EEBF1"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21,21%</w:t>
            </w:r>
          </w:p>
        </w:tc>
        <w:tc>
          <w:tcPr>
            <w:tcW w:w="0" w:type="auto"/>
            <w:tcBorders>
              <w:top w:val="nil"/>
              <w:left w:val="nil"/>
              <w:bottom w:val="single" w:sz="4" w:space="0" w:color="auto"/>
              <w:right w:val="nil"/>
            </w:tcBorders>
            <w:shd w:val="clear" w:color="auto" w:fill="auto"/>
            <w:noWrap/>
            <w:vAlign w:val="center"/>
            <w:hideMark/>
          </w:tcPr>
          <w:p w14:paraId="1F2E28D6"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48E15AA1"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3495671</w:t>
            </w:r>
          </w:p>
        </w:tc>
        <w:tc>
          <w:tcPr>
            <w:tcW w:w="0" w:type="auto"/>
            <w:tcBorders>
              <w:top w:val="nil"/>
              <w:left w:val="nil"/>
              <w:bottom w:val="single" w:sz="4" w:space="0" w:color="auto"/>
              <w:right w:val="nil"/>
            </w:tcBorders>
            <w:shd w:val="clear" w:color="auto" w:fill="auto"/>
            <w:noWrap/>
            <w:vAlign w:val="center"/>
            <w:hideMark/>
          </w:tcPr>
          <w:p w14:paraId="085EB7DF"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71,54%</w:t>
            </w:r>
          </w:p>
        </w:tc>
        <w:tc>
          <w:tcPr>
            <w:tcW w:w="0" w:type="auto"/>
            <w:tcBorders>
              <w:top w:val="nil"/>
              <w:left w:val="nil"/>
              <w:bottom w:val="single" w:sz="4" w:space="0" w:color="auto"/>
              <w:right w:val="single" w:sz="4" w:space="0" w:color="auto"/>
            </w:tcBorders>
            <w:shd w:val="clear" w:color="auto" w:fill="auto"/>
            <w:noWrap/>
            <w:vAlign w:val="center"/>
            <w:hideMark/>
          </w:tcPr>
          <w:p w14:paraId="34C09046" w14:textId="77777777" w:rsidR="004B6823" w:rsidRPr="005E0F30" w:rsidRDefault="004B6823">
            <w:pPr>
              <w:jc w:val="center"/>
              <w:rPr>
                <w:rFonts w:ascii="Calibri" w:hAnsi="Calibri"/>
                <w:b/>
                <w:bCs/>
                <w:color w:val="000000"/>
                <w:sz w:val="12"/>
                <w:szCs w:val="12"/>
              </w:rPr>
            </w:pPr>
            <w:r w:rsidRPr="005E0F30">
              <w:rPr>
                <w:rFonts w:ascii="Calibri" w:hAnsi="Calibri"/>
                <w:b/>
                <w:bCs/>
                <w:color w:val="000000"/>
                <w:sz w:val="12"/>
                <w:szCs w:val="12"/>
              </w:rPr>
              <w:t>100,00%</w:t>
            </w:r>
          </w:p>
        </w:tc>
      </w:tr>
    </w:tbl>
    <w:p w14:paraId="3F5934E4" w14:textId="77777777" w:rsidR="004B6823" w:rsidRPr="005E0F30" w:rsidRDefault="004B6823"/>
    <w:p w14:paraId="527ECCE7" w14:textId="7E65FD5A" w:rsidR="0095535D" w:rsidRPr="005E0F30" w:rsidRDefault="0095535D" w:rsidP="0095535D">
      <w:r w:rsidRPr="005E0F30">
        <w:rPr>
          <w:rStyle w:val="headingZchn"/>
          <w:rFonts w:cs="Times New Roman"/>
          <w:b w:val="0"/>
          <w:bCs w:val="0"/>
          <w:color w:val="auto"/>
          <w:kern w:val="0"/>
          <w:sz w:val="24"/>
          <w:szCs w:val="24"/>
          <w:lang w:val="en-US"/>
        </w:rPr>
        <w:t xml:space="preserve">Table </w:t>
      </w:r>
      <w:r w:rsidR="00B94798" w:rsidRPr="005E0F30">
        <w:rPr>
          <w:rStyle w:val="headingZchn"/>
          <w:rFonts w:cs="Times New Roman"/>
          <w:b w:val="0"/>
          <w:bCs w:val="0"/>
          <w:color w:val="auto"/>
          <w:kern w:val="0"/>
          <w:sz w:val="24"/>
          <w:szCs w:val="24"/>
          <w:lang w:val="en-US"/>
        </w:rPr>
        <w:t>1b</w:t>
      </w:r>
      <w:r w:rsidRPr="005E0F30">
        <w:rPr>
          <w:rStyle w:val="headingZchn"/>
          <w:rFonts w:cs="Times New Roman"/>
          <w:b w:val="0"/>
          <w:bCs w:val="0"/>
          <w:color w:val="auto"/>
          <w:kern w:val="0"/>
          <w:sz w:val="24"/>
          <w:szCs w:val="24"/>
          <w:lang w:val="en-US"/>
        </w:rPr>
        <w:t xml:space="preserve">: </w:t>
      </w:r>
      <w:r w:rsidRPr="005E0F30">
        <w:t xml:space="preserve">Number of a technology’s </w:t>
      </w:r>
      <w:r w:rsidR="00E06F4B" w:rsidRPr="005E0F30">
        <w:t>patents</w:t>
      </w:r>
      <w:r w:rsidRPr="005E0F30">
        <w:t xml:space="preserve"> by industry</w:t>
      </w:r>
    </w:p>
    <w:tbl>
      <w:tblPr>
        <w:tblW w:w="0" w:type="auto"/>
        <w:tblCellMar>
          <w:left w:w="70" w:type="dxa"/>
          <w:right w:w="70" w:type="dxa"/>
        </w:tblCellMar>
        <w:tblLook w:val="04A0" w:firstRow="1" w:lastRow="0" w:firstColumn="1" w:lastColumn="0" w:noHBand="0" w:noVBand="1"/>
      </w:tblPr>
      <w:tblGrid>
        <w:gridCol w:w="1191"/>
        <w:gridCol w:w="1316"/>
        <w:gridCol w:w="610"/>
        <w:gridCol w:w="750"/>
        <w:gridCol w:w="1315"/>
        <w:gridCol w:w="610"/>
        <w:gridCol w:w="750"/>
        <w:gridCol w:w="1315"/>
        <w:gridCol w:w="610"/>
        <w:gridCol w:w="750"/>
        <w:gridCol w:w="1315"/>
        <w:gridCol w:w="610"/>
        <w:gridCol w:w="750"/>
        <w:gridCol w:w="1315"/>
        <w:gridCol w:w="610"/>
        <w:gridCol w:w="750"/>
      </w:tblGrid>
      <w:tr w:rsidR="00E50705" w:rsidRPr="005E0F30" w14:paraId="28E5294A" w14:textId="77777777" w:rsidTr="0095535D">
        <w:trPr>
          <w:trHeight w:val="165"/>
        </w:trPr>
        <w:tc>
          <w:tcPr>
            <w:tcW w:w="0" w:type="auto"/>
            <w:tcBorders>
              <w:top w:val="nil"/>
              <w:left w:val="nil"/>
              <w:bottom w:val="nil"/>
              <w:right w:val="nil"/>
            </w:tcBorders>
            <w:shd w:val="clear" w:color="auto" w:fill="auto"/>
            <w:noWrap/>
            <w:vAlign w:val="bottom"/>
            <w:hideMark/>
          </w:tcPr>
          <w:p w14:paraId="17EF00B6" w14:textId="77777777" w:rsidR="0095535D" w:rsidRPr="005E0F30" w:rsidRDefault="0095535D">
            <w:pPr>
              <w:rPr>
                <w:sz w:val="20"/>
                <w:szCs w:val="20"/>
                <w:lang w:eastAsia="de-CH"/>
              </w:rPr>
            </w:pPr>
          </w:p>
        </w:tc>
        <w:tc>
          <w:tcPr>
            <w:tcW w:w="0" w:type="auto"/>
            <w:gridSpan w:val="3"/>
            <w:tcBorders>
              <w:top w:val="nil"/>
              <w:left w:val="single" w:sz="4" w:space="0" w:color="auto"/>
              <w:bottom w:val="nil"/>
              <w:right w:val="nil"/>
            </w:tcBorders>
            <w:shd w:val="clear" w:color="auto" w:fill="auto"/>
            <w:noWrap/>
            <w:vAlign w:val="center"/>
            <w:hideMark/>
          </w:tcPr>
          <w:p w14:paraId="46FB01F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Green</w:t>
            </w:r>
          </w:p>
        </w:tc>
        <w:tc>
          <w:tcPr>
            <w:tcW w:w="0" w:type="auto"/>
            <w:gridSpan w:val="3"/>
            <w:tcBorders>
              <w:top w:val="nil"/>
              <w:left w:val="single" w:sz="4" w:space="0" w:color="auto"/>
              <w:bottom w:val="nil"/>
              <w:right w:val="nil"/>
            </w:tcBorders>
            <w:shd w:val="clear" w:color="auto" w:fill="auto"/>
            <w:noWrap/>
            <w:vAlign w:val="center"/>
            <w:hideMark/>
          </w:tcPr>
          <w:p w14:paraId="2687307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Bio</w:t>
            </w:r>
          </w:p>
        </w:tc>
        <w:tc>
          <w:tcPr>
            <w:tcW w:w="0" w:type="auto"/>
            <w:gridSpan w:val="3"/>
            <w:tcBorders>
              <w:top w:val="nil"/>
              <w:left w:val="single" w:sz="4" w:space="0" w:color="auto"/>
              <w:bottom w:val="nil"/>
              <w:right w:val="nil"/>
            </w:tcBorders>
            <w:shd w:val="clear" w:color="auto" w:fill="auto"/>
            <w:noWrap/>
            <w:vAlign w:val="center"/>
            <w:hideMark/>
          </w:tcPr>
          <w:p w14:paraId="2B59FE3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Nano</w:t>
            </w:r>
          </w:p>
        </w:tc>
        <w:tc>
          <w:tcPr>
            <w:tcW w:w="0" w:type="auto"/>
            <w:gridSpan w:val="3"/>
            <w:tcBorders>
              <w:top w:val="nil"/>
              <w:left w:val="single" w:sz="4" w:space="0" w:color="auto"/>
              <w:bottom w:val="nil"/>
              <w:right w:val="nil"/>
            </w:tcBorders>
            <w:shd w:val="clear" w:color="auto" w:fill="auto"/>
            <w:noWrap/>
            <w:vAlign w:val="center"/>
            <w:hideMark/>
          </w:tcPr>
          <w:p w14:paraId="367A99C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ICT</w:t>
            </w:r>
          </w:p>
        </w:tc>
        <w:tc>
          <w:tcPr>
            <w:tcW w:w="0" w:type="auto"/>
            <w:gridSpan w:val="3"/>
            <w:tcBorders>
              <w:top w:val="nil"/>
              <w:left w:val="single" w:sz="4" w:space="0" w:color="auto"/>
              <w:bottom w:val="nil"/>
              <w:right w:val="single" w:sz="4" w:space="0" w:color="000000"/>
            </w:tcBorders>
            <w:shd w:val="clear" w:color="auto" w:fill="auto"/>
            <w:noWrap/>
            <w:vAlign w:val="center"/>
            <w:hideMark/>
          </w:tcPr>
          <w:p w14:paraId="1869AB8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Traditional technologies</w:t>
            </w:r>
          </w:p>
        </w:tc>
      </w:tr>
      <w:tr w:rsidR="00BF2379" w:rsidRPr="005E0F30" w14:paraId="1081F7ED" w14:textId="77777777" w:rsidTr="0095535D">
        <w:trPr>
          <w:trHeight w:val="330"/>
        </w:trPr>
        <w:tc>
          <w:tcPr>
            <w:tcW w:w="0" w:type="auto"/>
            <w:tcBorders>
              <w:top w:val="nil"/>
              <w:left w:val="nil"/>
              <w:bottom w:val="nil"/>
              <w:right w:val="nil"/>
            </w:tcBorders>
            <w:shd w:val="clear" w:color="auto" w:fill="auto"/>
            <w:noWrap/>
            <w:vAlign w:val="bottom"/>
            <w:hideMark/>
          </w:tcPr>
          <w:p w14:paraId="7A6DC2E9" w14:textId="77777777" w:rsidR="0095535D" w:rsidRPr="005E0F30" w:rsidRDefault="0095535D">
            <w:pPr>
              <w:jc w:val="center"/>
              <w:rPr>
                <w:rFonts w:ascii="Calibri" w:hAnsi="Calibri"/>
                <w:color w:val="000000"/>
                <w:sz w:val="12"/>
                <w:szCs w:val="12"/>
              </w:rPr>
            </w:pPr>
          </w:p>
        </w:tc>
        <w:tc>
          <w:tcPr>
            <w:tcW w:w="0" w:type="auto"/>
            <w:tcBorders>
              <w:top w:val="nil"/>
              <w:left w:val="single" w:sz="4" w:space="0" w:color="auto"/>
              <w:bottom w:val="nil"/>
              <w:right w:val="nil"/>
            </w:tcBorders>
            <w:shd w:val="clear" w:color="auto" w:fill="auto"/>
            <w:noWrap/>
            <w:vAlign w:val="center"/>
            <w:hideMark/>
          </w:tcPr>
          <w:p w14:paraId="5FDB6C5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7FD81DA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industry's total patents</w:t>
            </w:r>
          </w:p>
        </w:tc>
        <w:tc>
          <w:tcPr>
            <w:tcW w:w="0" w:type="auto"/>
            <w:tcBorders>
              <w:top w:val="nil"/>
              <w:left w:val="nil"/>
              <w:bottom w:val="nil"/>
              <w:right w:val="nil"/>
            </w:tcBorders>
            <w:shd w:val="clear" w:color="auto" w:fill="auto"/>
            <w:vAlign w:val="center"/>
            <w:hideMark/>
          </w:tcPr>
          <w:p w14:paraId="20F62D3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1F307A2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21CB23B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industry's total patents</w:t>
            </w:r>
          </w:p>
        </w:tc>
        <w:tc>
          <w:tcPr>
            <w:tcW w:w="0" w:type="auto"/>
            <w:tcBorders>
              <w:top w:val="nil"/>
              <w:left w:val="nil"/>
              <w:bottom w:val="nil"/>
              <w:right w:val="nil"/>
            </w:tcBorders>
            <w:shd w:val="clear" w:color="auto" w:fill="auto"/>
            <w:vAlign w:val="center"/>
            <w:hideMark/>
          </w:tcPr>
          <w:p w14:paraId="09257BB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7E07243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7304656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industry's total patents</w:t>
            </w:r>
          </w:p>
        </w:tc>
        <w:tc>
          <w:tcPr>
            <w:tcW w:w="0" w:type="auto"/>
            <w:tcBorders>
              <w:top w:val="nil"/>
              <w:left w:val="nil"/>
              <w:bottom w:val="nil"/>
              <w:right w:val="nil"/>
            </w:tcBorders>
            <w:shd w:val="clear" w:color="auto" w:fill="auto"/>
            <w:vAlign w:val="center"/>
            <w:hideMark/>
          </w:tcPr>
          <w:p w14:paraId="0AB33F7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1997903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6684D78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industry's total patents</w:t>
            </w:r>
          </w:p>
        </w:tc>
        <w:tc>
          <w:tcPr>
            <w:tcW w:w="0" w:type="auto"/>
            <w:tcBorders>
              <w:top w:val="nil"/>
              <w:left w:val="nil"/>
              <w:bottom w:val="nil"/>
              <w:right w:val="nil"/>
            </w:tcBorders>
            <w:shd w:val="clear" w:color="auto" w:fill="auto"/>
            <w:vAlign w:val="center"/>
            <w:hideMark/>
          </w:tcPr>
          <w:p w14:paraId="114D942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c>
          <w:tcPr>
            <w:tcW w:w="0" w:type="auto"/>
            <w:tcBorders>
              <w:top w:val="nil"/>
              <w:left w:val="single" w:sz="4" w:space="0" w:color="auto"/>
              <w:bottom w:val="nil"/>
              <w:right w:val="nil"/>
            </w:tcBorders>
            <w:shd w:val="clear" w:color="auto" w:fill="auto"/>
            <w:noWrap/>
            <w:vAlign w:val="center"/>
            <w:hideMark/>
          </w:tcPr>
          <w:p w14:paraId="6838D5B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Total number of patents</w:t>
            </w:r>
          </w:p>
        </w:tc>
        <w:tc>
          <w:tcPr>
            <w:tcW w:w="0" w:type="auto"/>
            <w:tcBorders>
              <w:top w:val="nil"/>
              <w:left w:val="nil"/>
              <w:bottom w:val="nil"/>
              <w:right w:val="nil"/>
            </w:tcBorders>
            <w:shd w:val="clear" w:color="auto" w:fill="auto"/>
            <w:vAlign w:val="center"/>
            <w:hideMark/>
          </w:tcPr>
          <w:p w14:paraId="676C710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industry's total patents</w:t>
            </w:r>
          </w:p>
        </w:tc>
        <w:tc>
          <w:tcPr>
            <w:tcW w:w="0" w:type="auto"/>
            <w:tcBorders>
              <w:top w:val="nil"/>
              <w:left w:val="nil"/>
              <w:bottom w:val="nil"/>
              <w:right w:val="single" w:sz="4" w:space="0" w:color="auto"/>
            </w:tcBorders>
            <w:shd w:val="clear" w:color="auto" w:fill="auto"/>
            <w:vAlign w:val="center"/>
            <w:hideMark/>
          </w:tcPr>
          <w:p w14:paraId="4638EA5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 xml:space="preserve">Relative share in </w:t>
            </w:r>
            <w:r w:rsidRPr="005E0F30">
              <w:rPr>
                <w:rFonts w:ascii="Calibri" w:hAnsi="Calibri"/>
                <w:color w:val="000000"/>
                <w:sz w:val="12"/>
                <w:szCs w:val="12"/>
              </w:rPr>
              <w:br/>
              <w:t>the technology's total patents</w:t>
            </w:r>
          </w:p>
        </w:tc>
      </w:tr>
      <w:tr w:rsidR="00BF2379" w:rsidRPr="005E0F30" w14:paraId="33D827D9" w14:textId="77777777" w:rsidTr="0095535D">
        <w:trPr>
          <w:trHeight w:val="165"/>
        </w:trPr>
        <w:tc>
          <w:tcPr>
            <w:tcW w:w="0" w:type="auto"/>
            <w:tcBorders>
              <w:top w:val="single" w:sz="4" w:space="0" w:color="auto"/>
              <w:left w:val="nil"/>
              <w:bottom w:val="nil"/>
              <w:right w:val="nil"/>
            </w:tcBorders>
            <w:shd w:val="clear" w:color="auto" w:fill="auto"/>
            <w:noWrap/>
            <w:vAlign w:val="bottom"/>
            <w:hideMark/>
          </w:tcPr>
          <w:p w14:paraId="6510F20C"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chemicals</w:t>
            </w:r>
          </w:p>
        </w:tc>
        <w:tc>
          <w:tcPr>
            <w:tcW w:w="0" w:type="auto"/>
            <w:tcBorders>
              <w:top w:val="single" w:sz="4" w:space="0" w:color="auto"/>
              <w:left w:val="single" w:sz="4" w:space="0" w:color="auto"/>
              <w:bottom w:val="nil"/>
              <w:right w:val="nil"/>
            </w:tcBorders>
            <w:shd w:val="clear" w:color="auto" w:fill="auto"/>
            <w:noWrap/>
            <w:vAlign w:val="center"/>
            <w:hideMark/>
          </w:tcPr>
          <w:p w14:paraId="5622A3F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43413</w:t>
            </w:r>
          </w:p>
        </w:tc>
        <w:tc>
          <w:tcPr>
            <w:tcW w:w="0" w:type="auto"/>
            <w:tcBorders>
              <w:top w:val="single" w:sz="4" w:space="0" w:color="auto"/>
              <w:left w:val="nil"/>
              <w:bottom w:val="nil"/>
              <w:right w:val="nil"/>
            </w:tcBorders>
            <w:shd w:val="clear" w:color="auto" w:fill="auto"/>
            <w:noWrap/>
            <w:vAlign w:val="center"/>
            <w:hideMark/>
          </w:tcPr>
          <w:p w14:paraId="09F9A41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6,31%</w:t>
            </w:r>
          </w:p>
        </w:tc>
        <w:tc>
          <w:tcPr>
            <w:tcW w:w="0" w:type="auto"/>
            <w:tcBorders>
              <w:top w:val="single" w:sz="4" w:space="0" w:color="auto"/>
              <w:left w:val="nil"/>
              <w:bottom w:val="nil"/>
              <w:right w:val="nil"/>
            </w:tcBorders>
            <w:shd w:val="clear" w:color="auto" w:fill="auto"/>
            <w:noWrap/>
            <w:vAlign w:val="center"/>
            <w:hideMark/>
          </w:tcPr>
          <w:p w14:paraId="49179F0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22,14%</w:t>
            </w:r>
          </w:p>
        </w:tc>
        <w:tc>
          <w:tcPr>
            <w:tcW w:w="0" w:type="auto"/>
            <w:tcBorders>
              <w:top w:val="single" w:sz="4" w:space="0" w:color="auto"/>
              <w:left w:val="single" w:sz="4" w:space="0" w:color="auto"/>
              <w:bottom w:val="nil"/>
              <w:right w:val="nil"/>
            </w:tcBorders>
            <w:shd w:val="clear" w:color="auto" w:fill="auto"/>
            <w:noWrap/>
            <w:vAlign w:val="center"/>
            <w:hideMark/>
          </w:tcPr>
          <w:p w14:paraId="2A3D9A2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113681</w:t>
            </w:r>
          </w:p>
        </w:tc>
        <w:tc>
          <w:tcPr>
            <w:tcW w:w="0" w:type="auto"/>
            <w:tcBorders>
              <w:top w:val="single" w:sz="4" w:space="0" w:color="auto"/>
              <w:left w:val="nil"/>
              <w:bottom w:val="nil"/>
              <w:right w:val="nil"/>
            </w:tcBorders>
            <w:shd w:val="clear" w:color="auto" w:fill="auto"/>
            <w:noWrap/>
            <w:vAlign w:val="center"/>
            <w:hideMark/>
          </w:tcPr>
          <w:p w14:paraId="184EA6C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16,51%</w:t>
            </w:r>
          </w:p>
        </w:tc>
        <w:tc>
          <w:tcPr>
            <w:tcW w:w="0" w:type="auto"/>
            <w:tcBorders>
              <w:top w:val="single" w:sz="4" w:space="0" w:color="auto"/>
              <w:left w:val="nil"/>
              <w:bottom w:val="nil"/>
              <w:right w:val="nil"/>
            </w:tcBorders>
            <w:shd w:val="clear" w:color="auto" w:fill="auto"/>
            <w:noWrap/>
            <w:vAlign w:val="center"/>
            <w:hideMark/>
          </w:tcPr>
          <w:p w14:paraId="1C5FE78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72,55%</w:t>
            </w:r>
          </w:p>
        </w:tc>
        <w:tc>
          <w:tcPr>
            <w:tcW w:w="0" w:type="auto"/>
            <w:tcBorders>
              <w:top w:val="single" w:sz="4" w:space="0" w:color="auto"/>
              <w:left w:val="single" w:sz="4" w:space="0" w:color="auto"/>
              <w:bottom w:val="nil"/>
              <w:right w:val="nil"/>
            </w:tcBorders>
            <w:shd w:val="clear" w:color="auto" w:fill="auto"/>
            <w:noWrap/>
            <w:vAlign w:val="center"/>
            <w:hideMark/>
          </w:tcPr>
          <w:p w14:paraId="2641B60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single" w:sz="4" w:space="0" w:color="auto"/>
              <w:left w:val="nil"/>
              <w:bottom w:val="nil"/>
              <w:right w:val="nil"/>
            </w:tcBorders>
            <w:shd w:val="clear" w:color="auto" w:fill="auto"/>
            <w:noWrap/>
            <w:vAlign w:val="center"/>
            <w:hideMark/>
          </w:tcPr>
          <w:p w14:paraId="41F0124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single" w:sz="4" w:space="0" w:color="auto"/>
              <w:left w:val="nil"/>
              <w:bottom w:val="nil"/>
              <w:right w:val="nil"/>
            </w:tcBorders>
            <w:shd w:val="clear" w:color="auto" w:fill="auto"/>
            <w:noWrap/>
            <w:vAlign w:val="center"/>
            <w:hideMark/>
          </w:tcPr>
          <w:p w14:paraId="31FA772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single" w:sz="4" w:space="0" w:color="auto"/>
              <w:left w:val="single" w:sz="4" w:space="0" w:color="auto"/>
              <w:bottom w:val="nil"/>
              <w:right w:val="nil"/>
            </w:tcBorders>
            <w:shd w:val="clear" w:color="auto" w:fill="auto"/>
            <w:noWrap/>
            <w:vAlign w:val="center"/>
            <w:hideMark/>
          </w:tcPr>
          <w:p w14:paraId="70B8E31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single" w:sz="4" w:space="0" w:color="auto"/>
              <w:left w:val="nil"/>
              <w:bottom w:val="nil"/>
              <w:right w:val="nil"/>
            </w:tcBorders>
            <w:shd w:val="clear" w:color="auto" w:fill="auto"/>
            <w:noWrap/>
            <w:vAlign w:val="center"/>
            <w:hideMark/>
          </w:tcPr>
          <w:p w14:paraId="7FECA25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single" w:sz="4" w:space="0" w:color="auto"/>
              <w:left w:val="nil"/>
              <w:bottom w:val="nil"/>
              <w:right w:val="nil"/>
            </w:tcBorders>
            <w:shd w:val="clear" w:color="auto" w:fill="auto"/>
            <w:noWrap/>
            <w:vAlign w:val="center"/>
            <w:hideMark/>
          </w:tcPr>
          <w:p w14:paraId="341E1F8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single" w:sz="4" w:space="0" w:color="auto"/>
              <w:left w:val="single" w:sz="4" w:space="0" w:color="auto"/>
              <w:bottom w:val="nil"/>
              <w:right w:val="nil"/>
            </w:tcBorders>
            <w:shd w:val="clear" w:color="auto" w:fill="auto"/>
            <w:noWrap/>
            <w:vAlign w:val="center"/>
            <w:hideMark/>
          </w:tcPr>
          <w:p w14:paraId="02AD6CF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532398</w:t>
            </w:r>
          </w:p>
        </w:tc>
        <w:tc>
          <w:tcPr>
            <w:tcW w:w="0" w:type="auto"/>
            <w:tcBorders>
              <w:top w:val="single" w:sz="4" w:space="0" w:color="auto"/>
              <w:left w:val="nil"/>
              <w:bottom w:val="nil"/>
              <w:right w:val="nil"/>
            </w:tcBorders>
            <w:shd w:val="clear" w:color="auto" w:fill="auto"/>
            <w:noWrap/>
            <w:vAlign w:val="center"/>
            <w:hideMark/>
          </w:tcPr>
          <w:p w14:paraId="523A2C8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77,33%</w:t>
            </w:r>
          </w:p>
        </w:tc>
        <w:tc>
          <w:tcPr>
            <w:tcW w:w="0" w:type="auto"/>
            <w:tcBorders>
              <w:top w:val="single" w:sz="4" w:space="0" w:color="auto"/>
              <w:left w:val="nil"/>
              <w:bottom w:val="nil"/>
              <w:right w:val="single" w:sz="4" w:space="0" w:color="auto"/>
            </w:tcBorders>
            <w:shd w:val="clear" w:color="auto" w:fill="auto"/>
            <w:noWrap/>
            <w:vAlign w:val="center"/>
            <w:hideMark/>
          </w:tcPr>
          <w:p w14:paraId="1CCB06F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15,23%</w:t>
            </w:r>
          </w:p>
        </w:tc>
      </w:tr>
      <w:tr w:rsidR="00BF2379" w:rsidRPr="005E0F30" w14:paraId="450DA08E" w14:textId="77777777" w:rsidTr="0095535D">
        <w:trPr>
          <w:trHeight w:val="165"/>
        </w:trPr>
        <w:tc>
          <w:tcPr>
            <w:tcW w:w="0" w:type="auto"/>
            <w:tcBorders>
              <w:top w:val="nil"/>
              <w:left w:val="nil"/>
              <w:bottom w:val="nil"/>
              <w:right w:val="nil"/>
            </w:tcBorders>
            <w:shd w:val="clear" w:color="auto" w:fill="auto"/>
            <w:noWrap/>
            <w:vAlign w:val="bottom"/>
            <w:hideMark/>
          </w:tcPr>
          <w:p w14:paraId="067D870D"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electrical equipment</w:t>
            </w:r>
          </w:p>
        </w:tc>
        <w:tc>
          <w:tcPr>
            <w:tcW w:w="0" w:type="auto"/>
            <w:tcBorders>
              <w:top w:val="nil"/>
              <w:left w:val="single" w:sz="4" w:space="0" w:color="auto"/>
              <w:bottom w:val="nil"/>
              <w:right w:val="nil"/>
            </w:tcBorders>
            <w:shd w:val="clear" w:color="auto" w:fill="auto"/>
            <w:noWrap/>
            <w:vAlign w:val="center"/>
            <w:hideMark/>
          </w:tcPr>
          <w:p w14:paraId="18B2C1A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23369</w:t>
            </w:r>
          </w:p>
        </w:tc>
        <w:tc>
          <w:tcPr>
            <w:tcW w:w="0" w:type="auto"/>
            <w:tcBorders>
              <w:top w:val="nil"/>
              <w:left w:val="nil"/>
              <w:bottom w:val="nil"/>
              <w:right w:val="nil"/>
            </w:tcBorders>
            <w:shd w:val="clear" w:color="auto" w:fill="auto"/>
            <w:noWrap/>
            <w:vAlign w:val="center"/>
            <w:hideMark/>
          </w:tcPr>
          <w:p w14:paraId="1CBD26C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1,22%</w:t>
            </w:r>
          </w:p>
        </w:tc>
        <w:tc>
          <w:tcPr>
            <w:tcW w:w="0" w:type="auto"/>
            <w:tcBorders>
              <w:top w:val="nil"/>
              <w:left w:val="nil"/>
              <w:bottom w:val="nil"/>
              <w:right w:val="nil"/>
            </w:tcBorders>
            <w:shd w:val="clear" w:color="auto" w:fill="auto"/>
            <w:noWrap/>
            <w:vAlign w:val="center"/>
            <w:hideMark/>
          </w:tcPr>
          <w:p w14:paraId="1F8454D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11,92%</w:t>
            </w:r>
          </w:p>
        </w:tc>
        <w:tc>
          <w:tcPr>
            <w:tcW w:w="0" w:type="auto"/>
            <w:tcBorders>
              <w:top w:val="nil"/>
              <w:left w:val="single" w:sz="4" w:space="0" w:color="auto"/>
              <w:bottom w:val="nil"/>
              <w:right w:val="nil"/>
            </w:tcBorders>
            <w:shd w:val="clear" w:color="auto" w:fill="auto"/>
            <w:noWrap/>
            <w:vAlign w:val="center"/>
            <w:hideMark/>
          </w:tcPr>
          <w:p w14:paraId="32B8763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43013</w:t>
            </w:r>
          </w:p>
        </w:tc>
        <w:tc>
          <w:tcPr>
            <w:tcW w:w="0" w:type="auto"/>
            <w:tcBorders>
              <w:top w:val="nil"/>
              <w:left w:val="nil"/>
              <w:bottom w:val="nil"/>
              <w:right w:val="nil"/>
            </w:tcBorders>
            <w:shd w:val="clear" w:color="auto" w:fill="auto"/>
            <w:noWrap/>
            <w:vAlign w:val="center"/>
            <w:hideMark/>
          </w:tcPr>
          <w:p w14:paraId="699B938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2,25%</w:t>
            </w:r>
          </w:p>
        </w:tc>
        <w:tc>
          <w:tcPr>
            <w:tcW w:w="0" w:type="auto"/>
            <w:tcBorders>
              <w:top w:val="nil"/>
              <w:left w:val="nil"/>
              <w:bottom w:val="nil"/>
              <w:right w:val="nil"/>
            </w:tcBorders>
            <w:shd w:val="clear" w:color="auto" w:fill="auto"/>
            <w:noWrap/>
            <w:vAlign w:val="center"/>
            <w:hideMark/>
          </w:tcPr>
          <w:p w14:paraId="1076F4A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27,45%</w:t>
            </w:r>
          </w:p>
        </w:tc>
        <w:tc>
          <w:tcPr>
            <w:tcW w:w="0" w:type="auto"/>
            <w:tcBorders>
              <w:top w:val="nil"/>
              <w:left w:val="single" w:sz="4" w:space="0" w:color="auto"/>
              <w:bottom w:val="nil"/>
              <w:right w:val="nil"/>
            </w:tcBorders>
            <w:shd w:val="clear" w:color="auto" w:fill="auto"/>
            <w:noWrap/>
            <w:vAlign w:val="center"/>
            <w:hideMark/>
          </w:tcPr>
          <w:p w14:paraId="3E93E83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5208</w:t>
            </w:r>
          </w:p>
        </w:tc>
        <w:tc>
          <w:tcPr>
            <w:tcW w:w="0" w:type="auto"/>
            <w:tcBorders>
              <w:top w:val="nil"/>
              <w:left w:val="nil"/>
              <w:bottom w:val="nil"/>
              <w:right w:val="nil"/>
            </w:tcBorders>
            <w:shd w:val="clear" w:color="auto" w:fill="auto"/>
            <w:noWrap/>
            <w:vAlign w:val="center"/>
            <w:hideMark/>
          </w:tcPr>
          <w:p w14:paraId="4B400EA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0,27%</w:t>
            </w:r>
          </w:p>
        </w:tc>
        <w:tc>
          <w:tcPr>
            <w:tcW w:w="0" w:type="auto"/>
            <w:tcBorders>
              <w:top w:val="nil"/>
              <w:left w:val="nil"/>
              <w:bottom w:val="nil"/>
              <w:right w:val="nil"/>
            </w:tcBorders>
            <w:shd w:val="clear" w:color="auto" w:fill="auto"/>
            <w:noWrap/>
            <w:vAlign w:val="center"/>
            <w:hideMark/>
          </w:tcPr>
          <w:p w14:paraId="737FB90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76,04%</w:t>
            </w:r>
          </w:p>
        </w:tc>
        <w:tc>
          <w:tcPr>
            <w:tcW w:w="0" w:type="auto"/>
            <w:tcBorders>
              <w:top w:val="nil"/>
              <w:left w:val="single" w:sz="4" w:space="0" w:color="auto"/>
              <w:bottom w:val="nil"/>
              <w:right w:val="nil"/>
            </w:tcBorders>
            <w:shd w:val="clear" w:color="auto" w:fill="auto"/>
            <w:noWrap/>
            <w:vAlign w:val="center"/>
            <w:hideMark/>
          </w:tcPr>
          <w:p w14:paraId="05E9DB2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1036299</w:t>
            </w:r>
          </w:p>
        </w:tc>
        <w:tc>
          <w:tcPr>
            <w:tcW w:w="0" w:type="auto"/>
            <w:tcBorders>
              <w:top w:val="nil"/>
              <w:left w:val="nil"/>
              <w:bottom w:val="nil"/>
              <w:right w:val="nil"/>
            </w:tcBorders>
            <w:shd w:val="clear" w:color="auto" w:fill="auto"/>
            <w:noWrap/>
            <w:vAlign w:val="center"/>
            <w:hideMark/>
          </w:tcPr>
          <w:p w14:paraId="7789DF4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54,29%</w:t>
            </w:r>
          </w:p>
        </w:tc>
        <w:tc>
          <w:tcPr>
            <w:tcW w:w="0" w:type="auto"/>
            <w:tcBorders>
              <w:top w:val="nil"/>
              <w:left w:val="nil"/>
              <w:bottom w:val="nil"/>
              <w:right w:val="nil"/>
            </w:tcBorders>
            <w:shd w:val="clear" w:color="auto" w:fill="auto"/>
            <w:noWrap/>
            <w:vAlign w:val="center"/>
            <w:hideMark/>
          </w:tcPr>
          <w:p w14:paraId="7F46AA4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100,00%</w:t>
            </w:r>
          </w:p>
        </w:tc>
        <w:tc>
          <w:tcPr>
            <w:tcW w:w="0" w:type="auto"/>
            <w:tcBorders>
              <w:top w:val="nil"/>
              <w:left w:val="single" w:sz="4" w:space="0" w:color="auto"/>
              <w:bottom w:val="nil"/>
              <w:right w:val="nil"/>
            </w:tcBorders>
            <w:shd w:val="clear" w:color="auto" w:fill="auto"/>
            <w:noWrap/>
            <w:vAlign w:val="center"/>
            <w:hideMark/>
          </w:tcPr>
          <w:p w14:paraId="54FEAAA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805053</w:t>
            </w:r>
          </w:p>
        </w:tc>
        <w:tc>
          <w:tcPr>
            <w:tcW w:w="0" w:type="auto"/>
            <w:tcBorders>
              <w:top w:val="nil"/>
              <w:left w:val="nil"/>
              <w:bottom w:val="nil"/>
              <w:right w:val="nil"/>
            </w:tcBorders>
            <w:shd w:val="clear" w:color="auto" w:fill="auto"/>
            <w:noWrap/>
            <w:vAlign w:val="center"/>
            <w:hideMark/>
          </w:tcPr>
          <w:p w14:paraId="48E67CB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42,18%</w:t>
            </w:r>
          </w:p>
        </w:tc>
        <w:tc>
          <w:tcPr>
            <w:tcW w:w="0" w:type="auto"/>
            <w:tcBorders>
              <w:top w:val="nil"/>
              <w:left w:val="nil"/>
              <w:bottom w:val="nil"/>
              <w:right w:val="single" w:sz="4" w:space="0" w:color="auto"/>
            </w:tcBorders>
            <w:shd w:val="clear" w:color="auto" w:fill="auto"/>
            <w:noWrap/>
            <w:vAlign w:val="center"/>
            <w:hideMark/>
          </w:tcPr>
          <w:p w14:paraId="4D4AAE4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23,03%</w:t>
            </w:r>
          </w:p>
        </w:tc>
      </w:tr>
      <w:tr w:rsidR="00BF2379" w:rsidRPr="005E0F30" w14:paraId="65793683" w14:textId="77777777" w:rsidTr="0095535D">
        <w:trPr>
          <w:trHeight w:val="165"/>
        </w:trPr>
        <w:tc>
          <w:tcPr>
            <w:tcW w:w="0" w:type="auto"/>
            <w:tcBorders>
              <w:top w:val="nil"/>
              <w:left w:val="nil"/>
              <w:bottom w:val="nil"/>
              <w:right w:val="nil"/>
            </w:tcBorders>
            <w:shd w:val="clear" w:color="auto" w:fill="auto"/>
            <w:noWrap/>
            <w:vAlign w:val="bottom"/>
            <w:hideMark/>
          </w:tcPr>
          <w:p w14:paraId="36D54699"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food</w:t>
            </w:r>
          </w:p>
        </w:tc>
        <w:tc>
          <w:tcPr>
            <w:tcW w:w="0" w:type="auto"/>
            <w:tcBorders>
              <w:top w:val="nil"/>
              <w:left w:val="single" w:sz="4" w:space="0" w:color="auto"/>
              <w:bottom w:val="nil"/>
              <w:right w:val="nil"/>
            </w:tcBorders>
            <w:shd w:val="clear" w:color="auto" w:fill="auto"/>
            <w:noWrap/>
            <w:vAlign w:val="center"/>
            <w:hideMark/>
          </w:tcPr>
          <w:p w14:paraId="2F021B5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636</w:t>
            </w:r>
          </w:p>
        </w:tc>
        <w:tc>
          <w:tcPr>
            <w:tcW w:w="0" w:type="auto"/>
            <w:tcBorders>
              <w:top w:val="nil"/>
              <w:left w:val="nil"/>
              <w:bottom w:val="nil"/>
              <w:right w:val="nil"/>
            </w:tcBorders>
            <w:shd w:val="clear" w:color="auto" w:fill="auto"/>
            <w:noWrap/>
            <w:vAlign w:val="center"/>
            <w:hideMark/>
          </w:tcPr>
          <w:p w14:paraId="7EDFEEE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1,09%</w:t>
            </w:r>
          </w:p>
        </w:tc>
        <w:tc>
          <w:tcPr>
            <w:tcW w:w="0" w:type="auto"/>
            <w:tcBorders>
              <w:top w:val="nil"/>
              <w:left w:val="nil"/>
              <w:bottom w:val="nil"/>
              <w:right w:val="nil"/>
            </w:tcBorders>
            <w:shd w:val="clear" w:color="auto" w:fill="auto"/>
            <w:noWrap/>
            <w:vAlign w:val="center"/>
            <w:hideMark/>
          </w:tcPr>
          <w:p w14:paraId="6FDD48B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0,32%</w:t>
            </w:r>
          </w:p>
        </w:tc>
        <w:tc>
          <w:tcPr>
            <w:tcW w:w="0" w:type="auto"/>
            <w:tcBorders>
              <w:top w:val="nil"/>
              <w:left w:val="single" w:sz="4" w:space="0" w:color="auto"/>
              <w:bottom w:val="nil"/>
              <w:right w:val="nil"/>
            </w:tcBorders>
            <w:shd w:val="clear" w:color="auto" w:fill="auto"/>
            <w:noWrap/>
            <w:vAlign w:val="center"/>
            <w:hideMark/>
          </w:tcPr>
          <w:p w14:paraId="173BA03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657E7B6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4051104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00EB842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6638F99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32CC35F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5F3FA37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276FF34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0CD5218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6774AC2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57664</w:t>
            </w:r>
          </w:p>
        </w:tc>
        <w:tc>
          <w:tcPr>
            <w:tcW w:w="0" w:type="auto"/>
            <w:tcBorders>
              <w:top w:val="nil"/>
              <w:left w:val="nil"/>
              <w:bottom w:val="nil"/>
              <w:right w:val="nil"/>
            </w:tcBorders>
            <w:shd w:val="clear" w:color="auto" w:fill="auto"/>
            <w:noWrap/>
            <w:vAlign w:val="center"/>
            <w:hideMark/>
          </w:tcPr>
          <w:p w14:paraId="01FD727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98,91%</w:t>
            </w:r>
          </w:p>
        </w:tc>
        <w:tc>
          <w:tcPr>
            <w:tcW w:w="0" w:type="auto"/>
            <w:tcBorders>
              <w:top w:val="nil"/>
              <w:left w:val="nil"/>
              <w:bottom w:val="nil"/>
              <w:right w:val="single" w:sz="4" w:space="0" w:color="auto"/>
            </w:tcBorders>
            <w:shd w:val="clear" w:color="auto" w:fill="auto"/>
            <w:noWrap/>
            <w:vAlign w:val="center"/>
            <w:hideMark/>
          </w:tcPr>
          <w:p w14:paraId="731E1E3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1,65%</w:t>
            </w:r>
          </w:p>
        </w:tc>
      </w:tr>
      <w:tr w:rsidR="00BF2379" w:rsidRPr="005E0F30" w14:paraId="3E007647" w14:textId="77777777" w:rsidTr="0095535D">
        <w:trPr>
          <w:trHeight w:val="165"/>
        </w:trPr>
        <w:tc>
          <w:tcPr>
            <w:tcW w:w="0" w:type="auto"/>
            <w:tcBorders>
              <w:top w:val="nil"/>
              <w:left w:val="nil"/>
              <w:bottom w:val="nil"/>
              <w:right w:val="nil"/>
            </w:tcBorders>
            <w:shd w:val="clear" w:color="auto" w:fill="auto"/>
            <w:noWrap/>
            <w:vAlign w:val="bottom"/>
            <w:hideMark/>
          </w:tcPr>
          <w:p w14:paraId="762D21F8"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machinery</w:t>
            </w:r>
          </w:p>
        </w:tc>
        <w:tc>
          <w:tcPr>
            <w:tcW w:w="0" w:type="auto"/>
            <w:tcBorders>
              <w:top w:val="nil"/>
              <w:left w:val="single" w:sz="4" w:space="0" w:color="auto"/>
              <w:bottom w:val="nil"/>
              <w:right w:val="nil"/>
            </w:tcBorders>
            <w:shd w:val="clear" w:color="auto" w:fill="auto"/>
            <w:noWrap/>
            <w:vAlign w:val="center"/>
            <w:hideMark/>
          </w:tcPr>
          <w:p w14:paraId="3C7D13E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41140</w:t>
            </w:r>
          </w:p>
        </w:tc>
        <w:tc>
          <w:tcPr>
            <w:tcW w:w="0" w:type="auto"/>
            <w:tcBorders>
              <w:top w:val="nil"/>
              <w:left w:val="nil"/>
              <w:bottom w:val="nil"/>
              <w:right w:val="nil"/>
            </w:tcBorders>
            <w:shd w:val="clear" w:color="auto" w:fill="auto"/>
            <w:noWrap/>
            <w:vAlign w:val="center"/>
            <w:hideMark/>
          </w:tcPr>
          <w:p w14:paraId="2570E1C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4,18%</w:t>
            </w:r>
          </w:p>
        </w:tc>
        <w:tc>
          <w:tcPr>
            <w:tcW w:w="0" w:type="auto"/>
            <w:tcBorders>
              <w:top w:val="nil"/>
              <w:left w:val="nil"/>
              <w:bottom w:val="nil"/>
              <w:right w:val="nil"/>
            </w:tcBorders>
            <w:shd w:val="clear" w:color="auto" w:fill="auto"/>
            <w:noWrap/>
            <w:vAlign w:val="center"/>
            <w:hideMark/>
          </w:tcPr>
          <w:p w14:paraId="769261D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20,98%</w:t>
            </w:r>
          </w:p>
        </w:tc>
        <w:tc>
          <w:tcPr>
            <w:tcW w:w="0" w:type="auto"/>
            <w:tcBorders>
              <w:top w:val="nil"/>
              <w:left w:val="single" w:sz="4" w:space="0" w:color="auto"/>
              <w:bottom w:val="nil"/>
              <w:right w:val="nil"/>
            </w:tcBorders>
            <w:shd w:val="clear" w:color="auto" w:fill="auto"/>
            <w:noWrap/>
            <w:vAlign w:val="center"/>
            <w:hideMark/>
          </w:tcPr>
          <w:p w14:paraId="68C13B9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817134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084A557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26BDA08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3C537C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4FF8F4F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1CDA089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7387409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26C50D1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7093DC2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942598</w:t>
            </w:r>
          </w:p>
        </w:tc>
        <w:tc>
          <w:tcPr>
            <w:tcW w:w="0" w:type="auto"/>
            <w:tcBorders>
              <w:top w:val="nil"/>
              <w:left w:val="nil"/>
              <w:bottom w:val="nil"/>
              <w:right w:val="nil"/>
            </w:tcBorders>
            <w:shd w:val="clear" w:color="auto" w:fill="auto"/>
            <w:noWrap/>
            <w:vAlign w:val="center"/>
            <w:hideMark/>
          </w:tcPr>
          <w:p w14:paraId="7370E7B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95,82%</w:t>
            </w:r>
          </w:p>
        </w:tc>
        <w:tc>
          <w:tcPr>
            <w:tcW w:w="0" w:type="auto"/>
            <w:tcBorders>
              <w:top w:val="nil"/>
              <w:left w:val="nil"/>
              <w:bottom w:val="nil"/>
              <w:right w:val="single" w:sz="4" w:space="0" w:color="auto"/>
            </w:tcBorders>
            <w:shd w:val="clear" w:color="auto" w:fill="auto"/>
            <w:noWrap/>
            <w:vAlign w:val="center"/>
            <w:hideMark/>
          </w:tcPr>
          <w:p w14:paraId="4D75DF3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26,96%</w:t>
            </w:r>
          </w:p>
        </w:tc>
      </w:tr>
      <w:tr w:rsidR="00BF2379" w:rsidRPr="005E0F30" w14:paraId="72F525E5" w14:textId="77777777" w:rsidTr="0095535D">
        <w:trPr>
          <w:trHeight w:val="165"/>
        </w:trPr>
        <w:tc>
          <w:tcPr>
            <w:tcW w:w="0" w:type="auto"/>
            <w:tcBorders>
              <w:top w:val="nil"/>
              <w:left w:val="nil"/>
              <w:bottom w:val="nil"/>
              <w:right w:val="nil"/>
            </w:tcBorders>
            <w:shd w:val="clear" w:color="auto" w:fill="auto"/>
            <w:noWrap/>
            <w:vAlign w:val="bottom"/>
            <w:hideMark/>
          </w:tcPr>
          <w:p w14:paraId="32C657F6"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metals</w:t>
            </w:r>
          </w:p>
        </w:tc>
        <w:tc>
          <w:tcPr>
            <w:tcW w:w="0" w:type="auto"/>
            <w:tcBorders>
              <w:top w:val="nil"/>
              <w:left w:val="single" w:sz="4" w:space="0" w:color="auto"/>
              <w:bottom w:val="nil"/>
              <w:right w:val="nil"/>
            </w:tcBorders>
            <w:shd w:val="clear" w:color="auto" w:fill="auto"/>
            <w:noWrap/>
            <w:vAlign w:val="center"/>
            <w:hideMark/>
          </w:tcPr>
          <w:p w14:paraId="7E294DD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15529</w:t>
            </w:r>
          </w:p>
        </w:tc>
        <w:tc>
          <w:tcPr>
            <w:tcW w:w="0" w:type="auto"/>
            <w:tcBorders>
              <w:top w:val="nil"/>
              <w:left w:val="nil"/>
              <w:bottom w:val="nil"/>
              <w:right w:val="nil"/>
            </w:tcBorders>
            <w:shd w:val="clear" w:color="auto" w:fill="auto"/>
            <w:noWrap/>
            <w:vAlign w:val="center"/>
            <w:hideMark/>
          </w:tcPr>
          <w:p w14:paraId="119CD46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5,95%</w:t>
            </w:r>
          </w:p>
        </w:tc>
        <w:tc>
          <w:tcPr>
            <w:tcW w:w="0" w:type="auto"/>
            <w:tcBorders>
              <w:top w:val="nil"/>
              <w:left w:val="nil"/>
              <w:bottom w:val="nil"/>
              <w:right w:val="nil"/>
            </w:tcBorders>
            <w:shd w:val="clear" w:color="auto" w:fill="auto"/>
            <w:noWrap/>
            <w:vAlign w:val="center"/>
            <w:hideMark/>
          </w:tcPr>
          <w:p w14:paraId="488E3BD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7,92%</w:t>
            </w:r>
          </w:p>
        </w:tc>
        <w:tc>
          <w:tcPr>
            <w:tcW w:w="0" w:type="auto"/>
            <w:tcBorders>
              <w:top w:val="nil"/>
              <w:left w:val="single" w:sz="4" w:space="0" w:color="auto"/>
              <w:bottom w:val="nil"/>
              <w:right w:val="nil"/>
            </w:tcBorders>
            <w:shd w:val="clear" w:color="auto" w:fill="auto"/>
            <w:noWrap/>
            <w:vAlign w:val="center"/>
            <w:hideMark/>
          </w:tcPr>
          <w:p w14:paraId="139A12E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18D2F39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6FD6D37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1F7C967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1641</w:t>
            </w:r>
          </w:p>
        </w:tc>
        <w:tc>
          <w:tcPr>
            <w:tcW w:w="0" w:type="auto"/>
            <w:tcBorders>
              <w:top w:val="nil"/>
              <w:left w:val="nil"/>
              <w:bottom w:val="nil"/>
              <w:right w:val="nil"/>
            </w:tcBorders>
            <w:shd w:val="clear" w:color="auto" w:fill="auto"/>
            <w:noWrap/>
            <w:vAlign w:val="center"/>
            <w:hideMark/>
          </w:tcPr>
          <w:p w14:paraId="09A5194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0,63%</w:t>
            </w:r>
          </w:p>
        </w:tc>
        <w:tc>
          <w:tcPr>
            <w:tcW w:w="0" w:type="auto"/>
            <w:tcBorders>
              <w:top w:val="nil"/>
              <w:left w:val="nil"/>
              <w:bottom w:val="nil"/>
              <w:right w:val="nil"/>
            </w:tcBorders>
            <w:shd w:val="clear" w:color="auto" w:fill="auto"/>
            <w:noWrap/>
            <w:vAlign w:val="center"/>
            <w:hideMark/>
          </w:tcPr>
          <w:p w14:paraId="1DC7FF5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23,96%</w:t>
            </w:r>
          </w:p>
        </w:tc>
        <w:tc>
          <w:tcPr>
            <w:tcW w:w="0" w:type="auto"/>
            <w:tcBorders>
              <w:top w:val="nil"/>
              <w:left w:val="single" w:sz="4" w:space="0" w:color="auto"/>
              <w:bottom w:val="nil"/>
              <w:right w:val="nil"/>
            </w:tcBorders>
            <w:shd w:val="clear" w:color="auto" w:fill="auto"/>
            <w:noWrap/>
            <w:vAlign w:val="center"/>
            <w:hideMark/>
          </w:tcPr>
          <w:p w14:paraId="1C9C06E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28C0776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7AB23EF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2326E75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244027</w:t>
            </w:r>
          </w:p>
        </w:tc>
        <w:tc>
          <w:tcPr>
            <w:tcW w:w="0" w:type="auto"/>
            <w:tcBorders>
              <w:top w:val="nil"/>
              <w:left w:val="nil"/>
              <w:bottom w:val="nil"/>
              <w:right w:val="nil"/>
            </w:tcBorders>
            <w:shd w:val="clear" w:color="auto" w:fill="auto"/>
            <w:noWrap/>
            <w:vAlign w:val="center"/>
            <w:hideMark/>
          </w:tcPr>
          <w:p w14:paraId="2686E66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93,43%</w:t>
            </w:r>
          </w:p>
        </w:tc>
        <w:tc>
          <w:tcPr>
            <w:tcW w:w="0" w:type="auto"/>
            <w:tcBorders>
              <w:top w:val="nil"/>
              <w:left w:val="nil"/>
              <w:bottom w:val="nil"/>
              <w:right w:val="single" w:sz="4" w:space="0" w:color="auto"/>
            </w:tcBorders>
            <w:shd w:val="clear" w:color="auto" w:fill="auto"/>
            <w:noWrap/>
            <w:vAlign w:val="center"/>
            <w:hideMark/>
          </w:tcPr>
          <w:p w14:paraId="2040D9E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6,98%</w:t>
            </w:r>
          </w:p>
        </w:tc>
      </w:tr>
      <w:tr w:rsidR="00BF2379" w:rsidRPr="005E0F30" w14:paraId="745E81E2" w14:textId="77777777" w:rsidTr="0095535D">
        <w:trPr>
          <w:trHeight w:val="165"/>
        </w:trPr>
        <w:tc>
          <w:tcPr>
            <w:tcW w:w="0" w:type="auto"/>
            <w:tcBorders>
              <w:top w:val="nil"/>
              <w:left w:val="nil"/>
              <w:bottom w:val="nil"/>
              <w:right w:val="nil"/>
            </w:tcBorders>
            <w:shd w:val="clear" w:color="auto" w:fill="auto"/>
            <w:noWrap/>
            <w:vAlign w:val="bottom"/>
            <w:hideMark/>
          </w:tcPr>
          <w:p w14:paraId="41BBC95D"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non-metallic minerals</w:t>
            </w:r>
          </w:p>
        </w:tc>
        <w:tc>
          <w:tcPr>
            <w:tcW w:w="0" w:type="auto"/>
            <w:tcBorders>
              <w:top w:val="nil"/>
              <w:left w:val="single" w:sz="4" w:space="0" w:color="auto"/>
              <w:bottom w:val="nil"/>
              <w:right w:val="nil"/>
            </w:tcBorders>
            <w:shd w:val="clear" w:color="auto" w:fill="auto"/>
            <w:noWrap/>
            <w:vAlign w:val="center"/>
            <w:hideMark/>
          </w:tcPr>
          <w:p w14:paraId="5C28C25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3704</w:t>
            </w:r>
          </w:p>
        </w:tc>
        <w:tc>
          <w:tcPr>
            <w:tcW w:w="0" w:type="auto"/>
            <w:tcBorders>
              <w:top w:val="nil"/>
              <w:left w:val="nil"/>
              <w:bottom w:val="nil"/>
              <w:right w:val="nil"/>
            </w:tcBorders>
            <w:shd w:val="clear" w:color="auto" w:fill="auto"/>
            <w:noWrap/>
            <w:vAlign w:val="center"/>
            <w:hideMark/>
          </w:tcPr>
          <w:p w14:paraId="22B4370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2,54%</w:t>
            </w:r>
          </w:p>
        </w:tc>
        <w:tc>
          <w:tcPr>
            <w:tcW w:w="0" w:type="auto"/>
            <w:tcBorders>
              <w:top w:val="nil"/>
              <w:left w:val="nil"/>
              <w:bottom w:val="nil"/>
              <w:right w:val="nil"/>
            </w:tcBorders>
            <w:shd w:val="clear" w:color="auto" w:fill="auto"/>
            <w:noWrap/>
            <w:vAlign w:val="center"/>
            <w:hideMark/>
          </w:tcPr>
          <w:p w14:paraId="76AF126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1,89%</w:t>
            </w:r>
          </w:p>
        </w:tc>
        <w:tc>
          <w:tcPr>
            <w:tcW w:w="0" w:type="auto"/>
            <w:tcBorders>
              <w:top w:val="nil"/>
              <w:left w:val="single" w:sz="4" w:space="0" w:color="auto"/>
              <w:bottom w:val="nil"/>
              <w:right w:val="nil"/>
            </w:tcBorders>
            <w:shd w:val="clear" w:color="auto" w:fill="auto"/>
            <w:noWrap/>
            <w:vAlign w:val="center"/>
            <w:hideMark/>
          </w:tcPr>
          <w:p w14:paraId="3562E37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2DBD66C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561DE27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53861C8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B01B92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6C28803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68CB3AD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79CE59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3921383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4A754AD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142243</w:t>
            </w:r>
          </w:p>
        </w:tc>
        <w:tc>
          <w:tcPr>
            <w:tcW w:w="0" w:type="auto"/>
            <w:tcBorders>
              <w:top w:val="nil"/>
              <w:left w:val="nil"/>
              <w:bottom w:val="nil"/>
              <w:right w:val="nil"/>
            </w:tcBorders>
            <w:shd w:val="clear" w:color="auto" w:fill="auto"/>
            <w:noWrap/>
            <w:vAlign w:val="center"/>
            <w:hideMark/>
          </w:tcPr>
          <w:p w14:paraId="10C556A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97,46%</w:t>
            </w:r>
          </w:p>
        </w:tc>
        <w:tc>
          <w:tcPr>
            <w:tcW w:w="0" w:type="auto"/>
            <w:tcBorders>
              <w:top w:val="nil"/>
              <w:left w:val="nil"/>
              <w:bottom w:val="nil"/>
              <w:right w:val="single" w:sz="4" w:space="0" w:color="auto"/>
            </w:tcBorders>
            <w:shd w:val="clear" w:color="auto" w:fill="auto"/>
            <w:noWrap/>
            <w:vAlign w:val="center"/>
            <w:hideMark/>
          </w:tcPr>
          <w:p w14:paraId="7D99124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4,07%</w:t>
            </w:r>
          </w:p>
        </w:tc>
      </w:tr>
      <w:tr w:rsidR="00BF2379" w:rsidRPr="005E0F30" w14:paraId="0CEBA934" w14:textId="77777777" w:rsidTr="0095535D">
        <w:trPr>
          <w:trHeight w:val="165"/>
        </w:trPr>
        <w:tc>
          <w:tcPr>
            <w:tcW w:w="0" w:type="auto"/>
            <w:tcBorders>
              <w:top w:val="nil"/>
              <w:left w:val="nil"/>
              <w:bottom w:val="nil"/>
              <w:right w:val="nil"/>
            </w:tcBorders>
            <w:shd w:val="clear" w:color="auto" w:fill="auto"/>
            <w:noWrap/>
            <w:vAlign w:val="bottom"/>
            <w:hideMark/>
          </w:tcPr>
          <w:p w14:paraId="68A9AA85"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other manufacturing</w:t>
            </w:r>
          </w:p>
        </w:tc>
        <w:tc>
          <w:tcPr>
            <w:tcW w:w="0" w:type="auto"/>
            <w:tcBorders>
              <w:top w:val="nil"/>
              <w:left w:val="single" w:sz="4" w:space="0" w:color="auto"/>
              <w:bottom w:val="nil"/>
              <w:right w:val="nil"/>
            </w:tcBorders>
            <w:shd w:val="clear" w:color="auto" w:fill="auto"/>
            <w:noWrap/>
            <w:vAlign w:val="center"/>
            <w:hideMark/>
          </w:tcPr>
          <w:p w14:paraId="4FFF8E0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71</w:t>
            </w:r>
          </w:p>
        </w:tc>
        <w:tc>
          <w:tcPr>
            <w:tcW w:w="0" w:type="auto"/>
            <w:tcBorders>
              <w:top w:val="nil"/>
              <w:left w:val="nil"/>
              <w:bottom w:val="nil"/>
              <w:right w:val="nil"/>
            </w:tcBorders>
            <w:shd w:val="clear" w:color="auto" w:fill="auto"/>
            <w:noWrap/>
            <w:vAlign w:val="center"/>
            <w:hideMark/>
          </w:tcPr>
          <w:p w14:paraId="19F96B7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0,05%</w:t>
            </w:r>
          </w:p>
        </w:tc>
        <w:tc>
          <w:tcPr>
            <w:tcW w:w="0" w:type="auto"/>
            <w:tcBorders>
              <w:top w:val="nil"/>
              <w:left w:val="nil"/>
              <w:bottom w:val="nil"/>
              <w:right w:val="nil"/>
            </w:tcBorders>
            <w:shd w:val="clear" w:color="auto" w:fill="auto"/>
            <w:noWrap/>
            <w:vAlign w:val="center"/>
            <w:hideMark/>
          </w:tcPr>
          <w:p w14:paraId="109D109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0,04%</w:t>
            </w:r>
          </w:p>
        </w:tc>
        <w:tc>
          <w:tcPr>
            <w:tcW w:w="0" w:type="auto"/>
            <w:tcBorders>
              <w:top w:val="nil"/>
              <w:left w:val="single" w:sz="4" w:space="0" w:color="auto"/>
              <w:bottom w:val="nil"/>
              <w:right w:val="nil"/>
            </w:tcBorders>
            <w:shd w:val="clear" w:color="auto" w:fill="auto"/>
            <w:noWrap/>
            <w:vAlign w:val="center"/>
            <w:hideMark/>
          </w:tcPr>
          <w:p w14:paraId="749278E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3235F08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5A59D33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4309EE0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6EFE649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3065654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3CEAEA4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1B2B447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65EE87C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0ADBFBD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142369</w:t>
            </w:r>
          </w:p>
        </w:tc>
        <w:tc>
          <w:tcPr>
            <w:tcW w:w="0" w:type="auto"/>
            <w:tcBorders>
              <w:top w:val="nil"/>
              <w:left w:val="nil"/>
              <w:bottom w:val="nil"/>
              <w:right w:val="nil"/>
            </w:tcBorders>
            <w:shd w:val="clear" w:color="auto" w:fill="auto"/>
            <w:noWrap/>
            <w:vAlign w:val="center"/>
            <w:hideMark/>
          </w:tcPr>
          <w:p w14:paraId="34594E6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99,95%</w:t>
            </w:r>
          </w:p>
        </w:tc>
        <w:tc>
          <w:tcPr>
            <w:tcW w:w="0" w:type="auto"/>
            <w:tcBorders>
              <w:top w:val="nil"/>
              <w:left w:val="nil"/>
              <w:bottom w:val="nil"/>
              <w:right w:val="single" w:sz="4" w:space="0" w:color="auto"/>
            </w:tcBorders>
            <w:shd w:val="clear" w:color="auto" w:fill="auto"/>
            <w:noWrap/>
            <w:vAlign w:val="center"/>
            <w:hideMark/>
          </w:tcPr>
          <w:p w14:paraId="6122BE4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4,07%</w:t>
            </w:r>
          </w:p>
        </w:tc>
      </w:tr>
      <w:tr w:rsidR="00BF2379" w:rsidRPr="005E0F30" w14:paraId="605D870F" w14:textId="77777777" w:rsidTr="0095535D">
        <w:trPr>
          <w:trHeight w:val="165"/>
        </w:trPr>
        <w:tc>
          <w:tcPr>
            <w:tcW w:w="0" w:type="auto"/>
            <w:tcBorders>
              <w:top w:val="nil"/>
              <w:left w:val="nil"/>
              <w:bottom w:val="nil"/>
              <w:right w:val="nil"/>
            </w:tcBorders>
            <w:shd w:val="clear" w:color="auto" w:fill="auto"/>
            <w:noWrap/>
            <w:vAlign w:val="bottom"/>
            <w:hideMark/>
          </w:tcPr>
          <w:p w14:paraId="47C6F4D3"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paper</w:t>
            </w:r>
          </w:p>
        </w:tc>
        <w:tc>
          <w:tcPr>
            <w:tcW w:w="0" w:type="auto"/>
            <w:tcBorders>
              <w:top w:val="nil"/>
              <w:left w:val="single" w:sz="4" w:space="0" w:color="auto"/>
              <w:bottom w:val="nil"/>
              <w:right w:val="nil"/>
            </w:tcBorders>
            <w:shd w:val="clear" w:color="auto" w:fill="auto"/>
            <w:noWrap/>
            <w:vAlign w:val="center"/>
            <w:hideMark/>
          </w:tcPr>
          <w:p w14:paraId="36AB20B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144</w:t>
            </w:r>
          </w:p>
        </w:tc>
        <w:tc>
          <w:tcPr>
            <w:tcW w:w="0" w:type="auto"/>
            <w:tcBorders>
              <w:top w:val="nil"/>
              <w:left w:val="nil"/>
              <w:bottom w:val="nil"/>
              <w:right w:val="nil"/>
            </w:tcBorders>
            <w:shd w:val="clear" w:color="auto" w:fill="auto"/>
            <w:noWrap/>
            <w:vAlign w:val="center"/>
            <w:hideMark/>
          </w:tcPr>
          <w:p w14:paraId="5E11D83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0,36%</w:t>
            </w:r>
          </w:p>
        </w:tc>
        <w:tc>
          <w:tcPr>
            <w:tcW w:w="0" w:type="auto"/>
            <w:tcBorders>
              <w:top w:val="nil"/>
              <w:left w:val="nil"/>
              <w:bottom w:val="nil"/>
              <w:right w:val="nil"/>
            </w:tcBorders>
            <w:shd w:val="clear" w:color="auto" w:fill="auto"/>
            <w:noWrap/>
            <w:vAlign w:val="center"/>
            <w:hideMark/>
          </w:tcPr>
          <w:p w14:paraId="6DA01BA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0,07%</w:t>
            </w:r>
          </w:p>
        </w:tc>
        <w:tc>
          <w:tcPr>
            <w:tcW w:w="0" w:type="auto"/>
            <w:tcBorders>
              <w:top w:val="nil"/>
              <w:left w:val="single" w:sz="4" w:space="0" w:color="auto"/>
              <w:bottom w:val="nil"/>
              <w:right w:val="nil"/>
            </w:tcBorders>
            <w:shd w:val="clear" w:color="auto" w:fill="auto"/>
            <w:noWrap/>
            <w:vAlign w:val="center"/>
            <w:hideMark/>
          </w:tcPr>
          <w:p w14:paraId="3252C56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2C6C603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54B4806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2BAF393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7C32396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2DD2445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7694C8E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44EBECB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29E59F5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691FC66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39849</w:t>
            </w:r>
          </w:p>
        </w:tc>
        <w:tc>
          <w:tcPr>
            <w:tcW w:w="0" w:type="auto"/>
            <w:tcBorders>
              <w:top w:val="nil"/>
              <w:left w:val="nil"/>
              <w:bottom w:val="nil"/>
              <w:right w:val="nil"/>
            </w:tcBorders>
            <w:shd w:val="clear" w:color="auto" w:fill="auto"/>
            <w:noWrap/>
            <w:vAlign w:val="center"/>
            <w:hideMark/>
          </w:tcPr>
          <w:p w14:paraId="030AE41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99,64%</w:t>
            </w:r>
          </w:p>
        </w:tc>
        <w:tc>
          <w:tcPr>
            <w:tcW w:w="0" w:type="auto"/>
            <w:tcBorders>
              <w:top w:val="nil"/>
              <w:left w:val="nil"/>
              <w:bottom w:val="nil"/>
              <w:right w:val="single" w:sz="4" w:space="0" w:color="auto"/>
            </w:tcBorders>
            <w:shd w:val="clear" w:color="auto" w:fill="auto"/>
            <w:noWrap/>
            <w:vAlign w:val="center"/>
            <w:hideMark/>
          </w:tcPr>
          <w:p w14:paraId="53DD003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1,14%</w:t>
            </w:r>
          </w:p>
        </w:tc>
      </w:tr>
      <w:tr w:rsidR="00BF2379" w:rsidRPr="005E0F30" w14:paraId="602CD05E" w14:textId="77777777" w:rsidTr="0095535D">
        <w:trPr>
          <w:trHeight w:val="165"/>
        </w:trPr>
        <w:tc>
          <w:tcPr>
            <w:tcW w:w="0" w:type="auto"/>
            <w:tcBorders>
              <w:top w:val="nil"/>
              <w:left w:val="nil"/>
              <w:bottom w:val="nil"/>
              <w:right w:val="nil"/>
            </w:tcBorders>
            <w:shd w:val="clear" w:color="auto" w:fill="auto"/>
            <w:noWrap/>
            <w:vAlign w:val="bottom"/>
            <w:hideMark/>
          </w:tcPr>
          <w:p w14:paraId="7F1335D1"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rubber/plastics</w:t>
            </w:r>
          </w:p>
        </w:tc>
        <w:tc>
          <w:tcPr>
            <w:tcW w:w="0" w:type="auto"/>
            <w:tcBorders>
              <w:top w:val="nil"/>
              <w:left w:val="single" w:sz="4" w:space="0" w:color="auto"/>
              <w:bottom w:val="nil"/>
              <w:right w:val="nil"/>
            </w:tcBorders>
            <w:shd w:val="clear" w:color="auto" w:fill="auto"/>
            <w:noWrap/>
            <w:vAlign w:val="center"/>
            <w:hideMark/>
          </w:tcPr>
          <w:p w14:paraId="1F049E4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3135</w:t>
            </w:r>
          </w:p>
        </w:tc>
        <w:tc>
          <w:tcPr>
            <w:tcW w:w="0" w:type="auto"/>
            <w:tcBorders>
              <w:top w:val="nil"/>
              <w:left w:val="nil"/>
              <w:bottom w:val="nil"/>
              <w:right w:val="nil"/>
            </w:tcBorders>
            <w:shd w:val="clear" w:color="auto" w:fill="auto"/>
            <w:noWrap/>
            <w:vAlign w:val="center"/>
            <w:hideMark/>
          </w:tcPr>
          <w:p w14:paraId="0F39776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1,54%</w:t>
            </w:r>
          </w:p>
        </w:tc>
        <w:tc>
          <w:tcPr>
            <w:tcW w:w="0" w:type="auto"/>
            <w:tcBorders>
              <w:top w:val="nil"/>
              <w:left w:val="nil"/>
              <w:bottom w:val="nil"/>
              <w:right w:val="nil"/>
            </w:tcBorders>
            <w:shd w:val="clear" w:color="auto" w:fill="auto"/>
            <w:noWrap/>
            <w:vAlign w:val="center"/>
            <w:hideMark/>
          </w:tcPr>
          <w:p w14:paraId="2AA6107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1,60%</w:t>
            </w:r>
          </w:p>
        </w:tc>
        <w:tc>
          <w:tcPr>
            <w:tcW w:w="0" w:type="auto"/>
            <w:tcBorders>
              <w:top w:val="nil"/>
              <w:left w:val="single" w:sz="4" w:space="0" w:color="auto"/>
              <w:bottom w:val="nil"/>
              <w:right w:val="nil"/>
            </w:tcBorders>
            <w:shd w:val="clear" w:color="auto" w:fill="auto"/>
            <w:noWrap/>
            <w:vAlign w:val="center"/>
            <w:hideMark/>
          </w:tcPr>
          <w:p w14:paraId="3FD3917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32800D9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7597579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4A090D7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85713C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1F9FA3C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4A5B9A6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373F64B1"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1606BD2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1B928B3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200796</w:t>
            </w:r>
          </w:p>
        </w:tc>
        <w:tc>
          <w:tcPr>
            <w:tcW w:w="0" w:type="auto"/>
            <w:tcBorders>
              <w:top w:val="nil"/>
              <w:left w:val="nil"/>
              <w:bottom w:val="nil"/>
              <w:right w:val="nil"/>
            </w:tcBorders>
            <w:shd w:val="clear" w:color="auto" w:fill="auto"/>
            <w:noWrap/>
            <w:vAlign w:val="center"/>
            <w:hideMark/>
          </w:tcPr>
          <w:p w14:paraId="5FF4340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98,46%</w:t>
            </w:r>
          </w:p>
        </w:tc>
        <w:tc>
          <w:tcPr>
            <w:tcW w:w="0" w:type="auto"/>
            <w:tcBorders>
              <w:top w:val="nil"/>
              <w:left w:val="nil"/>
              <w:bottom w:val="nil"/>
              <w:right w:val="single" w:sz="4" w:space="0" w:color="auto"/>
            </w:tcBorders>
            <w:shd w:val="clear" w:color="auto" w:fill="auto"/>
            <w:noWrap/>
            <w:vAlign w:val="center"/>
            <w:hideMark/>
          </w:tcPr>
          <w:p w14:paraId="367C78A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5,74%</w:t>
            </w:r>
          </w:p>
        </w:tc>
      </w:tr>
      <w:tr w:rsidR="00BF2379" w:rsidRPr="005E0F30" w14:paraId="48F1785A" w14:textId="77777777" w:rsidTr="0095535D">
        <w:trPr>
          <w:trHeight w:val="165"/>
        </w:trPr>
        <w:tc>
          <w:tcPr>
            <w:tcW w:w="0" w:type="auto"/>
            <w:tcBorders>
              <w:top w:val="nil"/>
              <w:left w:val="nil"/>
              <w:bottom w:val="nil"/>
              <w:right w:val="nil"/>
            </w:tcBorders>
            <w:shd w:val="clear" w:color="auto" w:fill="auto"/>
            <w:noWrap/>
            <w:vAlign w:val="bottom"/>
            <w:hideMark/>
          </w:tcPr>
          <w:p w14:paraId="3242871B"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textiles</w:t>
            </w:r>
          </w:p>
        </w:tc>
        <w:tc>
          <w:tcPr>
            <w:tcW w:w="0" w:type="auto"/>
            <w:tcBorders>
              <w:top w:val="nil"/>
              <w:left w:val="single" w:sz="4" w:space="0" w:color="auto"/>
              <w:bottom w:val="nil"/>
              <w:right w:val="nil"/>
            </w:tcBorders>
            <w:shd w:val="clear" w:color="auto" w:fill="auto"/>
            <w:noWrap/>
            <w:vAlign w:val="center"/>
            <w:hideMark/>
          </w:tcPr>
          <w:p w14:paraId="3D45F24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73</w:t>
            </w:r>
          </w:p>
        </w:tc>
        <w:tc>
          <w:tcPr>
            <w:tcW w:w="0" w:type="auto"/>
            <w:tcBorders>
              <w:top w:val="nil"/>
              <w:left w:val="nil"/>
              <w:bottom w:val="nil"/>
              <w:right w:val="nil"/>
            </w:tcBorders>
            <w:shd w:val="clear" w:color="auto" w:fill="auto"/>
            <w:noWrap/>
            <w:vAlign w:val="center"/>
            <w:hideMark/>
          </w:tcPr>
          <w:p w14:paraId="3F6D1F2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0,17%</w:t>
            </w:r>
          </w:p>
        </w:tc>
        <w:tc>
          <w:tcPr>
            <w:tcW w:w="0" w:type="auto"/>
            <w:tcBorders>
              <w:top w:val="nil"/>
              <w:left w:val="nil"/>
              <w:bottom w:val="nil"/>
              <w:right w:val="nil"/>
            </w:tcBorders>
            <w:shd w:val="clear" w:color="auto" w:fill="auto"/>
            <w:noWrap/>
            <w:vAlign w:val="center"/>
            <w:hideMark/>
          </w:tcPr>
          <w:p w14:paraId="585026C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0,04%</w:t>
            </w:r>
          </w:p>
        </w:tc>
        <w:tc>
          <w:tcPr>
            <w:tcW w:w="0" w:type="auto"/>
            <w:tcBorders>
              <w:top w:val="nil"/>
              <w:left w:val="single" w:sz="4" w:space="0" w:color="auto"/>
              <w:bottom w:val="nil"/>
              <w:right w:val="nil"/>
            </w:tcBorders>
            <w:shd w:val="clear" w:color="auto" w:fill="auto"/>
            <w:noWrap/>
            <w:vAlign w:val="center"/>
            <w:hideMark/>
          </w:tcPr>
          <w:p w14:paraId="15ED834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3D3125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637366A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5D34EBD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5249015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55C4EC6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7EACF83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4CBA370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1EDF0A6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6D9EBDA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43199</w:t>
            </w:r>
          </w:p>
        </w:tc>
        <w:tc>
          <w:tcPr>
            <w:tcW w:w="0" w:type="auto"/>
            <w:tcBorders>
              <w:top w:val="nil"/>
              <w:left w:val="nil"/>
              <w:bottom w:val="nil"/>
              <w:right w:val="nil"/>
            </w:tcBorders>
            <w:shd w:val="clear" w:color="auto" w:fill="auto"/>
            <w:noWrap/>
            <w:vAlign w:val="center"/>
            <w:hideMark/>
          </w:tcPr>
          <w:p w14:paraId="7DDD836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99,83%</w:t>
            </w:r>
          </w:p>
        </w:tc>
        <w:tc>
          <w:tcPr>
            <w:tcW w:w="0" w:type="auto"/>
            <w:tcBorders>
              <w:top w:val="nil"/>
              <w:left w:val="nil"/>
              <w:bottom w:val="nil"/>
              <w:right w:val="single" w:sz="4" w:space="0" w:color="auto"/>
            </w:tcBorders>
            <w:shd w:val="clear" w:color="auto" w:fill="auto"/>
            <w:noWrap/>
            <w:vAlign w:val="center"/>
            <w:hideMark/>
          </w:tcPr>
          <w:p w14:paraId="3607165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1,24%</w:t>
            </w:r>
          </w:p>
        </w:tc>
      </w:tr>
      <w:tr w:rsidR="00BF2379" w:rsidRPr="005E0F30" w14:paraId="148A2645" w14:textId="77777777" w:rsidTr="0095535D">
        <w:trPr>
          <w:trHeight w:val="165"/>
        </w:trPr>
        <w:tc>
          <w:tcPr>
            <w:tcW w:w="0" w:type="auto"/>
            <w:tcBorders>
              <w:top w:val="nil"/>
              <w:left w:val="nil"/>
              <w:bottom w:val="nil"/>
              <w:right w:val="nil"/>
            </w:tcBorders>
            <w:shd w:val="clear" w:color="auto" w:fill="auto"/>
            <w:noWrap/>
            <w:vAlign w:val="bottom"/>
            <w:hideMark/>
          </w:tcPr>
          <w:p w14:paraId="72A2DF9F"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transport</w:t>
            </w:r>
          </w:p>
        </w:tc>
        <w:tc>
          <w:tcPr>
            <w:tcW w:w="0" w:type="auto"/>
            <w:tcBorders>
              <w:top w:val="nil"/>
              <w:left w:val="single" w:sz="4" w:space="0" w:color="auto"/>
              <w:bottom w:val="nil"/>
              <w:right w:val="nil"/>
            </w:tcBorders>
            <w:shd w:val="clear" w:color="auto" w:fill="auto"/>
            <w:noWrap/>
            <w:vAlign w:val="center"/>
            <w:hideMark/>
          </w:tcPr>
          <w:p w14:paraId="6D69C92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64810</w:t>
            </w:r>
          </w:p>
        </w:tc>
        <w:tc>
          <w:tcPr>
            <w:tcW w:w="0" w:type="auto"/>
            <w:tcBorders>
              <w:top w:val="nil"/>
              <w:left w:val="nil"/>
              <w:bottom w:val="nil"/>
              <w:right w:val="nil"/>
            </w:tcBorders>
            <w:shd w:val="clear" w:color="auto" w:fill="auto"/>
            <w:noWrap/>
            <w:vAlign w:val="center"/>
            <w:hideMark/>
          </w:tcPr>
          <w:p w14:paraId="0E57AB47"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16,28%</w:t>
            </w:r>
          </w:p>
        </w:tc>
        <w:tc>
          <w:tcPr>
            <w:tcW w:w="0" w:type="auto"/>
            <w:tcBorders>
              <w:top w:val="nil"/>
              <w:left w:val="nil"/>
              <w:bottom w:val="nil"/>
              <w:right w:val="nil"/>
            </w:tcBorders>
            <w:shd w:val="clear" w:color="auto" w:fill="auto"/>
            <w:noWrap/>
            <w:vAlign w:val="center"/>
            <w:hideMark/>
          </w:tcPr>
          <w:p w14:paraId="545273D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33,06%</w:t>
            </w:r>
          </w:p>
        </w:tc>
        <w:tc>
          <w:tcPr>
            <w:tcW w:w="0" w:type="auto"/>
            <w:tcBorders>
              <w:top w:val="nil"/>
              <w:left w:val="single" w:sz="4" w:space="0" w:color="auto"/>
              <w:bottom w:val="nil"/>
              <w:right w:val="nil"/>
            </w:tcBorders>
            <w:shd w:val="clear" w:color="auto" w:fill="auto"/>
            <w:noWrap/>
            <w:vAlign w:val="center"/>
            <w:hideMark/>
          </w:tcPr>
          <w:p w14:paraId="7A340AE0"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39921D8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35846C8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3444941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45F22BC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7685F03E"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0B5E65E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nil"/>
              <w:right w:val="nil"/>
            </w:tcBorders>
            <w:shd w:val="clear" w:color="auto" w:fill="auto"/>
            <w:noWrap/>
            <w:vAlign w:val="center"/>
            <w:hideMark/>
          </w:tcPr>
          <w:p w14:paraId="3F77E74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nil"/>
              <w:right w:val="nil"/>
            </w:tcBorders>
            <w:shd w:val="clear" w:color="auto" w:fill="auto"/>
            <w:noWrap/>
            <w:vAlign w:val="center"/>
            <w:hideMark/>
          </w:tcPr>
          <w:p w14:paraId="75F01D2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nil"/>
              <w:right w:val="nil"/>
            </w:tcBorders>
            <w:shd w:val="clear" w:color="auto" w:fill="auto"/>
            <w:noWrap/>
            <w:vAlign w:val="center"/>
            <w:hideMark/>
          </w:tcPr>
          <w:p w14:paraId="179C42C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333356</w:t>
            </w:r>
          </w:p>
        </w:tc>
        <w:tc>
          <w:tcPr>
            <w:tcW w:w="0" w:type="auto"/>
            <w:tcBorders>
              <w:top w:val="nil"/>
              <w:left w:val="nil"/>
              <w:bottom w:val="nil"/>
              <w:right w:val="nil"/>
            </w:tcBorders>
            <w:shd w:val="clear" w:color="auto" w:fill="auto"/>
            <w:noWrap/>
            <w:vAlign w:val="center"/>
            <w:hideMark/>
          </w:tcPr>
          <w:p w14:paraId="60B9C63F"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83,72%</w:t>
            </w:r>
          </w:p>
        </w:tc>
        <w:tc>
          <w:tcPr>
            <w:tcW w:w="0" w:type="auto"/>
            <w:tcBorders>
              <w:top w:val="nil"/>
              <w:left w:val="nil"/>
              <w:bottom w:val="nil"/>
              <w:right w:val="single" w:sz="4" w:space="0" w:color="auto"/>
            </w:tcBorders>
            <w:shd w:val="clear" w:color="auto" w:fill="auto"/>
            <w:noWrap/>
            <w:vAlign w:val="center"/>
            <w:hideMark/>
          </w:tcPr>
          <w:p w14:paraId="51F73A7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9,54%</w:t>
            </w:r>
          </w:p>
        </w:tc>
      </w:tr>
      <w:tr w:rsidR="00BF2379" w:rsidRPr="005E0F30" w14:paraId="7B9186E5" w14:textId="77777777" w:rsidTr="0095535D">
        <w:trPr>
          <w:trHeight w:val="165"/>
        </w:trPr>
        <w:tc>
          <w:tcPr>
            <w:tcW w:w="0" w:type="auto"/>
            <w:tcBorders>
              <w:top w:val="nil"/>
              <w:left w:val="nil"/>
              <w:bottom w:val="single" w:sz="4" w:space="0" w:color="auto"/>
              <w:right w:val="nil"/>
            </w:tcBorders>
            <w:shd w:val="clear" w:color="auto" w:fill="auto"/>
            <w:noWrap/>
            <w:vAlign w:val="bottom"/>
            <w:hideMark/>
          </w:tcPr>
          <w:p w14:paraId="12EAEC67" w14:textId="77777777" w:rsidR="0095535D" w:rsidRPr="005E0F30" w:rsidRDefault="0095535D">
            <w:pPr>
              <w:rPr>
                <w:rFonts w:ascii="Calibri" w:hAnsi="Calibri"/>
                <w:color w:val="000000"/>
                <w:sz w:val="12"/>
                <w:szCs w:val="12"/>
              </w:rPr>
            </w:pPr>
            <w:r w:rsidRPr="005E0F30">
              <w:rPr>
                <w:rFonts w:ascii="Calibri" w:hAnsi="Calibri"/>
                <w:color w:val="000000"/>
                <w:sz w:val="12"/>
                <w:szCs w:val="12"/>
              </w:rPr>
              <w:t>wood</w:t>
            </w:r>
          </w:p>
        </w:tc>
        <w:tc>
          <w:tcPr>
            <w:tcW w:w="0" w:type="auto"/>
            <w:tcBorders>
              <w:top w:val="nil"/>
              <w:left w:val="single" w:sz="4" w:space="0" w:color="auto"/>
              <w:bottom w:val="single" w:sz="4" w:space="0" w:color="auto"/>
              <w:right w:val="nil"/>
            </w:tcBorders>
            <w:shd w:val="clear" w:color="auto" w:fill="auto"/>
            <w:noWrap/>
            <w:vAlign w:val="center"/>
            <w:hideMark/>
          </w:tcPr>
          <w:p w14:paraId="597BDBE5"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31</w:t>
            </w:r>
          </w:p>
        </w:tc>
        <w:tc>
          <w:tcPr>
            <w:tcW w:w="0" w:type="auto"/>
            <w:tcBorders>
              <w:top w:val="nil"/>
              <w:left w:val="nil"/>
              <w:bottom w:val="single" w:sz="4" w:space="0" w:color="auto"/>
              <w:right w:val="nil"/>
            </w:tcBorders>
            <w:shd w:val="clear" w:color="auto" w:fill="auto"/>
            <w:noWrap/>
            <w:vAlign w:val="center"/>
            <w:hideMark/>
          </w:tcPr>
          <w:p w14:paraId="7FAFCE08"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0,26%</w:t>
            </w:r>
          </w:p>
        </w:tc>
        <w:tc>
          <w:tcPr>
            <w:tcW w:w="0" w:type="auto"/>
            <w:tcBorders>
              <w:top w:val="nil"/>
              <w:left w:val="nil"/>
              <w:bottom w:val="single" w:sz="4" w:space="0" w:color="auto"/>
              <w:right w:val="nil"/>
            </w:tcBorders>
            <w:shd w:val="clear" w:color="auto" w:fill="auto"/>
            <w:noWrap/>
            <w:vAlign w:val="center"/>
            <w:hideMark/>
          </w:tcPr>
          <w:p w14:paraId="1680140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0,02%</w:t>
            </w:r>
          </w:p>
        </w:tc>
        <w:tc>
          <w:tcPr>
            <w:tcW w:w="0" w:type="auto"/>
            <w:tcBorders>
              <w:top w:val="nil"/>
              <w:left w:val="single" w:sz="4" w:space="0" w:color="auto"/>
              <w:bottom w:val="single" w:sz="4" w:space="0" w:color="auto"/>
              <w:right w:val="nil"/>
            </w:tcBorders>
            <w:shd w:val="clear" w:color="auto" w:fill="auto"/>
            <w:noWrap/>
            <w:vAlign w:val="center"/>
            <w:hideMark/>
          </w:tcPr>
          <w:p w14:paraId="4A8DF60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single" w:sz="4" w:space="0" w:color="auto"/>
              <w:right w:val="nil"/>
            </w:tcBorders>
            <w:shd w:val="clear" w:color="auto" w:fill="auto"/>
            <w:noWrap/>
            <w:vAlign w:val="center"/>
            <w:hideMark/>
          </w:tcPr>
          <w:p w14:paraId="4324A3C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single" w:sz="4" w:space="0" w:color="auto"/>
              <w:right w:val="nil"/>
            </w:tcBorders>
            <w:shd w:val="clear" w:color="auto" w:fill="auto"/>
            <w:noWrap/>
            <w:vAlign w:val="center"/>
            <w:hideMark/>
          </w:tcPr>
          <w:p w14:paraId="6FAB70A4"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single" w:sz="4" w:space="0" w:color="auto"/>
              <w:right w:val="nil"/>
            </w:tcBorders>
            <w:shd w:val="clear" w:color="auto" w:fill="auto"/>
            <w:noWrap/>
            <w:vAlign w:val="center"/>
            <w:hideMark/>
          </w:tcPr>
          <w:p w14:paraId="1F0D26A3"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single" w:sz="4" w:space="0" w:color="auto"/>
              <w:right w:val="nil"/>
            </w:tcBorders>
            <w:shd w:val="clear" w:color="auto" w:fill="auto"/>
            <w:noWrap/>
            <w:vAlign w:val="center"/>
            <w:hideMark/>
          </w:tcPr>
          <w:p w14:paraId="568FF3C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single" w:sz="4" w:space="0" w:color="auto"/>
              <w:right w:val="nil"/>
            </w:tcBorders>
            <w:shd w:val="clear" w:color="auto" w:fill="auto"/>
            <w:noWrap/>
            <w:vAlign w:val="center"/>
            <w:hideMark/>
          </w:tcPr>
          <w:p w14:paraId="6B88452D"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single" w:sz="4" w:space="0" w:color="auto"/>
              <w:right w:val="nil"/>
            </w:tcBorders>
            <w:shd w:val="clear" w:color="auto" w:fill="auto"/>
            <w:noWrap/>
            <w:vAlign w:val="center"/>
            <w:hideMark/>
          </w:tcPr>
          <w:p w14:paraId="65D2C369"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w:t>
            </w:r>
          </w:p>
        </w:tc>
        <w:tc>
          <w:tcPr>
            <w:tcW w:w="0" w:type="auto"/>
            <w:tcBorders>
              <w:top w:val="nil"/>
              <w:left w:val="nil"/>
              <w:bottom w:val="single" w:sz="4" w:space="0" w:color="auto"/>
              <w:right w:val="nil"/>
            </w:tcBorders>
            <w:shd w:val="clear" w:color="auto" w:fill="auto"/>
            <w:noWrap/>
            <w:vAlign w:val="center"/>
            <w:hideMark/>
          </w:tcPr>
          <w:p w14:paraId="619F7AEB"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nil"/>
              <w:bottom w:val="single" w:sz="4" w:space="0" w:color="auto"/>
              <w:right w:val="nil"/>
            </w:tcBorders>
            <w:shd w:val="clear" w:color="auto" w:fill="auto"/>
            <w:noWrap/>
            <w:vAlign w:val="center"/>
            <w:hideMark/>
          </w:tcPr>
          <w:p w14:paraId="3E3B792A"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0,00%</w:t>
            </w:r>
          </w:p>
        </w:tc>
        <w:tc>
          <w:tcPr>
            <w:tcW w:w="0" w:type="auto"/>
            <w:tcBorders>
              <w:top w:val="nil"/>
              <w:left w:val="single" w:sz="4" w:space="0" w:color="auto"/>
              <w:bottom w:val="single" w:sz="4" w:space="0" w:color="auto"/>
              <w:right w:val="nil"/>
            </w:tcBorders>
            <w:shd w:val="clear" w:color="auto" w:fill="auto"/>
            <w:noWrap/>
            <w:vAlign w:val="center"/>
            <w:hideMark/>
          </w:tcPr>
          <w:p w14:paraId="0AA41A66"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12119</w:t>
            </w:r>
          </w:p>
        </w:tc>
        <w:tc>
          <w:tcPr>
            <w:tcW w:w="0" w:type="auto"/>
            <w:tcBorders>
              <w:top w:val="nil"/>
              <w:left w:val="nil"/>
              <w:bottom w:val="single" w:sz="4" w:space="0" w:color="auto"/>
              <w:right w:val="nil"/>
            </w:tcBorders>
            <w:shd w:val="clear" w:color="auto" w:fill="auto"/>
            <w:noWrap/>
            <w:vAlign w:val="center"/>
            <w:hideMark/>
          </w:tcPr>
          <w:p w14:paraId="5495823C"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99,74%</w:t>
            </w:r>
          </w:p>
        </w:tc>
        <w:tc>
          <w:tcPr>
            <w:tcW w:w="0" w:type="auto"/>
            <w:tcBorders>
              <w:top w:val="nil"/>
              <w:left w:val="nil"/>
              <w:bottom w:val="single" w:sz="4" w:space="0" w:color="auto"/>
              <w:right w:val="single" w:sz="4" w:space="0" w:color="auto"/>
            </w:tcBorders>
            <w:shd w:val="clear" w:color="auto" w:fill="auto"/>
            <w:noWrap/>
            <w:vAlign w:val="center"/>
            <w:hideMark/>
          </w:tcPr>
          <w:p w14:paraId="06B22712" w14:textId="77777777" w:rsidR="0095535D" w:rsidRPr="005E0F30" w:rsidRDefault="0095535D">
            <w:pPr>
              <w:jc w:val="center"/>
              <w:rPr>
                <w:rFonts w:ascii="Calibri" w:hAnsi="Calibri"/>
                <w:color w:val="000000"/>
                <w:sz w:val="12"/>
                <w:szCs w:val="12"/>
              </w:rPr>
            </w:pPr>
            <w:r w:rsidRPr="005E0F30">
              <w:rPr>
                <w:rFonts w:ascii="Calibri" w:hAnsi="Calibri"/>
                <w:color w:val="000000"/>
                <w:sz w:val="12"/>
                <w:szCs w:val="12"/>
              </w:rPr>
              <w:t>0,35%</w:t>
            </w:r>
          </w:p>
        </w:tc>
      </w:tr>
      <w:tr w:rsidR="00BF2379" w:rsidRPr="005E0F30" w14:paraId="6208DA6B" w14:textId="77777777" w:rsidTr="0095535D">
        <w:trPr>
          <w:trHeight w:val="165"/>
        </w:trPr>
        <w:tc>
          <w:tcPr>
            <w:tcW w:w="0" w:type="auto"/>
            <w:tcBorders>
              <w:top w:val="nil"/>
              <w:left w:val="nil"/>
              <w:bottom w:val="single" w:sz="4" w:space="0" w:color="auto"/>
              <w:right w:val="nil"/>
            </w:tcBorders>
            <w:shd w:val="clear" w:color="auto" w:fill="auto"/>
            <w:noWrap/>
            <w:vAlign w:val="bottom"/>
            <w:hideMark/>
          </w:tcPr>
          <w:p w14:paraId="18F10996" w14:textId="77777777" w:rsidR="0095535D" w:rsidRPr="005E0F30" w:rsidRDefault="0095535D">
            <w:pPr>
              <w:rPr>
                <w:rFonts w:ascii="Calibri" w:hAnsi="Calibri"/>
                <w:b/>
                <w:bCs/>
                <w:color w:val="000000"/>
                <w:sz w:val="12"/>
                <w:szCs w:val="12"/>
              </w:rPr>
            </w:pPr>
            <w:r w:rsidRPr="005E0F30">
              <w:rPr>
                <w:rFonts w:ascii="Calibri" w:hAnsi="Calibri"/>
                <w:b/>
                <w:bCs/>
                <w:color w:val="000000"/>
                <w:sz w:val="12"/>
                <w:szCs w:val="12"/>
              </w:rPr>
              <w:t>Total</w:t>
            </w:r>
          </w:p>
        </w:tc>
        <w:tc>
          <w:tcPr>
            <w:tcW w:w="0" w:type="auto"/>
            <w:tcBorders>
              <w:top w:val="nil"/>
              <w:left w:val="single" w:sz="4" w:space="0" w:color="auto"/>
              <w:bottom w:val="single" w:sz="4" w:space="0" w:color="auto"/>
              <w:right w:val="nil"/>
            </w:tcBorders>
            <w:shd w:val="clear" w:color="auto" w:fill="auto"/>
            <w:noWrap/>
            <w:vAlign w:val="center"/>
            <w:hideMark/>
          </w:tcPr>
          <w:p w14:paraId="720985D9"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196055</w:t>
            </w:r>
          </w:p>
        </w:tc>
        <w:tc>
          <w:tcPr>
            <w:tcW w:w="0" w:type="auto"/>
            <w:tcBorders>
              <w:top w:val="nil"/>
              <w:left w:val="nil"/>
              <w:bottom w:val="single" w:sz="4" w:space="0" w:color="auto"/>
              <w:right w:val="nil"/>
            </w:tcBorders>
            <w:shd w:val="clear" w:color="auto" w:fill="auto"/>
            <w:noWrap/>
            <w:vAlign w:val="center"/>
            <w:hideMark/>
          </w:tcPr>
          <w:p w14:paraId="7260C52C"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4,01%</w:t>
            </w:r>
          </w:p>
        </w:tc>
        <w:tc>
          <w:tcPr>
            <w:tcW w:w="0" w:type="auto"/>
            <w:tcBorders>
              <w:top w:val="nil"/>
              <w:left w:val="nil"/>
              <w:bottom w:val="single" w:sz="4" w:space="0" w:color="auto"/>
              <w:right w:val="nil"/>
            </w:tcBorders>
            <w:shd w:val="clear" w:color="auto" w:fill="auto"/>
            <w:noWrap/>
            <w:vAlign w:val="center"/>
            <w:hideMark/>
          </w:tcPr>
          <w:p w14:paraId="05792632"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13BAED5C"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156694</w:t>
            </w:r>
          </w:p>
        </w:tc>
        <w:tc>
          <w:tcPr>
            <w:tcW w:w="0" w:type="auto"/>
            <w:tcBorders>
              <w:top w:val="nil"/>
              <w:left w:val="nil"/>
              <w:bottom w:val="single" w:sz="4" w:space="0" w:color="auto"/>
              <w:right w:val="nil"/>
            </w:tcBorders>
            <w:shd w:val="clear" w:color="auto" w:fill="auto"/>
            <w:noWrap/>
            <w:vAlign w:val="center"/>
            <w:hideMark/>
          </w:tcPr>
          <w:p w14:paraId="0530A7CF"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3,21%</w:t>
            </w:r>
          </w:p>
        </w:tc>
        <w:tc>
          <w:tcPr>
            <w:tcW w:w="0" w:type="auto"/>
            <w:tcBorders>
              <w:top w:val="nil"/>
              <w:left w:val="nil"/>
              <w:bottom w:val="single" w:sz="4" w:space="0" w:color="auto"/>
              <w:right w:val="nil"/>
            </w:tcBorders>
            <w:shd w:val="clear" w:color="auto" w:fill="auto"/>
            <w:noWrap/>
            <w:vAlign w:val="center"/>
            <w:hideMark/>
          </w:tcPr>
          <w:p w14:paraId="36A26B52"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0FFBE855"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6849</w:t>
            </w:r>
          </w:p>
        </w:tc>
        <w:tc>
          <w:tcPr>
            <w:tcW w:w="0" w:type="auto"/>
            <w:tcBorders>
              <w:top w:val="nil"/>
              <w:left w:val="nil"/>
              <w:bottom w:val="single" w:sz="4" w:space="0" w:color="auto"/>
              <w:right w:val="nil"/>
            </w:tcBorders>
            <w:shd w:val="clear" w:color="auto" w:fill="auto"/>
            <w:noWrap/>
            <w:vAlign w:val="center"/>
            <w:hideMark/>
          </w:tcPr>
          <w:p w14:paraId="4E0CB98E"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0,14%</w:t>
            </w:r>
          </w:p>
        </w:tc>
        <w:tc>
          <w:tcPr>
            <w:tcW w:w="0" w:type="auto"/>
            <w:tcBorders>
              <w:top w:val="nil"/>
              <w:left w:val="nil"/>
              <w:bottom w:val="single" w:sz="4" w:space="0" w:color="auto"/>
              <w:right w:val="nil"/>
            </w:tcBorders>
            <w:shd w:val="clear" w:color="auto" w:fill="auto"/>
            <w:noWrap/>
            <w:vAlign w:val="center"/>
            <w:hideMark/>
          </w:tcPr>
          <w:p w14:paraId="59374AA9"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39381993"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1036299</w:t>
            </w:r>
          </w:p>
        </w:tc>
        <w:tc>
          <w:tcPr>
            <w:tcW w:w="0" w:type="auto"/>
            <w:tcBorders>
              <w:top w:val="nil"/>
              <w:left w:val="nil"/>
              <w:bottom w:val="single" w:sz="4" w:space="0" w:color="auto"/>
              <w:right w:val="nil"/>
            </w:tcBorders>
            <w:shd w:val="clear" w:color="auto" w:fill="auto"/>
            <w:noWrap/>
            <w:vAlign w:val="center"/>
            <w:hideMark/>
          </w:tcPr>
          <w:p w14:paraId="3839F09F"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21,21%</w:t>
            </w:r>
          </w:p>
        </w:tc>
        <w:tc>
          <w:tcPr>
            <w:tcW w:w="0" w:type="auto"/>
            <w:tcBorders>
              <w:top w:val="nil"/>
              <w:left w:val="nil"/>
              <w:bottom w:val="single" w:sz="4" w:space="0" w:color="auto"/>
              <w:right w:val="nil"/>
            </w:tcBorders>
            <w:shd w:val="clear" w:color="auto" w:fill="auto"/>
            <w:noWrap/>
            <w:vAlign w:val="center"/>
            <w:hideMark/>
          </w:tcPr>
          <w:p w14:paraId="21D0E3E6"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100,00%</w:t>
            </w:r>
          </w:p>
        </w:tc>
        <w:tc>
          <w:tcPr>
            <w:tcW w:w="0" w:type="auto"/>
            <w:tcBorders>
              <w:top w:val="nil"/>
              <w:left w:val="single" w:sz="4" w:space="0" w:color="auto"/>
              <w:bottom w:val="single" w:sz="4" w:space="0" w:color="auto"/>
              <w:right w:val="nil"/>
            </w:tcBorders>
            <w:shd w:val="clear" w:color="auto" w:fill="auto"/>
            <w:noWrap/>
            <w:vAlign w:val="center"/>
            <w:hideMark/>
          </w:tcPr>
          <w:p w14:paraId="65C3A3C0"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3495671</w:t>
            </w:r>
          </w:p>
        </w:tc>
        <w:tc>
          <w:tcPr>
            <w:tcW w:w="0" w:type="auto"/>
            <w:tcBorders>
              <w:top w:val="nil"/>
              <w:left w:val="nil"/>
              <w:bottom w:val="single" w:sz="4" w:space="0" w:color="auto"/>
              <w:right w:val="nil"/>
            </w:tcBorders>
            <w:shd w:val="clear" w:color="auto" w:fill="auto"/>
            <w:noWrap/>
            <w:vAlign w:val="center"/>
            <w:hideMark/>
          </w:tcPr>
          <w:p w14:paraId="1D6DFB9B"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71,54%</w:t>
            </w:r>
          </w:p>
        </w:tc>
        <w:tc>
          <w:tcPr>
            <w:tcW w:w="0" w:type="auto"/>
            <w:tcBorders>
              <w:top w:val="nil"/>
              <w:left w:val="nil"/>
              <w:bottom w:val="single" w:sz="4" w:space="0" w:color="auto"/>
              <w:right w:val="single" w:sz="4" w:space="0" w:color="auto"/>
            </w:tcBorders>
            <w:shd w:val="clear" w:color="auto" w:fill="auto"/>
            <w:noWrap/>
            <w:vAlign w:val="center"/>
            <w:hideMark/>
          </w:tcPr>
          <w:p w14:paraId="1F5A30A5" w14:textId="77777777" w:rsidR="0095535D" w:rsidRPr="005E0F30" w:rsidRDefault="0095535D">
            <w:pPr>
              <w:jc w:val="center"/>
              <w:rPr>
                <w:rFonts w:ascii="Calibri" w:hAnsi="Calibri"/>
                <w:b/>
                <w:bCs/>
                <w:color w:val="000000"/>
                <w:sz w:val="12"/>
                <w:szCs w:val="12"/>
              </w:rPr>
            </w:pPr>
            <w:r w:rsidRPr="005E0F30">
              <w:rPr>
                <w:rFonts w:ascii="Calibri" w:hAnsi="Calibri"/>
                <w:b/>
                <w:bCs/>
                <w:color w:val="000000"/>
                <w:sz w:val="12"/>
                <w:szCs w:val="12"/>
              </w:rPr>
              <w:t>100,00%</w:t>
            </w:r>
          </w:p>
        </w:tc>
      </w:tr>
    </w:tbl>
    <w:p w14:paraId="351BF25C" w14:textId="77777777" w:rsidR="0095535D" w:rsidRPr="005E0F30" w:rsidRDefault="0095535D" w:rsidP="0095535D"/>
    <w:p w14:paraId="178EB515" w14:textId="61D2BE01" w:rsidR="00E11909" w:rsidRPr="005E0F30" w:rsidRDefault="00B94798">
      <w:pPr>
        <w:rPr>
          <w:rStyle w:val="headingZchn"/>
          <w:rFonts w:cs="Times New Roman"/>
          <w:b w:val="0"/>
          <w:bCs w:val="0"/>
          <w:color w:val="auto"/>
          <w:kern w:val="0"/>
          <w:sz w:val="24"/>
          <w:szCs w:val="24"/>
          <w:lang w:val="en-US"/>
        </w:rPr>
      </w:pPr>
      <w:r w:rsidRPr="00E57651">
        <w:rPr>
          <w:i/>
          <w:sz w:val="18"/>
          <w:szCs w:val="18"/>
        </w:rPr>
        <w:t>Notes</w:t>
      </w:r>
      <w:r w:rsidRPr="005E0F30">
        <w:rPr>
          <w:i/>
        </w:rPr>
        <w:t>:</w:t>
      </w:r>
      <w:r w:rsidRPr="005E0F30">
        <w:t xml:space="preserve"> </w:t>
      </w:r>
      <w:r w:rsidRPr="005E0F30">
        <w:rPr>
          <w:sz w:val="18"/>
          <w:szCs w:val="18"/>
        </w:rPr>
        <w:t>Data is based on own calculations; these statistics are based on 26 cross-sections, 10 countries and 12 industries (total of 3,120 observations).</w:t>
      </w:r>
      <w:r w:rsidR="004B6823" w:rsidRPr="005E0F30">
        <w:br w:type="page"/>
      </w:r>
    </w:p>
    <w:p w14:paraId="61B08917" w14:textId="65647E15" w:rsidR="0031444B" w:rsidRPr="005E0F30" w:rsidRDefault="0031444B">
      <w:pPr>
        <w:rPr>
          <w:b/>
          <w:bCs/>
        </w:rPr>
      </w:pPr>
      <w:r w:rsidRPr="005E0F30">
        <w:rPr>
          <w:bCs/>
        </w:rPr>
        <w:lastRenderedPageBreak/>
        <w:t xml:space="preserve">Table </w:t>
      </w:r>
      <w:r w:rsidR="00AC3D9F" w:rsidRPr="005E0F30">
        <w:rPr>
          <w:bCs/>
        </w:rPr>
        <w:t>2</w:t>
      </w:r>
      <w:r w:rsidRPr="005E0F30">
        <w:rPr>
          <w:bCs/>
        </w:rPr>
        <w:t>:</w:t>
      </w:r>
      <w:r w:rsidRPr="005E0F30">
        <w:rPr>
          <w:b/>
          <w:bCs/>
        </w:rPr>
        <w:t xml:space="preserve"> </w:t>
      </w:r>
      <w:r w:rsidRPr="005E0F30">
        <w:rPr>
          <w:rStyle w:val="TabellentitelZchn"/>
          <w:b w:val="0"/>
          <w:bCs w:val="0"/>
          <w:sz w:val="24"/>
        </w:rPr>
        <w:t>Variable definition and measurement</w:t>
      </w:r>
      <w:r w:rsidRPr="005E0F30">
        <w:rPr>
          <w:b/>
          <w:bCs/>
        </w:rPr>
        <w:t xml:space="preserve"> </w:t>
      </w:r>
    </w:p>
    <w:tbl>
      <w:tblPr>
        <w:tblW w:w="0" w:type="auto"/>
        <w:tblCellMar>
          <w:left w:w="70" w:type="dxa"/>
          <w:right w:w="70" w:type="dxa"/>
        </w:tblCellMar>
        <w:tblLook w:val="04A0" w:firstRow="1" w:lastRow="0" w:firstColumn="1" w:lastColumn="0" w:noHBand="0" w:noVBand="1"/>
      </w:tblPr>
      <w:tblGrid>
        <w:gridCol w:w="1486"/>
        <w:gridCol w:w="4245"/>
        <w:gridCol w:w="1609"/>
        <w:gridCol w:w="749"/>
        <w:gridCol w:w="749"/>
        <w:gridCol w:w="749"/>
        <w:gridCol w:w="749"/>
      </w:tblGrid>
      <w:tr w:rsidR="00F06162" w:rsidRPr="005E0F30" w14:paraId="31F8F1A8" w14:textId="77777777" w:rsidTr="000F4F59">
        <w:trPr>
          <w:trHeight w:val="300"/>
        </w:trPr>
        <w:tc>
          <w:tcPr>
            <w:tcW w:w="0" w:type="auto"/>
            <w:tcBorders>
              <w:top w:val="nil"/>
              <w:left w:val="nil"/>
              <w:bottom w:val="nil"/>
              <w:right w:val="nil"/>
            </w:tcBorders>
            <w:shd w:val="clear" w:color="auto" w:fill="auto"/>
            <w:noWrap/>
            <w:vAlign w:val="bottom"/>
            <w:hideMark/>
          </w:tcPr>
          <w:p w14:paraId="6A2D5C34" w14:textId="77777777" w:rsidR="00F06162" w:rsidRPr="005E0F30" w:rsidRDefault="00F06162">
            <w:pPr>
              <w:rPr>
                <w:sz w:val="16"/>
                <w:szCs w:val="16"/>
                <w:lang w:eastAsia="de-CH"/>
              </w:rPr>
            </w:pPr>
          </w:p>
        </w:tc>
        <w:tc>
          <w:tcPr>
            <w:tcW w:w="0" w:type="auto"/>
            <w:tcBorders>
              <w:top w:val="nil"/>
              <w:left w:val="nil"/>
              <w:bottom w:val="nil"/>
              <w:right w:val="nil"/>
            </w:tcBorders>
            <w:shd w:val="clear" w:color="auto" w:fill="auto"/>
            <w:noWrap/>
            <w:vAlign w:val="center"/>
            <w:hideMark/>
          </w:tcPr>
          <w:p w14:paraId="693726AE"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Definition/measurement</w:t>
            </w:r>
          </w:p>
        </w:tc>
        <w:tc>
          <w:tcPr>
            <w:tcW w:w="0" w:type="auto"/>
            <w:tcBorders>
              <w:top w:val="nil"/>
              <w:left w:val="nil"/>
              <w:bottom w:val="nil"/>
              <w:right w:val="nil"/>
            </w:tcBorders>
            <w:shd w:val="clear" w:color="auto" w:fill="auto"/>
            <w:noWrap/>
            <w:vAlign w:val="bottom"/>
            <w:hideMark/>
          </w:tcPr>
          <w:p w14:paraId="03D3E1B8"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Source</w:t>
            </w:r>
          </w:p>
        </w:tc>
        <w:tc>
          <w:tcPr>
            <w:tcW w:w="0" w:type="auto"/>
            <w:tcBorders>
              <w:top w:val="nil"/>
              <w:left w:val="nil"/>
              <w:bottom w:val="nil"/>
              <w:right w:val="nil"/>
            </w:tcBorders>
            <w:shd w:val="clear" w:color="auto" w:fill="auto"/>
            <w:noWrap/>
            <w:vAlign w:val="bottom"/>
            <w:hideMark/>
          </w:tcPr>
          <w:p w14:paraId="7286F0A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Mean</w:t>
            </w:r>
          </w:p>
        </w:tc>
        <w:tc>
          <w:tcPr>
            <w:tcW w:w="0" w:type="auto"/>
            <w:tcBorders>
              <w:top w:val="nil"/>
              <w:left w:val="nil"/>
              <w:bottom w:val="nil"/>
              <w:right w:val="nil"/>
            </w:tcBorders>
            <w:shd w:val="clear" w:color="auto" w:fill="auto"/>
            <w:noWrap/>
            <w:vAlign w:val="bottom"/>
            <w:hideMark/>
          </w:tcPr>
          <w:p w14:paraId="3DCB72AA"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Std. Dev.</w:t>
            </w:r>
          </w:p>
        </w:tc>
        <w:tc>
          <w:tcPr>
            <w:tcW w:w="0" w:type="auto"/>
            <w:tcBorders>
              <w:top w:val="nil"/>
              <w:left w:val="nil"/>
              <w:bottom w:val="nil"/>
              <w:right w:val="nil"/>
            </w:tcBorders>
            <w:shd w:val="clear" w:color="auto" w:fill="auto"/>
            <w:noWrap/>
            <w:vAlign w:val="bottom"/>
            <w:hideMark/>
          </w:tcPr>
          <w:p w14:paraId="40FAB38F"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Min</w:t>
            </w:r>
          </w:p>
        </w:tc>
        <w:tc>
          <w:tcPr>
            <w:tcW w:w="0" w:type="auto"/>
            <w:tcBorders>
              <w:top w:val="nil"/>
              <w:left w:val="nil"/>
              <w:bottom w:val="nil"/>
              <w:right w:val="nil"/>
            </w:tcBorders>
            <w:shd w:val="clear" w:color="auto" w:fill="auto"/>
            <w:noWrap/>
            <w:vAlign w:val="bottom"/>
            <w:hideMark/>
          </w:tcPr>
          <w:p w14:paraId="6CC73995"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Max</w:t>
            </w:r>
          </w:p>
        </w:tc>
      </w:tr>
      <w:tr w:rsidR="00F06162" w:rsidRPr="005E0F30" w14:paraId="441B370F" w14:textId="77777777" w:rsidTr="000F4F59">
        <w:trPr>
          <w:trHeight w:val="300"/>
        </w:trPr>
        <w:tc>
          <w:tcPr>
            <w:tcW w:w="0" w:type="auto"/>
            <w:tcBorders>
              <w:top w:val="single" w:sz="4" w:space="0" w:color="auto"/>
              <w:left w:val="nil"/>
              <w:bottom w:val="nil"/>
              <w:right w:val="nil"/>
            </w:tcBorders>
            <w:shd w:val="clear" w:color="auto" w:fill="auto"/>
            <w:noWrap/>
            <w:vAlign w:val="bottom"/>
            <w:hideMark/>
          </w:tcPr>
          <w:p w14:paraId="365B7C7E"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Y</w:t>
            </w:r>
            <w:r w:rsidRPr="005E0F30">
              <w:rPr>
                <w:rFonts w:ascii="Calibri" w:hAnsi="Calibri"/>
                <w:color w:val="000000"/>
                <w:sz w:val="16"/>
                <w:szCs w:val="16"/>
                <w:vertAlign w:val="subscript"/>
              </w:rPr>
              <w:t>ijt</w:t>
            </w:r>
            <w:proofErr w:type="spellEnd"/>
          </w:p>
        </w:tc>
        <w:tc>
          <w:tcPr>
            <w:tcW w:w="0" w:type="auto"/>
            <w:tcBorders>
              <w:top w:val="single" w:sz="4" w:space="0" w:color="auto"/>
              <w:left w:val="nil"/>
              <w:bottom w:val="nil"/>
              <w:right w:val="nil"/>
            </w:tcBorders>
            <w:shd w:val="clear" w:color="auto" w:fill="auto"/>
            <w:noWrap/>
            <w:vAlign w:val="bottom"/>
            <w:hideMark/>
          </w:tcPr>
          <w:p w14:paraId="6EC3CC08" w14:textId="060E0E57" w:rsidR="00F06162" w:rsidRPr="005E0F30" w:rsidRDefault="00F06162">
            <w:pPr>
              <w:rPr>
                <w:rFonts w:ascii="Calibri" w:hAnsi="Calibri"/>
                <w:color w:val="000000"/>
                <w:sz w:val="16"/>
                <w:szCs w:val="16"/>
              </w:rPr>
            </w:pPr>
            <w:r w:rsidRPr="005E0F30">
              <w:rPr>
                <w:rFonts w:ascii="Calibri" w:hAnsi="Calibri"/>
                <w:color w:val="000000"/>
                <w:sz w:val="16"/>
                <w:szCs w:val="16"/>
              </w:rPr>
              <w:t xml:space="preserve">Value </w:t>
            </w:r>
            <w:r w:rsidRPr="005E2A29">
              <w:rPr>
                <w:rFonts w:ascii="Calibri" w:hAnsi="Calibri"/>
                <w:color w:val="000000"/>
                <w:sz w:val="16"/>
                <w:szCs w:val="16"/>
              </w:rPr>
              <w:t>added</w:t>
            </w:r>
            <w:r w:rsidR="00D42EAD" w:rsidRPr="005E2A29">
              <w:rPr>
                <w:rFonts w:ascii="Calibri" w:hAnsi="Calibri"/>
                <w:color w:val="000000"/>
                <w:sz w:val="16"/>
                <w:szCs w:val="16"/>
              </w:rPr>
              <w:t xml:space="preserve"> measured in constant prices</w:t>
            </w:r>
            <w:r w:rsidRPr="005E2A29">
              <w:rPr>
                <w:rFonts w:ascii="Calibri" w:hAnsi="Calibri"/>
                <w:color w:val="000000"/>
                <w:sz w:val="16"/>
                <w:szCs w:val="16"/>
              </w:rPr>
              <w:t>,</w:t>
            </w:r>
            <w:r w:rsidRPr="005E0F30">
              <w:rPr>
                <w:rFonts w:ascii="Calibri" w:hAnsi="Calibri"/>
                <w:color w:val="000000"/>
                <w:sz w:val="16"/>
                <w:szCs w:val="16"/>
              </w:rPr>
              <w:t xml:space="preserve"> million euros</w:t>
            </w:r>
          </w:p>
        </w:tc>
        <w:tc>
          <w:tcPr>
            <w:tcW w:w="0" w:type="auto"/>
            <w:tcBorders>
              <w:top w:val="single" w:sz="4" w:space="0" w:color="auto"/>
              <w:left w:val="nil"/>
              <w:bottom w:val="nil"/>
              <w:right w:val="nil"/>
            </w:tcBorders>
            <w:shd w:val="clear" w:color="auto" w:fill="auto"/>
            <w:noWrap/>
            <w:vAlign w:val="bottom"/>
            <w:hideMark/>
          </w:tcPr>
          <w:p w14:paraId="68773C13"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Eberhardt et al. (2013)</w:t>
            </w:r>
          </w:p>
        </w:tc>
        <w:tc>
          <w:tcPr>
            <w:tcW w:w="0" w:type="auto"/>
            <w:tcBorders>
              <w:top w:val="single" w:sz="4" w:space="0" w:color="auto"/>
              <w:left w:val="nil"/>
              <w:bottom w:val="nil"/>
              <w:right w:val="nil"/>
            </w:tcBorders>
            <w:shd w:val="clear" w:color="auto" w:fill="auto"/>
            <w:noWrap/>
            <w:vAlign w:val="bottom"/>
            <w:hideMark/>
          </w:tcPr>
          <w:p w14:paraId="414897C5"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28227.04</w:t>
            </w:r>
          </w:p>
        </w:tc>
        <w:tc>
          <w:tcPr>
            <w:tcW w:w="0" w:type="auto"/>
            <w:tcBorders>
              <w:top w:val="single" w:sz="4" w:space="0" w:color="auto"/>
              <w:left w:val="nil"/>
              <w:bottom w:val="nil"/>
              <w:right w:val="nil"/>
            </w:tcBorders>
            <w:shd w:val="clear" w:color="auto" w:fill="auto"/>
            <w:noWrap/>
            <w:vAlign w:val="bottom"/>
            <w:hideMark/>
          </w:tcPr>
          <w:p w14:paraId="18F32581"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53370.12</w:t>
            </w:r>
          </w:p>
        </w:tc>
        <w:tc>
          <w:tcPr>
            <w:tcW w:w="0" w:type="auto"/>
            <w:tcBorders>
              <w:top w:val="single" w:sz="4" w:space="0" w:color="auto"/>
              <w:left w:val="nil"/>
              <w:bottom w:val="nil"/>
              <w:right w:val="nil"/>
            </w:tcBorders>
            <w:shd w:val="clear" w:color="auto" w:fill="auto"/>
            <w:noWrap/>
            <w:vAlign w:val="bottom"/>
            <w:hideMark/>
          </w:tcPr>
          <w:p w14:paraId="42F27D8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305.8684</w:t>
            </w:r>
          </w:p>
        </w:tc>
        <w:tc>
          <w:tcPr>
            <w:tcW w:w="0" w:type="auto"/>
            <w:tcBorders>
              <w:top w:val="single" w:sz="4" w:space="0" w:color="auto"/>
              <w:left w:val="nil"/>
              <w:bottom w:val="nil"/>
              <w:right w:val="nil"/>
            </w:tcBorders>
            <w:shd w:val="clear" w:color="auto" w:fill="auto"/>
            <w:noWrap/>
            <w:vAlign w:val="bottom"/>
            <w:hideMark/>
          </w:tcPr>
          <w:p w14:paraId="6BC6C908"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782206.3</w:t>
            </w:r>
          </w:p>
        </w:tc>
      </w:tr>
      <w:tr w:rsidR="00F06162" w:rsidRPr="005E0F30" w14:paraId="1637C9DD" w14:textId="77777777" w:rsidTr="000F4F59">
        <w:trPr>
          <w:trHeight w:val="300"/>
        </w:trPr>
        <w:tc>
          <w:tcPr>
            <w:tcW w:w="0" w:type="auto"/>
            <w:tcBorders>
              <w:top w:val="nil"/>
              <w:left w:val="nil"/>
              <w:bottom w:val="nil"/>
              <w:right w:val="nil"/>
            </w:tcBorders>
            <w:shd w:val="clear" w:color="auto" w:fill="auto"/>
            <w:noWrap/>
            <w:vAlign w:val="bottom"/>
            <w:hideMark/>
          </w:tcPr>
          <w:p w14:paraId="631C1DBA"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L</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48AD5C42"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Labor, million hours worked</w:t>
            </w:r>
          </w:p>
        </w:tc>
        <w:tc>
          <w:tcPr>
            <w:tcW w:w="0" w:type="auto"/>
            <w:tcBorders>
              <w:top w:val="nil"/>
              <w:left w:val="nil"/>
              <w:bottom w:val="nil"/>
              <w:right w:val="nil"/>
            </w:tcBorders>
            <w:shd w:val="clear" w:color="auto" w:fill="auto"/>
            <w:noWrap/>
            <w:vAlign w:val="bottom"/>
            <w:hideMark/>
          </w:tcPr>
          <w:p w14:paraId="3DB93B33"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Eberhardt et al. (2013)</w:t>
            </w:r>
          </w:p>
        </w:tc>
        <w:tc>
          <w:tcPr>
            <w:tcW w:w="0" w:type="auto"/>
            <w:tcBorders>
              <w:top w:val="nil"/>
              <w:left w:val="nil"/>
              <w:bottom w:val="nil"/>
              <w:right w:val="nil"/>
            </w:tcBorders>
            <w:shd w:val="clear" w:color="auto" w:fill="auto"/>
            <w:noWrap/>
            <w:vAlign w:val="bottom"/>
            <w:hideMark/>
          </w:tcPr>
          <w:p w14:paraId="0620EA9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914.8952</w:t>
            </w:r>
          </w:p>
        </w:tc>
        <w:tc>
          <w:tcPr>
            <w:tcW w:w="0" w:type="auto"/>
            <w:tcBorders>
              <w:top w:val="nil"/>
              <w:left w:val="nil"/>
              <w:bottom w:val="nil"/>
              <w:right w:val="nil"/>
            </w:tcBorders>
            <w:shd w:val="clear" w:color="auto" w:fill="auto"/>
            <w:noWrap/>
            <w:vAlign w:val="bottom"/>
            <w:hideMark/>
          </w:tcPr>
          <w:p w14:paraId="37D4A59B"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1217.501</w:t>
            </w:r>
          </w:p>
        </w:tc>
        <w:tc>
          <w:tcPr>
            <w:tcW w:w="0" w:type="auto"/>
            <w:tcBorders>
              <w:top w:val="nil"/>
              <w:left w:val="nil"/>
              <w:bottom w:val="nil"/>
              <w:right w:val="nil"/>
            </w:tcBorders>
            <w:shd w:val="clear" w:color="auto" w:fill="auto"/>
            <w:noWrap/>
            <w:vAlign w:val="bottom"/>
            <w:hideMark/>
          </w:tcPr>
          <w:p w14:paraId="73E203B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14.645</w:t>
            </w:r>
          </w:p>
        </w:tc>
        <w:tc>
          <w:tcPr>
            <w:tcW w:w="0" w:type="auto"/>
            <w:tcBorders>
              <w:top w:val="nil"/>
              <w:left w:val="nil"/>
              <w:bottom w:val="nil"/>
              <w:right w:val="nil"/>
            </w:tcBorders>
            <w:shd w:val="clear" w:color="auto" w:fill="auto"/>
            <w:noWrap/>
            <w:vAlign w:val="bottom"/>
            <w:hideMark/>
          </w:tcPr>
          <w:p w14:paraId="40B5B6EF"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6611.911</w:t>
            </w:r>
          </w:p>
        </w:tc>
      </w:tr>
      <w:tr w:rsidR="00F06162" w:rsidRPr="005E0F30" w14:paraId="0E0470E7" w14:textId="77777777" w:rsidTr="000F4F59">
        <w:trPr>
          <w:trHeight w:val="300"/>
        </w:trPr>
        <w:tc>
          <w:tcPr>
            <w:tcW w:w="0" w:type="auto"/>
            <w:tcBorders>
              <w:top w:val="nil"/>
              <w:left w:val="nil"/>
              <w:bottom w:val="nil"/>
              <w:right w:val="nil"/>
            </w:tcBorders>
            <w:shd w:val="clear" w:color="auto" w:fill="auto"/>
            <w:noWrap/>
            <w:vAlign w:val="bottom"/>
            <w:hideMark/>
          </w:tcPr>
          <w:p w14:paraId="7547F15C"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64033A9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Physical capital, million euros</w:t>
            </w:r>
          </w:p>
        </w:tc>
        <w:tc>
          <w:tcPr>
            <w:tcW w:w="0" w:type="auto"/>
            <w:tcBorders>
              <w:top w:val="nil"/>
              <w:left w:val="nil"/>
              <w:bottom w:val="nil"/>
              <w:right w:val="nil"/>
            </w:tcBorders>
            <w:shd w:val="clear" w:color="auto" w:fill="auto"/>
            <w:noWrap/>
            <w:vAlign w:val="bottom"/>
            <w:hideMark/>
          </w:tcPr>
          <w:p w14:paraId="6AEBFA3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Eberhardt et al. (2013)</w:t>
            </w:r>
          </w:p>
        </w:tc>
        <w:tc>
          <w:tcPr>
            <w:tcW w:w="0" w:type="auto"/>
            <w:tcBorders>
              <w:top w:val="nil"/>
              <w:left w:val="nil"/>
              <w:bottom w:val="nil"/>
              <w:right w:val="nil"/>
            </w:tcBorders>
            <w:shd w:val="clear" w:color="auto" w:fill="auto"/>
            <w:noWrap/>
            <w:vAlign w:val="bottom"/>
            <w:hideMark/>
          </w:tcPr>
          <w:p w14:paraId="79EBDD42"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41102.04</w:t>
            </w:r>
          </w:p>
        </w:tc>
        <w:tc>
          <w:tcPr>
            <w:tcW w:w="0" w:type="auto"/>
            <w:tcBorders>
              <w:top w:val="nil"/>
              <w:left w:val="nil"/>
              <w:bottom w:val="nil"/>
              <w:right w:val="nil"/>
            </w:tcBorders>
            <w:shd w:val="clear" w:color="auto" w:fill="auto"/>
            <w:noWrap/>
            <w:vAlign w:val="bottom"/>
            <w:hideMark/>
          </w:tcPr>
          <w:p w14:paraId="68942AC7"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65200.85</w:t>
            </w:r>
          </w:p>
        </w:tc>
        <w:tc>
          <w:tcPr>
            <w:tcW w:w="0" w:type="auto"/>
            <w:tcBorders>
              <w:top w:val="nil"/>
              <w:left w:val="nil"/>
              <w:bottom w:val="nil"/>
              <w:right w:val="nil"/>
            </w:tcBorders>
            <w:shd w:val="clear" w:color="auto" w:fill="auto"/>
            <w:noWrap/>
            <w:vAlign w:val="bottom"/>
            <w:hideMark/>
          </w:tcPr>
          <w:p w14:paraId="173A139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299.1176</w:t>
            </w:r>
          </w:p>
        </w:tc>
        <w:tc>
          <w:tcPr>
            <w:tcW w:w="0" w:type="auto"/>
            <w:tcBorders>
              <w:top w:val="nil"/>
              <w:left w:val="nil"/>
              <w:bottom w:val="nil"/>
              <w:right w:val="nil"/>
            </w:tcBorders>
            <w:shd w:val="clear" w:color="auto" w:fill="auto"/>
            <w:noWrap/>
            <w:vAlign w:val="bottom"/>
            <w:hideMark/>
          </w:tcPr>
          <w:p w14:paraId="2A0E9F5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459870.4</w:t>
            </w:r>
          </w:p>
        </w:tc>
      </w:tr>
      <w:tr w:rsidR="00F06162" w:rsidRPr="005E0F30" w14:paraId="22EA13DB" w14:textId="77777777" w:rsidTr="000F4F59">
        <w:trPr>
          <w:trHeight w:val="300"/>
        </w:trPr>
        <w:tc>
          <w:tcPr>
            <w:tcW w:w="0" w:type="auto"/>
            <w:tcBorders>
              <w:top w:val="nil"/>
              <w:left w:val="nil"/>
              <w:bottom w:val="nil"/>
              <w:right w:val="nil"/>
            </w:tcBorders>
            <w:shd w:val="clear" w:color="auto" w:fill="auto"/>
            <w:noWrap/>
            <w:vAlign w:val="bottom"/>
            <w:hideMark/>
          </w:tcPr>
          <w:p w14:paraId="5B6C17A5"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R&amp;D_stock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5CD40AF4"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R&amp;D capital, million euros</w:t>
            </w:r>
          </w:p>
        </w:tc>
        <w:tc>
          <w:tcPr>
            <w:tcW w:w="0" w:type="auto"/>
            <w:tcBorders>
              <w:top w:val="nil"/>
              <w:left w:val="nil"/>
              <w:bottom w:val="nil"/>
              <w:right w:val="nil"/>
            </w:tcBorders>
            <w:shd w:val="clear" w:color="auto" w:fill="auto"/>
            <w:noWrap/>
            <w:vAlign w:val="bottom"/>
            <w:hideMark/>
          </w:tcPr>
          <w:p w14:paraId="4DB50FB3"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Eberhardt et al. (2013)</w:t>
            </w:r>
          </w:p>
        </w:tc>
        <w:tc>
          <w:tcPr>
            <w:tcW w:w="0" w:type="auto"/>
            <w:tcBorders>
              <w:top w:val="nil"/>
              <w:left w:val="nil"/>
              <w:bottom w:val="nil"/>
              <w:right w:val="nil"/>
            </w:tcBorders>
            <w:shd w:val="clear" w:color="auto" w:fill="auto"/>
            <w:noWrap/>
            <w:vAlign w:val="bottom"/>
            <w:hideMark/>
          </w:tcPr>
          <w:p w14:paraId="362836CC"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13454.34</w:t>
            </w:r>
          </w:p>
        </w:tc>
        <w:tc>
          <w:tcPr>
            <w:tcW w:w="0" w:type="auto"/>
            <w:tcBorders>
              <w:top w:val="nil"/>
              <w:left w:val="nil"/>
              <w:bottom w:val="nil"/>
              <w:right w:val="nil"/>
            </w:tcBorders>
            <w:shd w:val="clear" w:color="auto" w:fill="auto"/>
            <w:noWrap/>
            <w:vAlign w:val="bottom"/>
            <w:hideMark/>
          </w:tcPr>
          <w:p w14:paraId="3FCAF1BF"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40635.23</w:t>
            </w:r>
          </w:p>
        </w:tc>
        <w:tc>
          <w:tcPr>
            <w:tcW w:w="0" w:type="auto"/>
            <w:tcBorders>
              <w:top w:val="nil"/>
              <w:left w:val="nil"/>
              <w:bottom w:val="nil"/>
              <w:right w:val="nil"/>
            </w:tcBorders>
            <w:shd w:val="clear" w:color="auto" w:fill="auto"/>
            <w:noWrap/>
            <w:vAlign w:val="bottom"/>
            <w:hideMark/>
          </w:tcPr>
          <w:p w14:paraId="67A90AB8"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.5581087</w:t>
            </w:r>
          </w:p>
        </w:tc>
        <w:tc>
          <w:tcPr>
            <w:tcW w:w="0" w:type="auto"/>
            <w:tcBorders>
              <w:top w:val="nil"/>
              <w:left w:val="nil"/>
              <w:bottom w:val="nil"/>
              <w:right w:val="nil"/>
            </w:tcBorders>
            <w:shd w:val="clear" w:color="auto" w:fill="auto"/>
            <w:noWrap/>
            <w:vAlign w:val="bottom"/>
            <w:hideMark/>
          </w:tcPr>
          <w:p w14:paraId="5B0D28FB"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328953.4</w:t>
            </w:r>
          </w:p>
        </w:tc>
      </w:tr>
      <w:tr w:rsidR="00F06162" w:rsidRPr="005E0F30" w14:paraId="2A58DA00" w14:textId="77777777" w:rsidTr="000F4F59">
        <w:trPr>
          <w:trHeight w:val="300"/>
        </w:trPr>
        <w:tc>
          <w:tcPr>
            <w:tcW w:w="0" w:type="auto"/>
            <w:tcBorders>
              <w:top w:val="nil"/>
              <w:left w:val="nil"/>
              <w:bottom w:val="nil"/>
              <w:right w:val="nil"/>
            </w:tcBorders>
            <w:shd w:val="clear" w:color="auto" w:fill="auto"/>
            <w:noWrap/>
            <w:vAlign w:val="bottom"/>
            <w:hideMark/>
          </w:tcPr>
          <w:p w14:paraId="090876E7"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Patent_stock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24C63431"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Total stock of inventions</w:t>
            </w:r>
          </w:p>
        </w:tc>
        <w:tc>
          <w:tcPr>
            <w:tcW w:w="0" w:type="auto"/>
            <w:tcBorders>
              <w:top w:val="nil"/>
              <w:left w:val="nil"/>
              <w:bottom w:val="nil"/>
              <w:right w:val="nil"/>
            </w:tcBorders>
            <w:shd w:val="clear" w:color="auto" w:fill="auto"/>
            <w:noWrap/>
            <w:vAlign w:val="bottom"/>
            <w:hideMark/>
          </w:tcPr>
          <w:p w14:paraId="62CCFF16"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6D62CD2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8720.242</w:t>
            </w:r>
          </w:p>
        </w:tc>
        <w:tc>
          <w:tcPr>
            <w:tcW w:w="0" w:type="auto"/>
            <w:tcBorders>
              <w:top w:val="nil"/>
              <w:left w:val="nil"/>
              <w:bottom w:val="nil"/>
              <w:right w:val="nil"/>
            </w:tcBorders>
            <w:shd w:val="clear" w:color="auto" w:fill="auto"/>
            <w:noWrap/>
            <w:vAlign w:val="bottom"/>
            <w:hideMark/>
          </w:tcPr>
          <w:p w14:paraId="02661D8E"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25442.83</w:t>
            </w:r>
          </w:p>
        </w:tc>
        <w:tc>
          <w:tcPr>
            <w:tcW w:w="0" w:type="auto"/>
            <w:tcBorders>
              <w:top w:val="nil"/>
              <w:left w:val="nil"/>
              <w:bottom w:val="nil"/>
              <w:right w:val="nil"/>
            </w:tcBorders>
            <w:shd w:val="clear" w:color="auto" w:fill="auto"/>
            <w:noWrap/>
            <w:vAlign w:val="bottom"/>
            <w:hideMark/>
          </w:tcPr>
          <w:p w14:paraId="22887AC6"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.4437053</w:t>
            </w:r>
          </w:p>
        </w:tc>
        <w:tc>
          <w:tcPr>
            <w:tcW w:w="0" w:type="auto"/>
            <w:tcBorders>
              <w:top w:val="nil"/>
              <w:left w:val="nil"/>
              <w:bottom w:val="nil"/>
              <w:right w:val="nil"/>
            </w:tcBorders>
            <w:shd w:val="clear" w:color="auto" w:fill="auto"/>
            <w:noWrap/>
            <w:vAlign w:val="bottom"/>
            <w:hideMark/>
          </w:tcPr>
          <w:p w14:paraId="68DABB85"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376030.9</w:t>
            </w:r>
          </w:p>
        </w:tc>
      </w:tr>
      <w:tr w:rsidR="00F06162" w:rsidRPr="005E0F30" w14:paraId="30051CA6" w14:textId="77777777" w:rsidTr="000F4F59">
        <w:trPr>
          <w:trHeight w:val="300"/>
        </w:trPr>
        <w:tc>
          <w:tcPr>
            <w:tcW w:w="0" w:type="auto"/>
            <w:tcBorders>
              <w:top w:val="nil"/>
              <w:left w:val="nil"/>
              <w:bottom w:val="nil"/>
              <w:right w:val="nil"/>
            </w:tcBorders>
            <w:shd w:val="clear" w:color="auto" w:fill="auto"/>
            <w:noWrap/>
            <w:vAlign w:val="bottom"/>
            <w:hideMark/>
          </w:tcPr>
          <w:p w14:paraId="2DAFEF11"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Traditional_stock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51733A70"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Stock of traditional inventions</w:t>
            </w:r>
          </w:p>
        </w:tc>
        <w:tc>
          <w:tcPr>
            <w:tcW w:w="0" w:type="auto"/>
            <w:tcBorders>
              <w:top w:val="nil"/>
              <w:left w:val="nil"/>
              <w:bottom w:val="nil"/>
              <w:right w:val="nil"/>
            </w:tcBorders>
            <w:shd w:val="clear" w:color="auto" w:fill="auto"/>
            <w:noWrap/>
            <w:vAlign w:val="bottom"/>
            <w:hideMark/>
          </w:tcPr>
          <w:p w14:paraId="4C95BDAB"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279A20F0"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6435.786</w:t>
            </w:r>
          </w:p>
        </w:tc>
        <w:tc>
          <w:tcPr>
            <w:tcW w:w="0" w:type="auto"/>
            <w:tcBorders>
              <w:top w:val="nil"/>
              <w:left w:val="nil"/>
              <w:bottom w:val="nil"/>
              <w:right w:val="nil"/>
            </w:tcBorders>
            <w:shd w:val="clear" w:color="auto" w:fill="auto"/>
            <w:noWrap/>
            <w:vAlign w:val="bottom"/>
            <w:hideMark/>
          </w:tcPr>
          <w:p w14:paraId="5EEE6C87"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14986.72</w:t>
            </w:r>
          </w:p>
        </w:tc>
        <w:tc>
          <w:tcPr>
            <w:tcW w:w="0" w:type="auto"/>
            <w:tcBorders>
              <w:top w:val="nil"/>
              <w:left w:val="nil"/>
              <w:bottom w:val="nil"/>
              <w:right w:val="nil"/>
            </w:tcBorders>
            <w:shd w:val="clear" w:color="auto" w:fill="auto"/>
            <w:noWrap/>
            <w:vAlign w:val="bottom"/>
            <w:hideMark/>
          </w:tcPr>
          <w:p w14:paraId="7BC672F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.4437053</w:t>
            </w:r>
          </w:p>
        </w:tc>
        <w:tc>
          <w:tcPr>
            <w:tcW w:w="0" w:type="auto"/>
            <w:tcBorders>
              <w:top w:val="nil"/>
              <w:left w:val="nil"/>
              <w:bottom w:val="nil"/>
              <w:right w:val="nil"/>
            </w:tcBorders>
            <w:shd w:val="clear" w:color="auto" w:fill="auto"/>
            <w:noWrap/>
            <w:vAlign w:val="bottom"/>
            <w:hideMark/>
          </w:tcPr>
          <w:p w14:paraId="0735A4EF"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129044.3</w:t>
            </w:r>
          </w:p>
        </w:tc>
      </w:tr>
      <w:tr w:rsidR="00F06162" w:rsidRPr="005E0F30" w14:paraId="45D2C3DD" w14:textId="77777777" w:rsidTr="000F4F59">
        <w:trPr>
          <w:trHeight w:val="300"/>
        </w:trPr>
        <w:tc>
          <w:tcPr>
            <w:tcW w:w="0" w:type="auto"/>
            <w:tcBorders>
              <w:top w:val="nil"/>
              <w:left w:val="nil"/>
              <w:bottom w:val="nil"/>
              <w:right w:val="nil"/>
            </w:tcBorders>
            <w:shd w:val="clear" w:color="auto" w:fill="auto"/>
            <w:noWrap/>
            <w:vAlign w:val="bottom"/>
            <w:hideMark/>
          </w:tcPr>
          <w:p w14:paraId="4F28CC25"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New_growth_stock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6B2C77F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 xml:space="preserve">Stock of inventions that are classified as green, ICT, </w:t>
            </w:r>
            <w:proofErr w:type="spellStart"/>
            <w:r w:rsidRPr="005E0F30">
              <w:rPr>
                <w:rFonts w:ascii="Calibri" w:hAnsi="Calibri"/>
                <w:color w:val="000000"/>
                <w:sz w:val="16"/>
                <w:szCs w:val="16"/>
              </w:rPr>
              <w:t>nano</w:t>
            </w:r>
            <w:proofErr w:type="spellEnd"/>
            <w:r w:rsidRPr="005E0F30">
              <w:rPr>
                <w:rFonts w:ascii="Calibri" w:hAnsi="Calibri"/>
                <w:color w:val="000000"/>
                <w:sz w:val="16"/>
                <w:szCs w:val="16"/>
              </w:rPr>
              <w:t xml:space="preserve"> or bio</w:t>
            </w:r>
          </w:p>
        </w:tc>
        <w:tc>
          <w:tcPr>
            <w:tcW w:w="0" w:type="auto"/>
            <w:tcBorders>
              <w:top w:val="nil"/>
              <w:left w:val="nil"/>
              <w:bottom w:val="nil"/>
              <w:right w:val="nil"/>
            </w:tcBorders>
            <w:shd w:val="clear" w:color="auto" w:fill="auto"/>
            <w:noWrap/>
            <w:vAlign w:val="bottom"/>
            <w:hideMark/>
          </w:tcPr>
          <w:p w14:paraId="240408DE"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49D4EC1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2284.455</w:t>
            </w:r>
          </w:p>
        </w:tc>
        <w:tc>
          <w:tcPr>
            <w:tcW w:w="0" w:type="auto"/>
            <w:tcBorders>
              <w:top w:val="nil"/>
              <w:left w:val="nil"/>
              <w:bottom w:val="nil"/>
              <w:right w:val="nil"/>
            </w:tcBorders>
            <w:shd w:val="clear" w:color="auto" w:fill="auto"/>
            <w:noWrap/>
            <w:vAlign w:val="bottom"/>
            <w:hideMark/>
          </w:tcPr>
          <w:p w14:paraId="0872E89C"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13391.18</w:t>
            </w:r>
          </w:p>
        </w:tc>
        <w:tc>
          <w:tcPr>
            <w:tcW w:w="0" w:type="auto"/>
            <w:tcBorders>
              <w:top w:val="nil"/>
              <w:left w:val="nil"/>
              <w:bottom w:val="nil"/>
              <w:right w:val="nil"/>
            </w:tcBorders>
            <w:shd w:val="clear" w:color="auto" w:fill="auto"/>
            <w:noWrap/>
            <w:vAlign w:val="bottom"/>
            <w:hideMark/>
          </w:tcPr>
          <w:p w14:paraId="3B525481" w14:textId="77777777" w:rsidR="00F06162" w:rsidRPr="005E0F30" w:rsidRDefault="00F06162">
            <w:pPr>
              <w:jc w:val="right"/>
              <w:rPr>
                <w:rFonts w:ascii="Calibri" w:hAnsi="Calibri"/>
                <w:color w:val="000000"/>
                <w:sz w:val="16"/>
                <w:szCs w:val="16"/>
              </w:rPr>
            </w:pPr>
            <w:r w:rsidRPr="005E0F30">
              <w:rPr>
                <w:rFonts w:ascii="Calibri" w:hAnsi="Calibri"/>
                <w:color w:val="000000"/>
                <w:sz w:val="16"/>
                <w:szCs w:val="16"/>
              </w:rPr>
              <w:t>0</w:t>
            </w:r>
          </w:p>
        </w:tc>
        <w:tc>
          <w:tcPr>
            <w:tcW w:w="0" w:type="auto"/>
            <w:tcBorders>
              <w:top w:val="nil"/>
              <w:left w:val="nil"/>
              <w:bottom w:val="nil"/>
              <w:right w:val="nil"/>
            </w:tcBorders>
            <w:shd w:val="clear" w:color="auto" w:fill="auto"/>
            <w:noWrap/>
            <w:vAlign w:val="bottom"/>
            <w:hideMark/>
          </w:tcPr>
          <w:p w14:paraId="6080BCAB"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246986.5</w:t>
            </w:r>
          </w:p>
        </w:tc>
      </w:tr>
      <w:tr w:rsidR="00F06162" w:rsidRPr="005E0F30" w14:paraId="7D8A8593" w14:textId="77777777" w:rsidTr="000F4F59">
        <w:trPr>
          <w:trHeight w:val="300"/>
        </w:trPr>
        <w:tc>
          <w:tcPr>
            <w:tcW w:w="0" w:type="auto"/>
            <w:tcBorders>
              <w:top w:val="nil"/>
              <w:left w:val="nil"/>
              <w:bottom w:val="nil"/>
              <w:right w:val="nil"/>
            </w:tcBorders>
            <w:shd w:val="clear" w:color="auto" w:fill="auto"/>
            <w:noWrap/>
            <w:vAlign w:val="bottom"/>
            <w:hideMark/>
          </w:tcPr>
          <w:p w14:paraId="41B0C3A9"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354F0416"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Stock of green inventions</w:t>
            </w:r>
          </w:p>
        </w:tc>
        <w:tc>
          <w:tcPr>
            <w:tcW w:w="0" w:type="auto"/>
            <w:tcBorders>
              <w:top w:val="nil"/>
              <w:left w:val="nil"/>
              <w:bottom w:val="nil"/>
              <w:right w:val="nil"/>
            </w:tcBorders>
            <w:shd w:val="clear" w:color="auto" w:fill="auto"/>
            <w:noWrap/>
            <w:vAlign w:val="bottom"/>
            <w:hideMark/>
          </w:tcPr>
          <w:p w14:paraId="335C83BA"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7F365833"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337.6636</w:t>
            </w:r>
          </w:p>
        </w:tc>
        <w:tc>
          <w:tcPr>
            <w:tcW w:w="0" w:type="auto"/>
            <w:tcBorders>
              <w:top w:val="nil"/>
              <w:left w:val="nil"/>
              <w:bottom w:val="nil"/>
              <w:right w:val="nil"/>
            </w:tcBorders>
            <w:shd w:val="clear" w:color="auto" w:fill="auto"/>
            <w:noWrap/>
            <w:vAlign w:val="bottom"/>
            <w:hideMark/>
          </w:tcPr>
          <w:p w14:paraId="62E2905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968.9917</w:t>
            </w:r>
          </w:p>
        </w:tc>
        <w:tc>
          <w:tcPr>
            <w:tcW w:w="0" w:type="auto"/>
            <w:tcBorders>
              <w:top w:val="nil"/>
              <w:left w:val="nil"/>
              <w:bottom w:val="nil"/>
              <w:right w:val="nil"/>
            </w:tcBorders>
            <w:shd w:val="clear" w:color="auto" w:fill="auto"/>
            <w:noWrap/>
            <w:vAlign w:val="bottom"/>
            <w:hideMark/>
          </w:tcPr>
          <w:p w14:paraId="28C93919" w14:textId="77777777" w:rsidR="00F06162" w:rsidRPr="005E0F30" w:rsidRDefault="00F06162">
            <w:pPr>
              <w:jc w:val="right"/>
              <w:rPr>
                <w:rFonts w:ascii="Calibri" w:hAnsi="Calibri"/>
                <w:color w:val="000000"/>
                <w:sz w:val="16"/>
                <w:szCs w:val="16"/>
              </w:rPr>
            </w:pPr>
            <w:r w:rsidRPr="005E0F30">
              <w:rPr>
                <w:rFonts w:ascii="Calibri" w:hAnsi="Calibri"/>
                <w:color w:val="000000"/>
                <w:sz w:val="16"/>
                <w:szCs w:val="16"/>
              </w:rPr>
              <w:t>0</w:t>
            </w:r>
          </w:p>
        </w:tc>
        <w:tc>
          <w:tcPr>
            <w:tcW w:w="0" w:type="auto"/>
            <w:tcBorders>
              <w:top w:val="nil"/>
              <w:left w:val="nil"/>
              <w:bottom w:val="nil"/>
              <w:right w:val="nil"/>
            </w:tcBorders>
            <w:shd w:val="clear" w:color="auto" w:fill="auto"/>
            <w:noWrap/>
            <w:vAlign w:val="bottom"/>
            <w:hideMark/>
          </w:tcPr>
          <w:p w14:paraId="4AA02A7B"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10019.97</w:t>
            </w:r>
          </w:p>
        </w:tc>
      </w:tr>
      <w:tr w:rsidR="00F06162" w:rsidRPr="005E0F30" w14:paraId="61AFB40B" w14:textId="77777777" w:rsidTr="000F4F59">
        <w:trPr>
          <w:trHeight w:val="300"/>
        </w:trPr>
        <w:tc>
          <w:tcPr>
            <w:tcW w:w="0" w:type="auto"/>
            <w:tcBorders>
              <w:top w:val="nil"/>
              <w:left w:val="nil"/>
              <w:bottom w:val="nil"/>
              <w:right w:val="nil"/>
            </w:tcBorders>
            <w:shd w:val="clear" w:color="auto" w:fill="auto"/>
            <w:noWrap/>
            <w:vAlign w:val="bottom"/>
            <w:hideMark/>
          </w:tcPr>
          <w:p w14:paraId="463350E3"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39B2F14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Stock of ICT inventions</w:t>
            </w:r>
          </w:p>
        </w:tc>
        <w:tc>
          <w:tcPr>
            <w:tcW w:w="0" w:type="auto"/>
            <w:tcBorders>
              <w:top w:val="nil"/>
              <w:left w:val="nil"/>
              <w:bottom w:val="nil"/>
              <w:right w:val="nil"/>
            </w:tcBorders>
            <w:shd w:val="clear" w:color="auto" w:fill="auto"/>
            <w:noWrap/>
            <w:vAlign w:val="bottom"/>
            <w:hideMark/>
          </w:tcPr>
          <w:p w14:paraId="20DFF2D6"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4A73C9BE"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1691.473</w:t>
            </w:r>
          </w:p>
        </w:tc>
        <w:tc>
          <w:tcPr>
            <w:tcW w:w="0" w:type="auto"/>
            <w:tcBorders>
              <w:top w:val="nil"/>
              <w:left w:val="nil"/>
              <w:bottom w:val="nil"/>
              <w:right w:val="nil"/>
            </w:tcBorders>
            <w:shd w:val="clear" w:color="auto" w:fill="auto"/>
            <w:noWrap/>
            <w:vAlign w:val="bottom"/>
            <w:hideMark/>
          </w:tcPr>
          <w:p w14:paraId="570F5B3C"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12534.47</w:t>
            </w:r>
          </w:p>
        </w:tc>
        <w:tc>
          <w:tcPr>
            <w:tcW w:w="0" w:type="auto"/>
            <w:tcBorders>
              <w:top w:val="nil"/>
              <w:left w:val="nil"/>
              <w:bottom w:val="nil"/>
              <w:right w:val="nil"/>
            </w:tcBorders>
            <w:shd w:val="clear" w:color="auto" w:fill="auto"/>
            <w:noWrap/>
            <w:vAlign w:val="bottom"/>
            <w:hideMark/>
          </w:tcPr>
          <w:p w14:paraId="032BE524" w14:textId="77777777" w:rsidR="00F06162" w:rsidRPr="005E0F30" w:rsidRDefault="00F06162">
            <w:pPr>
              <w:jc w:val="right"/>
              <w:rPr>
                <w:rFonts w:ascii="Calibri" w:hAnsi="Calibri"/>
                <w:color w:val="000000"/>
                <w:sz w:val="16"/>
                <w:szCs w:val="16"/>
              </w:rPr>
            </w:pPr>
            <w:r w:rsidRPr="005E0F30">
              <w:rPr>
                <w:rFonts w:ascii="Calibri" w:hAnsi="Calibri"/>
                <w:color w:val="000000"/>
                <w:sz w:val="16"/>
                <w:szCs w:val="16"/>
              </w:rPr>
              <w:t>0</w:t>
            </w:r>
          </w:p>
        </w:tc>
        <w:tc>
          <w:tcPr>
            <w:tcW w:w="0" w:type="auto"/>
            <w:tcBorders>
              <w:top w:val="nil"/>
              <w:left w:val="nil"/>
              <w:bottom w:val="nil"/>
              <w:right w:val="nil"/>
            </w:tcBorders>
            <w:shd w:val="clear" w:color="auto" w:fill="auto"/>
            <w:noWrap/>
            <w:vAlign w:val="bottom"/>
            <w:hideMark/>
          </w:tcPr>
          <w:p w14:paraId="46024F7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231626.8</w:t>
            </w:r>
          </w:p>
        </w:tc>
      </w:tr>
      <w:tr w:rsidR="00F06162" w:rsidRPr="005E0F30" w14:paraId="3F2307F6" w14:textId="77777777" w:rsidTr="000F4F59">
        <w:trPr>
          <w:trHeight w:val="300"/>
        </w:trPr>
        <w:tc>
          <w:tcPr>
            <w:tcW w:w="0" w:type="auto"/>
            <w:tcBorders>
              <w:top w:val="nil"/>
              <w:left w:val="nil"/>
              <w:bottom w:val="nil"/>
              <w:right w:val="nil"/>
            </w:tcBorders>
            <w:shd w:val="clear" w:color="auto" w:fill="auto"/>
            <w:noWrap/>
            <w:vAlign w:val="bottom"/>
            <w:hideMark/>
          </w:tcPr>
          <w:p w14:paraId="2C9AE7BC"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p>
        </w:tc>
        <w:tc>
          <w:tcPr>
            <w:tcW w:w="0" w:type="auto"/>
            <w:tcBorders>
              <w:top w:val="nil"/>
              <w:left w:val="nil"/>
              <w:bottom w:val="nil"/>
              <w:right w:val="nil"/>
            </w:tcBorders>
            <w:shd w:val="clear" w:color="auto" w:fill="auto"/>
            <w:noWrap/>
            <w:vAlign w:val="bottom"/>
            <w:hideMark/>
          </w:tcPr>
          <w:p w14:paraId="4DB8D3B0"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Stock of nanotech inventions</w:t>
            </w:r>
          </w:p>
        </w:tc>
        <w:tc>
          <w:tcPr>
            <w:tcW w:w="0" w:type="auto"/>
            <w:tcBorders>
              <w:top w:val="nil"/>
              <w:left w:val="nil"/>
              <w:bottom w:val="nil"/>
              <w:right w:val="nil"/>
            </w:tcBorders>
            <w:shd w:val="clear" w:color="auto" w:fill="auto"/>
            <w:noWrap/>
            <w:vAlign w:val="bottom"/>
            <w:hideMark/>
          </w:tcPr>
          <w:p w14:paraId="469DF036"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nil"/>
              <w:right w:val="nil"/>
            </w:tcBorders>
            <w:shd w:val="clear" w:color="auto" w:fill="auto"/>
            <w:noWrap/>
            <w:vAlign w:val="bottom"/>
            <w:hideMark/>
          </w:tcPr>
          <w:p w14:paraId="34152953"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8.749669</w:t>
            </w:r>
          </w:p>
        </w:tc>
        <w:tc>
          <w:tcPr>
            <w:tcW w:w="0" w:type="auto"/>
            <w:tcBorders>
              <w:top w:val="nil"/>
              <w:left w:val="nil"/>
              <w:bottom w:val="nil"/>
              <w:right w:val="nil"/>
            </w:tcBorders>
            <w:shd w:val="clear" w:color="auto" w:fill="auto"/>
            <w:noWrap/>
            <w:vAlign w:val="bottom"/>
            <w:hideMark/>
          </w:tcPr>
          <w:p w14:paraId="2ADF299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72.18582</w:t>
            </w:r>
          </w:p>
        </w:tc>
        <w:tc>
          <w:tcPr>
            <w:tcW w:w="0" w:type="auto"/>
            <w:tcBorders>
              <w:top w:val="nil"/>
              <w:left w:val="nil"/>
              <w:bottom w:val="nil"/>
              <w:right w:val="nil"/>
            </w:tcBorders>
            <w:shd w:val="clear" w:color="auto" w:fill="auto"/>
            <w:noWrap/>
            <w:vAlign w:val="bottom"/>
            <w:hideMark/>
          </w:tcPr>
          <w:p w14:paraId="4E4BA142" w14:textId="77777777" w:rsidR="00F06162" w:rsidRPr="005E0F30" w:rsidRDefault="00F06162">
            <w:pPr>
              <w:jc w:val="right"/>
              <w:rPr>
                <w:rFonts w:ascii="Calibri" w:hAnsi="Calibri"/>
                <w:color w:val="000000"/>
                <w:sz w:val="16"/>
                <w:szCs w:val="16"/>
              </w:rPr>
            </w:pPr>
            <w:r w:rsidRPr="005E0F30">
              <w:rPr>
                <w:rFonts w:ascii="Calibri" w:hAnsi="Calibri"/>
                <w:color w:val="000000"/>
                <w:sz w:val="16"/>
                <w:szCs w:val="16"/>
              </w:rPr>
              <w:t>0</w:t>
            </w:r>
          </w:p>
        </w:tc>
        <w:tc>
          <w:tcPr>
            <w:tcW w:w="0" w:type="auto"/>
            <w:tcBorders>
              <w:top w:val="nil"/>
              <w:left w:val="nil"/>
              <w:bottom w:val="nil"/>
              <w:right w:val="nil"/>
            </w:tcBorders>
            <w:shd w:val="clear" w:color="auto" w:fill="auto"/>
            <w:noWrap/>
            <w:vAlign w:val="bottom"/>
            <w:hideMark/>
          </w:tcPr>
          <w:p w14:paraId="4676302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1465.273</w:t>
            </w:r>
          </w:p>
        </w:tc>
      </w:tr>
      <w:tr w:rsidR="00F06162" w:rsidRPr="005E0F30" w14:paraId="119A78F6" w14:textId="77777777" w:rsidTr="000F4F59">
        <w:trPr>
          <w:trHeight w:val="300"/>
        </w:trPr>
        <w:tc>
          <w:tcPr>
            <w:tcW w:w="0" w:type="auto"/>
            <w:tcBorders>
              <w:top w:val="nil"/>
              <w:left w:val="nil"/>
              <w:bottom w:val="single" w:sz="4" w:space="0" w:color="auto"/>
              <w:right w:val="nil"/>
            </w:tcBorders>
            <w:shd w:val="clear" w:color="auto" w:fill="auto"/>
            <w:noWrap/>
            <w:vAlign w:val="bottom"/>
            <w:hideMark/>
          </w:tcPr>
          <w:p w14:paraId="3DF54B7F" w14:textId="77777777" w:rsidR="00F06162" w:rsidRPr="005E0F30" w:rsidRDefault="00F06162">
            <w:pPr>
              <w:rPr>
                <w:rFonts w:ascii="Calibri" w:hAnsi="Calibri"/>
                <w:color w:val="000000"/>
                <w:sz w:val="16"/>
                <w:szCs w:val="16"/>
              </w:rPr>
            </w:pP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p>
        </w:tc>
        <w:tc>
          <w:tcPr>
            <w:tcW w:w="0" w:type="auto"/>
            <w:tcBorders>
              <w:top w:val="nil"/>
              <w:left w:val="nil"/>
              <w:bottom w:val="single" w:sz="4" w:space="0" w:color="auto"/>
              <w:right w:val="nil"/>
            </w:tcBorders>
            <w:shd w:val="clear" w:color="auto" w:fill="auto"/>
            <w:noWrap/>
            <w:vAlign w:val="bottom"/>
            <w:hideMark/>
          </w:tcPr>
          <w:p w14:paraId="065E2CE5"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Stock of biotech inventions</w:t>
            </w:r>
          </w:p>
        </w:tc>
        <w:tc>
          <w:tcPr>
            <w:tcW w:w="0" w:type="auto"/>
            <w:tcBorders>
              <w:top w:val="nil"/>
              <w:left w:val="nil"/>
              <w:bottom w:val="single" w:sz="4" w:space="0" w:color="auto"/>
              <w:right w:val="nil"/>
            </w:tcBorders>
            <w:shd w:val="clear" w:color="auto" w:fill="auto"/>
            <w:noWrap/>
            <w:vAlign w:val="bottom"/>
            <w:hideMark/>
          </w:tcPr>
          <w:p w14:paraId="65ECF3ED"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own calculations</w:t>
            </w:r>
          </w:p>
        </w:tc>
        <w:tc>
          <w:tcPr>
            <w:tcW w:w="0" w:type="auto"/>
            <w:tcBorders>
              <w:top w:val="nil"/>
              <w:left w:val="nil"/>
              <w:bottom w:val="single" w:sz="4" w:space="0" w:color="auto"/>
              <w:right w:val="nil"/>
            </w:tcBorders>
            <w:shd w:val="clear" w:color="auto" w:fill="auto"/>
            <w:noWrap/>
            <w:vAlign w:val="bottom"/>
            <w:hideMark/>
          </w:tcPr>
          <w:p w14:paraId="4E56C7C7"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255.3263</w:t>
            </w:r>
          </w:p>
        </w:tc>
        <w:tc>
          <w:tcPr>
            <w:tcW w:w="0" w:type="auto"/>
            <w:tcBorders>
              <w:top w:val="nil"/>
              <w:left w:val="nil"/>
              <w:bottom w:val="single" w:sz="4" w:space="0" w:color="auto"/>
              <w:right w:val="nil"/>
            </w:tcBorders>
            <w:shd w:val="clear" w:color="auto" w:fill="auto"/>
            <w:noWrap/>
            <w:vAlign w:val="bottom"/>
            <w:hideMark/>
          </w:tcPr>
          <w:p w14:paraId="723B00B8"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1518.699</w:t>
            </w:r>
          </w:p>
        </w:tc>
        <w:tc>
          <w:tcPr>
            <w:tcW w:w="0" w:type="auto"/>
            <w:tcBorders>
              <w:top w:val="nil"/>
              <w:left w:val="nil"/>
              <w:bottom w:val="single" w:sz="4" w:space="0" w:color="auto"/>
              <w:right w:val="nil"/>
            </w:tcBorders>
            <w:shd w:val="clear" w:color="auto" w:fill="auto"/>
            <w:noWrap/>
            <w:vAlign w:val="bottom"/>
            <w:hideMark/>
          </w:tcPr>
          <w:p w14:paraId="5C979478" w14:textId="77777777" w:rsidR="00F06162" w:rsidRPr="005E0F30" w:rsidRDefault="00F06162">
            <w:pPr>
              <w:jc w:val="right"/>
              <w:rPr>
                <w:rFonts w:ascii="Calibri" w:hAnsi="Calibri"/>
                <w:color w:val="000000"/>
                <w:sz w:val="16"/>
                <w:szCs w:val="16"/>
              </w:rPr>
            </w:pPr>
            <w:r w:rsidRPr="005E0F30">
              <w:rPr>
                <w:rFonts w:ascii="Calibri" w:hAnsi="Calibri"/>
                <w:color w:val="000000"/>
                <w:sz w:val="16"/>
                <w:szCs w:val="16"/>
              </w:rPr>
              <w:t>0</w:t>
            </w:r>
          </w:p>
        </w:tc>
        <w:tc>
          <w:tcPr>
            <w:tcW w:w="0" w:type="auto"/>
            <w:tcBorders>
              <w:top w:val="nil"/>
              <w:left w:val="nil"/>
              <w:bottom w:val="single" w:sz="4" w:space="0" w:color="auto"/>
              <w:right w:val="nil"/>
            </w:tcBorders>
            <w:shd w:val="clear" w:color="auto" w:fill="auto"/>
            <w:noWrap/>
            <w:vAlign w:val="bottom"/>
            <w:hideMark/>
          </w:tcPr>
          <w:p w14:paraId="3E27A2B9" w14:textId="77777777" w:rsidR="00F06162" w:rsidRPr="005E0F30" w:rsidRDefault="00F06162">
            <w:pPr>
              <w:rPr>
                <w:rFonts w:ascii="Calibri" w:hAnsi="Calibri"/>
                <w:color w:val="000000"/>
                <w:sz w:val="16"/>
                <w:szCs w:val="16"/>
              </w:rPr>
            </w:pPr>
            <w:r w:rsidRPr="005E0F30">
              <w:rPr>
                <w:rFonts w:ascii="Calibri" w:hAnsi="Calibri"/>
                <w:color w:val="000000"/>
                <w:sz w:val="16"/>
                <w:szCs w:val="16"/>
              </w:rPr>
              <w:t>28282.11</w:t>
            </w:r>
          </w:p>
        </w:tc>
      </w:tr>
    </w:tbl>
    <w:p w14:paraId="69EADB66" w14:textId="77777777" w:rsidR="00991C65" w:rsidRPr="005E0F30" w:rsidRDefault="00991C65">
      <w:pPr>
        <w:rPr>
          <w:rStyle w:val="headingZchn"/>
          <w:rFonts w:cs="Times New Roman"/>
          <w:b w:val="0"/>
          <w:bCs w:val="0"/>
          <w:color w:val="auto"/>
          <w:kern w:val="0"/>
          <w:sz w:val="24"/>
          <w:szCs w:val="24"/>
          <w:lang w:val="en-US"/>
        </w:rPr>
      </w:pPr>
    </w:p>
    <w:p w14:paraId="55308791" w14:textId="632C4A6B" w:rsidR="000F4F59" w:rsidRPr="005E0F30" w:rsidRDefault="000F4F59" w:rsidP="000F4F59">
      <w:pPr>
        <w:jc w:val="both"/>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The descriptive statistics is based on the estimation sample of Table 5 (2,518 observations).</w:t>
      </w:r>
    </w:p>
    <w:p w14:paraId="71EFCAEB" w14:textId="77777777" w:rsidR="00991C65" w:rsidRPr="005E0F30" w:rsidRDefault="00991C65">
      <w:pPr>
        <w:rPr>
          <w:rStyle w:val="headingZchn"/>
          <w:rFonts w:cs="Times New Roman"/>
          <w:b w:val="0"/>
          <w:bCs w:val="0"/>
          <w:color w:val="auto"/>
          <w:kern w:val="0"/>
          <w:sz w:val="24"/>
          <w:szCs w:val="24"/>
          <w:lang w:val="en-US"/>
        </w:rPr>
      </w:pPr>
    </w:p>
    <w:p w14:paraId="076200DE" w14:textId="77777777" w:rsidR="004F7396" w:rsidRDefault="004F7396">
      <w:pPr>
        <w:rPr>
          <w:rStyle w:val="headingZchn"/>
          <w:rFonts w:cs="Times New Roman"/>
          <w:b w:val="0"/>
          <w:bCs w:val="0"/>
          <w:color w:val="auto"/>
          <w:kern w:val="0"/>
          <w:sz w:val="24"/>
          <w:szCs w:val="24"/>
          <w:lang w:val="en-US"/>
        </w:rPr>
      </w:pPr>
      <w:r>
        <w:rPr>
          <w:rStyle w:val="headingZchn"/>
          <w:rFonts w:cs="Times New Roman"/>
          <w:b w:val="0"/>
          <w:bCs w:val="0"/>
          <w:color w:val="auto"/>
          <w:kern w:val="0"/>
          <w:sz w:val="24"/>
          <w:szCs w:val="24"/>
          <w:lang w:val="en-US"/>
        </w:rPr>
        <w:br w:type="page"/>
      </w:r>
    </w:p>
    <w:tbl>
      <w:tblPr>
        <w:tblpPr w:leftFromText="141" w:rightFromText="141" w:vertAnchor="text" w:horzAnchor="margin" w:tblpY="428"/>
        <w:tblW w:w="0" w:type="auto"/>
        <w:tblCellMar>
          <w:left w:w="70" w:type="dxa"/>
          <w:right w:w="70" w:type="dxa"/>
        </w:tblCellMar>
        <w:tblLook w:val="04A0" w:firstRow="1" w:lastRow="0" w:firstColumn="1" w:lastColumn="0" w:noHBand="0" w:noVBand="1"/>
      </w:tblPr>
      <w:tblGrid>
        <w:gridCol w:w="1794"/>
        <w:gridCol w:w="607"/>
        <w:gridCol w:w="635"/>
        <w:gridCol w:w="612"/>
        <w:gridCol w:w="1244"/>
        <w:gridCol w:w="1380"/>
        <w:gridCol w:w="1653"/>
        <w:gridCol w:w="1794"/>
        <w:gridCol w:w="1350"/>
        <w:gridCol w:w="1153"/>
        <w:gridCol w:w="1298"/>
      </w:tblGrid>
      <w:tr w:rsidR="004F7396" w14:paraId="135E09C3" w14:textId="77777777" w:rsidTr="004F7396">
        <w:trPr>
          <w:trHeight w:val="300"/>
        </w:trPr>
        <w:tc>
          <w:tcPr>
            <w:tcW w:w="0" w:type="auto"/>
            <w:tcBorders>
              <w:top w:val="nil"/>
              <w:left w:val="nil"/>
              <w:bottom w:val="single" w:sz="4" w:space="0" w:color="auto"/>
              <w:right w:val="nil"/>
            </w:tcBorders>
            <w:shd w:val="clear" w:color="auto" w:fill="auto"/>
            <w:noWrap/>
            <w:vAlign w:val="bottom"/>
            <w:hideMark/>
          </w:tcPr>
          <w:p w14:paraId="2BCBF67E" w14:textId="77777777" w:rsidR="004F7396" w:rsidRPr="00155058" w:rsidRDefault="004F7396" w:rsidP="004F7396">
            <w:pPr>
              <w:rPr>
                <w:rFonts w:ascii="Calibri" w:hAnsi="Calibri" w:cs="Calibri"/>
                <w:color w:val="000000"/>
                <w:sz w:val="16"/>
                <w:szCs w:val="16"/>
                <w:lang w:eastAsia="de-CH"/>
              </w:rPr>
            </w:pPr>
          </w:p>
        </w:tc>
        <w:tc>
          <w:tcPr>
            <w:tcW w:w="0" w:type="auto"/>
            <w:tcBorders>
              <w:top w:val="nil"/>
              <w:left w:val="single" w:sz="4" w:space="0" w:color="auto"/>
              <w:bottom w:val="single" w:sz="4" w:space="0" w:color="auto"/>
              <w:right w:val="nil"/>
            </w:tcBorders>
            <w:shd w:val="clear" w:color="auto" w:fill="auto"/>
            <w:noWrap/>
            <w:vAlign w:val="center"/>
            <w:hideMark/>
          </w:tcPr>
          <w:p w14:paraId="4ABC05D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Y</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2A388FD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L</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56F35F0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5190AE2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R&amp;D_stock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3675497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Patent_stock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4C8FF80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Traditional_stock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4A2BEFC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New_growth_stock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129B669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Green_stock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6EBB5D8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ICT_stock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nil"/>
              <w:bottom w:val="single" w:sz="4" w:space="0" w:color="auto"/>
              <w:right w:val="nil"/>
            </w:tcBorders>
            <w:shd w:val="clear" w:color="auto" w:fill="auto"/>
            <w:noWrap/>
            <w:vAlign w:val="center"/>
            <w:hideMark/>
          </w:tcPr>
          <w:p w14:paraId="250030D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Nano_stock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r>
      <w:tr w:rsidR="004F7396" w14:paraId="25D68B30" w14:textId="77777777" w:rsidTr="004F7396">
        <w:trPr>
          <w:trHeight w:val="300"/>
        </w:trPr>
        <w:tc>
          <w:tcPr>
            <w:tcW w:w="0" w:type="auto"/>
            <w:tcBorders>
              <w:top w:val="nil"/>
              <w:left w:val="nil"/>
              <w:bottom w:val="nil"/>
              <w:right w:val="nil"/>
            </w:tcBorders>
            <w:shd w:val="clear" w:color="auto" w:fill="auto"/>
            <w:noWrap/>
            <w:vAlign w:val="center"/>
            <w:hideMark/>
          </w:tcPr>
          <w:p w14:paraId="19A94207"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L</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0D56C54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0.4799</w:t>
            </w:r>
          </w:p>
        </w:tc>
        <w:tc>
          <w:tcPr>
            <w:tcW w:w="0" w:type="auto"/>
            <w:tcBorders>
              <w:top w:val="nil"/>
              <w:left w:val="nil"/>
              <w:bottom w:val="nil"/>
              <w:right w:val="nil"/>
            </w:tcBorders>
            <w:shd w:val="clear" w:color="auto" w:fill="auto"/>
            <w:noWrap/>
            <w:vAlign w:val="bottom"/>
            <w:hideMark/>
          </w:tcPr>
          <w:p w14:paraId="54DA5017"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563F5766"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5708C41D"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6586122"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7930B9A"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2F30D9E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0244D49"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BB59F3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51AAF06E" w14:textId="77777777" w:rsidR="004F7396" w:rsidRDefault="004F7396" w:rsidP="004F7396">
            <w:pPr>
              <w:jc w:val="center"/>
              <w:rPr>
                <w:sz w:val="20"/>
                <w:szCs w:val="20"/>
              </w:rPr>
            </w:pPr>
          </w:p>
        </w:tc>
      </w:tr>
      <w:tr w:rsidR="004F7396" w14:paraId="74ADAFA5" w14:textId="77777777" w:rsidTr="004F7396">
        <w:trPr>
          <w:trHeight w:val="300"/>
        </w:trPr>
        <w:tc>
          <w:tcPr>
            <w:tcW w:w="0" w:type="auto"/>
            <w:tcBorders>
              <w:top w:val="nil"/>
              <w:left w:val="nil"/>
              <w:bottom w:val="nil"/>
              <w:right w:val="nil"/>
            </w:tcBorders>
            <w:shd w:val="clear" w:color="auto" w:fill="auto"/>
            <w:noWrap/>
            <w:vAlign w:val="bottom"/>
            <w:hideMark/>
          </w:tcPr>
          <w:p w14:paraId="32A675D2"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3702DAC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038F9D79"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3798DFA2"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7EC817EC"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5D4AC346"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8324F1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5D10E61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C57FE2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6BE43C3"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C3A53CD" w14:textId="77777777" w:rsidR="004F7396" w:rsidRDefault="004F7396" w:rsidP="004F7396">
            <w:pPr>
              <w:jc w:val="center"/>
              <w:rPr>
                <w:sz w:val="20"/>
                <w:szCs w:val="20"/>
              </w:rPr>
            </w:pPr>
          </w:p>
        </w:tc>
      </w:tr>
      <w:tr w:rsidR="004F7396" w14:paraId="2521BF36" w14:textId="77777777" w:rsidTr="004F7396">
        <w:trPr>
          <w:trHeight w:val="300"/>
        </w:trPr>
        <w:tc>
          <w:tcPr>
            <w:tcW w:w="0" w:type="auto"/>
            <w:tcBorders>
              <w:top w:val="nil"/>
              <w:left w:val="nil"/>
              <w:bottom w:val="nil"/>
              <w:right w:val="nil"/>
            </w:tcBorders>
            <w:shd w:val="clear" w:color="auto" w:fill="auto"/>
            <w:noWrap/>
            <w:vAlign w:val="center"/>
            <w:hideMark/>
          </w:tcPr>
          <w:p w14:paraId="4638346B"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753FC0D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0.2643</w:t>
            </w:r>
          </w:p>
        </w:tc>
        <w:tc>
          <w:tcPr>
            <w:tcW w:w="0" w:type="auto"/>
            <w:tcBorders>
              <w:top w:val="nil"/>
              <w:left w:val="nil"/>
              <w:bottom w:val="nil"/>
              <w:right w:val="nil"/>
            </w:tcBorders>
            <w:shd w:val="clear" w:color="auto" w:fill="auto"/>
            <w:noWrap/>
            <w:vAlign w:val="bottom"/>
            <w:hideMark/>
          </w:tcPr>
          <w:p w14:paraId="29D6CFE1"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0.4022</w:t>
            </w:r>
          </w:p>
        </w:tc>
        <w:tc>
          <w:tcPr>
            <w:tcW w:w="0" w:type="auto"/>
            <w:tcBorders>
              <w:top w:val="nil"/>
              <w:left w:val="nil"/>
              <w:bottom w:val="nil"/>
              <w:right w:val="nil"/>
            </w:tcBorders>
            <w:shd w:val="clear" w:color="auto" w:fill="auto"/>
            <w:noWrap/>
            <w:vAlign w:val="bottom"/>
            <w:hideMark/>
          </w:tcPr>
          <w:p w14:paraId="30F1AC4D"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426BDD5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F172481"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75E030CB"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4BCC3F9"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8B6F46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2DCB288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5DE885A" w14:textId="77777777" w:rsidR="004F7396" w:rsidRDefault="004F7396" w:rsidP="004F7396">
            <w:pPr>
              <w:jc w:val="center"/>
              <w:rPr>
                <w:sz w:val="20"/>
                <w:szCs w:val="20"/>
              </w:rPr>
            </w:pPr>
          </w:p>
        </w:tc>
      </w:tr>
      <w:tr w:rsidR="004F7396" w14:paraId="0F01779C" w14:textId="77777777" w:rsidTr="004F7396">
        <w:trPr>
          <w:trHeight w:val="300"/>
        </w:trPr>
        <w:tc>
          <w:tcPr>
            <w:tcW w:w="0" w:type="auto"/>
            <w:tcBorders>
              <w:top w:val="nil"/>
              <w:left w:val="nil"/>
              <w:bottom w:val="nil"/>
              <w:right w:val="nil"/>
            </w:tcBorders>
            <w:shd w:val="clear" w:color="auto" w:fill="auto"/>
            <w:noWrap/>
            <w:vAlign w:val="bottom"/>
            <w:hideMark/>
          </w:tcPr>
          <w:p w14:paraId="1AB13E48"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1CAF047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014ACE1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2DD18DDE"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5B3C4FF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3D5C084"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2A476611"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023530D"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635C80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847981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7DA3C675" w14:textId="77777777" w:rsidR="004F7396" w:rsidRDefault="004F7396" w:rsidP="004F7396">
            <w:pPr>
              <w:jc w:val="center"/>
              <w:rPr>
                <w:sz w:val="20"/>
                <w:szCs w:val="20"/>
              </w:rPr>
            </w:pPr>
          </w:p>
        </w:tc>
      </w:tr>
      <w:tr w:rsidR="004F7396" w14:paraId="23D18691" w14:textId="77777777" w:rsidTr="004F7396">
        <w:trPr>
          <w:trHeight w:val="300"/>
        </w:trPr>
        <w:tc>
          <w:tcPr>
            <w:tcW w:w="0" w:type="auto"/>
            <w:tcBorders>
              <w:top w:val="nil"/>
              <w:left w:val="nil"/>
              <w:bottom w:val="nil"/>
              <w:right w:val="nil"/>
            </w:tcBorders>
            <w:shd w:val="clear" w:color="auto" w:fill="auto"/>
            <w:noWrap/>
            <w:vAlign w:val="center"/>
            <w:hideMark/>
          </w:tcPr>
          <w:p w14:paraId="46564DF3"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R&amp;D_stock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77F9388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0.1076</w:t>
            </w:r>
          </w:p>
        </w:tc>
        <w:tc>
          <w:tcPr>
            <w:tcW w:w="0" w:type="auto"/>
            <w:tcBorders>
              <w:top w:val="nil"/>
              <w:left w:val="nil"/>
              <w:bottom w:val="nil"/>
              <w:right w:val="nil"/>
            </w:tcBorders>
            <w:shd w:val="clear" w:color="auto" w:fill="auto"/>
            <w:noWrap/>
            <w:vAlign w:val="bottom"/>
            <w:hideMark/>
          </w:tcPr>
          <w:p w14:paraId="2EFB217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0.0957</w:t>
            </w:r>
          </w:p>
        </w:tc>
        <w:tc>
          <w:tcPr>
            <w:tcW w:w="0" w:type="auto"/>
            <w:tcBorders>
              <w:top w:val="nil"/>
              <w:left w:val="nil"/>
              <w:bottom w:val="nil"/>
              <w:right w:val="nil"/>
            </w:tcBorders>
            <w:shd w:val="clear" w:color="auto" w:fill="auto"/>
            <w:noWrap/>
            <w:vAlign w:val="bottom"/>
            <w:hideMark/>
          </w:tcPr>
          <w:p w14:paraId="733F742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0.2245</w:t>
            </w:r>
          </w:p>
        </w:tc>
        <w:tc>
          <w:tcPr>
            <w:tcW w:w="0" w:type="auto"/>
            <w:tcBorders>
              <w:top w:val="nil"/>
              <w:left w:val="nil"/>
              <w:bottom w:val="nil"/>
              <w:right w:val="nil"/>
            </w:tcBorders>
            <w:shd w:val="clear" w:color="auto" w:fill="auto"/>
            <w:noWrap/>
            <w:vAlign w:val="bottom"/>
            <w:hideMark/>
          </w:tcPr>
          <w:p w14:paraId="6458A0B0"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37195E93"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34DF0B0"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0176E1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5DE88176"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BBB82C7"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2394F040" w14:textId="77777777" w:rsidR="004F7396" w:rsidRDefault="004F7396" w:rsidP="004F7396">
            <w:pPr>
              <w:jc w:val="center"/>
              <w:rPr>
                <w:sz w:val="20"/>
                <w:szCs w:val="20"/>
              </w:rPr>
            </w:pPr>
          </w:p>
        </w:tc>
      </w:tr>
      <w:tr w:rsidR="004F7396" w14:paraId="79A7B222" w14:textId="77777777" w:rsidTr="004F7396">
        <w:trPr>
          <w:trHeight w:val="300"/>
        </w:trPr>
        <w:tc>
          <w:tcPr>
            <w:tcW w:w="0" w:type="auto"/>
            <w:tcBorders>
              <w:top w:val="nil"/>
              <w:left w:val="nil"/>
              <w:bottom w:val="nil"/>
              <w:right w:val="nil"/>
            </w:tcBorders>
            <w:shd w:val="clear" w:color="auto" w:fill="auto"/>
            <w:noWrap/>
            <w:vAlign w:val="bottom"/>
            <w:hideMark/>
          </w:tcPr>
          <w:p w14:paraId="38242ECF"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5F2495A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198D714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623F42D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2FF4766B"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506FBCD0"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9AB5E83"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E55B775"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96BE49C"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B2E1E1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3456E5C" w14:textId="77777777" w:rsidR="004F7396" w:rsidRDefault="004F7396" w:rsidP="004F7396">
            <w:pPr>
              <w:jc w:val="center"/>
              <w:rPr>
                <w:sz w:val="20"/>
                <w:szCs w:val="20"/>
              </w:rPr>
            </w:pPr>
          </w:p>
        </w:tc>
      </w:tr>
      <w:tr w:rsidR="004F7396" w14:paraId="16DBFBCD" w14:textId="77777777" w:rsidTr="004F7396">
        <w:trPr>
          <w:trHeight w:val="300"/>
        </w:trPr>
        <w:tc>
          <w:tcPr>
            <w:tcW w:w="0" w:type="auto"/>
            <w:tcBorders>
              <w:top w:val="nil"/>
              <w:left w:val="nil"/>
              <w:bottom w:val="nil"/>
              <w:right w:val="nil"/>
            </w:tcBorders>
            <w:shd w:val="clear" w:color="auto" w:fill="auto"/>
            <w:noWrap/>
            <w:vAlign w:val="center"/>
            <w:hideMark/>
          </w:tcPr>
          <w:p w14:paraId="3169C614"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Patent_stock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41E0AD5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0.0427</w:t>
            </w:r>
          </w:p>
        </w:tc>
        <w:tc>
          <w:tcPr>
            <w:tcW w:w="0" w:type="auto"/>
            <w:tcBorders>
              <w:top w:val="nil"/>
              <w:left w:val="nil"/>
              <w:bottom w:val="nil"/>
              <w:right w:val="nil"/>
            </w:tcBorders>
            <w:shd w:val="clear" w:color="auto" w:fill="auto"/>
            <w:noWrap/>
            <w:vAlign w:val="bottom"/>
            <w:hideMark/>
          </w:tcPr>
          <w:p w14:paraId="636654F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-0.0075</w:t>
            </w:r>
          </w:p>
        </w:tc>
        <w:tc>
          <w:tcPr>
            <w:tcW w:w="0" w:type="auto"/>
            <w:tcBorders>
              <w:top w:val="nil"/>
              <w:left w:val="nil"/>
              <w:bottom w:val="nil"/>
              <w:right w:val="nil"/>
            </w:tcBorders>
            <w:shd w:val="clear" w:color="auto" w:fill="auto"/>
            <w:noWrap/>
            <w:vAlign w:val="bottom"/>
            <w:hideMark/>
          </w:tcPr>
          <w:p w14:paraId="67D685A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0.1382</w:t>
            </w:r>
          </w:p>
        </w:tc>
        <w:tc>
          <w:tcPr>
            <w:tcW w:w="0" w:type="auto"/>
            <w:tcBorders>
              <w:top w:val="nil"/>
              <w:left w:val="nil"/>
              <w:bottom w:val="nil"/>
              <w:right w:val="nil"/>
            </w:tcBorders>
            <w:shd w:val="clear" w:color="auto" w:fill="auto"/>
            <w:noWrap/>
            <w:vAlign w:val="bottom"/>
            <w:hideMark/>
          </w:tcPr>
          <w:p w14:paraId="2BD37161"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0.1298</w:t>
            </w:r>
          </w:p>
        </w:tc>
        <w:tc>
          <w:tcPr>
            <w:tcW w:w="0" w:type="auto"/>
            <w:tcBorders>
              <w:top w:val="nil"/>
              <w:left w:val="nil"/>
              <w:bottom w:val="nil"/>
              <w:right w:val="nil"/>
            </w:tcBorders>
            <w:shd w:val="clear" w:color="auto" w:fill="auto"/>
            <w:noWrap/>
            <w:vAlign w:val="bottom"/>
            <w:hideMark/>
          </w:tcPr>
          <w:p w14:paraId="69B151CE"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529C352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DB134C0"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22417A13"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4F4F9F4"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0525D152" w14:textId="77777777" w:rsidR="004F7396" w:rsidRDefault="004F7396" w:rsidP="004F7396">
            <w:pPr>
              <w:jc w:val="center"/>
              <w:rPr>
                <w:sz w:val="20"/>
                <w:szCs w:val="20"/>
              </w:rPr>
            </w:pPr>
          </w:p>
        </w:tc>
      </w:tr>
      <w:tr w:rsidR="004F7396" w14:paraId="0C22547C" w14:textId="77777777" w:rsidTr="004F7396">
        <w:trPr>
          <w:trHeight w:val="300"/>
        </w:trPr>
        <w:tc>
          <w:tcPr>
            <w:tcW w:w="0" w:type="auto"/>
            <w:tcBorders>
              <w:top w:val="nil"/>
              <w:left w:val="nil"/>
              <w:bottom w:val="nil"/>
              <w:right w:val="nil"/>
            </w:tcBorders>
            <w:shd w:val="clear" w:color="auto" w:fill="auto"/>
            <w:noWrap/>
            <w:vAlign w:val="bottom"/>
            <w:hideMark/>
          </w:tcPr>
          <w:p w14:paraId="1057A61E"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0D8C7AA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0.0323</w:t>
            </w:r>
          </w:p>
        </w:tc>
        <w:tc>
          <w:tcPr>
            <w:tcW w:w="0" w:type="auto"/>
            <w:tcBorders>
              <w:top w:val="nil"/>
              <w:left w:val="nil"/>
              <w:bottom w:val="nil"/>
              <w:right w:val="nil"/>
            </w:tcBorders>
            <w:shd w:val="clear" w:color="auto" w:fill="auto"/>
            <w:noWrap/>
            <w:vAlign w:val="bottom"/>
            <w:hideMark/>
          </w:tcPr>
          <w:p w14:paraId="614B3E6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0.7057</w:t>
            </w:r>
          </w:p>
        </w:tc>
        <w:tc>
          <w:tcPr>
            <w:tcW w:w="0" w:type="auto"/>
            <w:tcBorders>
              <w:top w:val="nil"/>
              <w:left w:val="nil"/>
              <w:bottom w:val="nil"/>
              <w:right w:val="nil"/>
            </w:tcBorders>
            <w:shd w:val="clear" w:color="auto" w:fill="auto"/>
            <w:noWrap/>
            <w:vAlign w:val="bottom"/>
            <w:hideMark/>
          </w:tcPr>
          <w:p w14:paraId="1EA4C89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32AEEE11"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7BEFCD07"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399970FE"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E90860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972BEDE"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2111BF2"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569EFD3" w14:textId="77777777" w:rsidR="004F7396" w:rsidRDefault="004F7396" w:rsidP="004F7396">
            <w:pPr>
              <w:jc w:val="center"/>
              <w:rPr>
                <w:sz w:val="20"/>
                <w:szCs w:val="20"/>
              </w:rPr>
            </w:pPr>
          </w:p>
        </w:tc>
      </w:tr>
      <w:tr w:rsidR="004F7396" w14:paraId="43472EE4" w14:textId="77777777" w:rsidTr="004F7396">
        <w:trPr>
          <w:trHeight w:val="300"/>
        </w:trPr>
        <w:tc>
          <w:tcPr>
            <w:tcW w:w="0" w:type="auto"/>
            <w:tcBorders>
              <w:top w:val="nil"/>
              <w:left w:val="nil"/>
              <w:bottom w:val="nil"/>
              <w:right w:val="nil"/>
            </w:tcBorders>
            <w:shd w:val="clear" w:color="auto" w:fill="auto"/>
            <w:noWrap/>
            <w:vAlign w:val="center"/>
            <w:hideMark/>
          </w:tcPr>
          <w:p w14:paraId="1C0FE2EE"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Traditional_stock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28817BA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0.0045</w:t>
            </w:r>
          </w:p>
        </w:tc>
        <w:tc>
          <w:tcPr>
            <w:tcW w:w="0" w:type="auto"/>
            <w:tcBorders>
              <w:top w:val="nil"/>
              <w:left w:val="nil"/>
              <w:bottom w:val="nil"/>
              <w:right w:val="nil"/>
            </w:tcBorders>
            <w:shd w:val="clear" w:color="auto" w:fill="auto"/>
            <w:noWrap/>
            <w:vAlign w:val="bottom"/>
            <w:hideMark/>
          </w:tcPr>
          <w:p w14:paraId="0A72BD6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-0.0208</w:t>
            </w:r>
          </w:p>
        </w:tc>
        <w:tc>
          <w:tcPr>
            <w:tcW w:w="0" w:type="auto"/>
            <w:tcBorders>
              <w:top w:val="nil"/>
              <w:left w:val="nil"/>
              <w:bottom w:val="nil"/>
              <w:right w:val="nil"/>
            </w:tcBorders>
            <w:shd w:val="clear" w:color="auto" w:fill="auto"/>
            <w:noWrap/>
            <w:vAlign w:val="bottom"/>
            <w:hideMark/>
          </w:tcPr>
          <w:p w14:paraId="6ED896D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0.0982</w:t>
            </w:r>
          </w:p>
        </w:tc>
        <w:tc>
          <w:tcPr>
            <w:tcW w:w="0" w:type="auto"/>
            <w:tcBorders>
              <w:top w:val="nil"/>
              <w:left w:val="nil"/>
              <w:bottom w:val="nil"/>
              <w:right w:val="nil"/>
            </w:tcBorders>
            <w:shd w:val="clear" w:color="auto" w:fill="auto"/>
            <w:noWrap/>
            <w:vAlign w:val="bottom"/>
            <w:hideMark/>
          </w:tcPr>
          <w:p w14:paraId="061FBD6E"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0.1221</w:t>
            </w:r>
          </w:p>
        </w:tc>
        <w:tc>
          <w:tcPr>
            <w:tcW w:w="0" w:type="auto"/>
            <w:tcBorders>
              <w:top w:val="nil"/>
              <w:left w:val="nil"/>
              <w:bottom w:val="nil"/>
              <w:right w:val="nil"/>
            </w:tcBorders>
            <w:shd w:val="clear" w:color="auto" w:fill="auto"/>
            <w:noWrap/>
            <w:vAlign w:val="bottom"/>
            <w:hideMark/>
          </w:tcPr>
          <w:p w14:paraId="0AB2DA3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0.9795</w:t>
            </w:r>
          </w:p>
        </w:tc>
        <w:tc>
          <w:tcPr>
            <w:tcW w:w="0" w:type="auto"/>
            <w:tcBorders>
              <w:top w:val="nil"/>
              <w:left w:val="nil"/>
              <w:bottom w:val="nil"/>
              <w:right w:val="nil"/>
            </w:tcBorders>
            <w:shd w:val="clear" w:color="auto" w:fill="auto"/>
            <w:noWrap/>
            <w:vAlign w:val="bottom"/>
            <w:hideMark/>
          </w:tcPr>
          <w:p w14:paraId="0A6B0F42"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48351A30"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83A7AA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368042FE"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7196DA72" w14:textId="77777777" w:rsidR="004F7396" w:rsidRDefault="004F7396" w:rsidP="004F7396">
            <w:pPr>
              <w:jc w:val="center"/>
              <w:rPr>
                <w:sz w:val="20"/>
                <w:szCs w:val="20"/>
              </w:rPr>
            </w:pPr>
          </w:p>
        </w:tc>
      </w:tr>
      <w:tr w:rsidR="004F7396" w14:paraId="102B67FB" w14:textId="77777777" w:rsidTr="004F7396">
        <w:trPr>
          <w:trHeight w:val="300"/>
        </w:trPr>
        <w:tc>
          <w:tcPr>
            <w:tcW w:w="0" w:type="auto"/>
            <w:tcBorders>
              <w:top w:val="nil"/>
              <w:left w:val="nil"/>
              <w:bottom w:val="nil"/>
              <w:right w:val="nil"/>
            </w:tcBorders>
            <w:shd w:val="clear" w:color="auto" w:fill="auto"/>
            <w:noWrap/>
            <w:vAlign w:val="bottom"/>
            <w:hideMark/>
          </w:tcPr>
          <w:p w14:paraId="1CDEB4D3"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26CBCDE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0.8224</w:t>
            </w:r>
          </w:p>
        </w:tc>
        <w:tc>
          <w:tcPr>
            <w:tcW w:w="0" w:type="auto"/>
            <w:tcBorders>
              <w:top w:val="nil"/>
              <w:left w:val="nil"/>
              <w:bottom w:val="nil"/>
              <w:right w:val="nil"/>
            </w:tcBorders>
            <w:shd w:val="clear" w:color="auto" w:fill="auto"/>
            <w:noWrap/>
            <w:vAlign w:val="bottom"/>
            <w:hideMark/>
          </w:tcPr>
          <w:p w14:paraId="73A618A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0.2964</w:t>
            </w:r>
          </w:p>
        </w:tc>
        <w:tc>
          <w:tcPr>
            <w:tcW w:w="0" w:type="auto"/>
            <w:tcBorders>
              <w:top w:val="nil"/>
              <w:left w:val="nil"/>
              <w:bottom w:val="nil"/>
              <w:right w:val="nil"/>
            </w:tcBorders>
            <w:shd w:val="clear" w:color="auto" w:fill="auto"/>
            <w:noWrap/>
            <w:vAlign w:val="bottom"/>
            <w:hideMark/>
          </w:tcPr>
          <w:p w14:paraId="460D092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7D23E2A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64BBB65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104F7AD5"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5427F294"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B91F042"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8BADB4F"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37C3C8B" w14:textId="77777777" w:rsidR="004F7396" w:rsidRDefault="004F7396" w:rsidP="004F7396">
            <w:pPr>
              <w:jc w:val="center"/>
              <w:rPr>
                <w:sz w:val="20"/>
                <w:szCs w:val="20"/>
              </w:rPr>
            </w:pPr>
          </w:p>
        </w:tc>
      </w:tr>
      <w:tr w:rsidR="004F7396" w14:paraId="7262D128" w14:textId="77777777" w:rsidTr="004F7396">
        <w:trPr>
          <w:trHeight w:val="300"/>
        </w:trPr>
        <w:tc>
          <w:tcPr>
            <w:tcW w:w="0" w:type="auto"/>
            <w:tcBorders>
              <w:top w:val="nil"/>
              <w:left w:val="nil"/>
              <w:bottom w:val="nil"/>
              <w:right w:val="nil"/>
            </w:tcBorders>
            <w:shd w:val="clear" w:color="auto" w:fill="auto"/>
            <w:noWrap/>
            <w:vAlign w:val="center"/>
            <w:hideMark/>
          </w:tcPr>
          <w:p w14:paraId="6C40C699"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New_growth_stock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0C0FC13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0.0604</w:t>
            </w:r>
          </w:p>
        </w:tc>
        <w:tc>
          <w:tcPr>
            <w:tcW w:w="0" w:type="auto"/>
            <w:tcBorders>
              <w:top w:val="nil"/>
              <w:left w:val="nil"/>
              <w:bottom w:val="nil"/>
              <w:right w:val="nil"/>
            </w:tcBorders>
            <w:shd w:val="clear" w:color="auto" w:fill="auto"/>
            <w:noWrap/>
            <w:vAlign w:val="bottom"/>
            <w:hideMark/>
          </w:tcPr>
          <w:p w14:paraId="53730D9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-0.0052</w:t>
            </w:r>
          </w:p>
        </w:tc>
        <w:tc>
          <w:tcPr>
            <w:tcW w:w="0" w:type="auto"/>
            <w:tcBorders>
              <w:top w:val="nil"/>
              <w:left w:val="nil"/>
              <w:bottom w:val="nil"/>
              <w:right w:val="nil"/>
            </w:tcBorders>
            <w:shd w:val="clear" w:color="auto" w:fill="auto"/>
            <w:noWrap/>
            <w:vAlign w:val="bottom"/>
            <w:hideMark/>
          </w:tcPr>
          <w:p w14:paraId="7FDDAB8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0.0544</w:t>
            </w:r>
          </w:p>
        </w:tc>
        <w:tc>
          <w:tcPr>
            <w:tcW w:w="0" w:type="auto"/>
            <w:tcBorders>
              <w:top w:val="nil"/>
              <w:left w:val="nil"/>
              <w:bottom w:val="nil"/>
              <w:right w:val="nil"/>
            </w:tcBorders>
            <w:shd w:val="clear" w:color="auto" w:fill="auto"/>
            <w:noWrap/>
            <w:vAlign w:val="bottom"/>
            <w:hideMark/>
          </w:tcPr>
          <w:p w14:paraId="7609568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0.0214</w:t>
            </w:r>
          </w:p>
        </w:tc>
        <w:tc>
          <w:tcPr>
            <w:tcW w:w="0" w:type="auto"/>
            <w:tcBorders>
              <w:top w:val="nil"/>
              <w:left w:val="nil"/>
              <w:bottom w:val="nil"/>
              <w:right w:val="nil"/>
            </w:tcBorders>
            <w:shd w:val="clear" w:color="auto" w:fill="auto"/>
            <w:noWrap/>
            <w:vAlign w:val="bottom"/>
            <w:hideMark/>
          </w:tcPr>
          <w:p w14:paraId="5F49F4E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0.1566</w:t>
            </w:r>
          </w:p>
        </w:tc>
        <w:tc>
          <w:tcPr>
            <w:tcW w:w="0" w:type="auto"/>
            <w:tcBorders>
              <w:top w:val="nil"/>
              <w:left w:val="nil"/>
              <w:bottom w:val="nil"/>
              <w:right w:val="nil"/>
            </w:tcBorders>
            <w:shd w:val="clear" w:color="auto" w:fill="auto"/>
            <w:noWrap/>
            <w:vAlign w:val="bottom"/>
            <w:hideMark/>
          </w:tcPr>
          <w:p w14:paraId="3344223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0.0734</w:t>
            </w:r>
          </w:p>
        </w:tc>
        <w:tc>
          <w:tcPr>
            <w:tcW w:w="0" w:type="auto"/>
            <w:tcBorders>
              <w:top w:val="nil"/>
              <w:left w:val="nil"/>
              <w:bottom w:val="nil"/>
              <w:right w:val="nil"/>
            </w:tcBorders>
            <w:shd w:val="clear" w:color="auto" w:fill="auto"/>
            <w:noWrap/>
            <w:vAlign w:val="bottom"/>
            <w:hideMark/>
          </w:tcPr>
          <w:p w14:paraId="57E2A1CD"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2C662A4A"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671132D"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AF98B54" w14:textId="77777777" w:rsidR="004F7396" w:rsidRDefault="004F7396" w:rsidP="004F7396">
            <w:pPr>
              <w:jc w:val="center"/>
              <w:rPr>
                <w:sz w:val="20"/>
                <w:szCs w:val="20"/>
              </w:rPr>
            </w:pPr>
          </w:p>
        </w:tc>
      </w:tr>
      <w:tr w:rsidR="004F7396" w14:paraId="5768672C" w14:textId="77777777" w:rsidTr="004F7396">
        <w:trPr>
          <w:trHeight w:val="300"/>
        </w:trPr>
        <w:tc>
          <w:tcPr>
            <w:tcW w:w="0" w:type="auto"/>
            <w:tcBorders>
              <w:top w:val="nil"/>
              <w:left w:val="nil"/>
              <w:bottom w:val="nil"/>
              <w:right w:val="nil"/>
            </w:tcBorders>
            <w:shd w:val="clear" w:color="auto" w:fill="auto"/>
            <w:noWrap/>
            <w:vAlign w:val="bottom"/>
            <w:hideMark/>
          </w:tcPr>
          <w:p w14:paraId="53FEDBD9"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7344F87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0.0024</w:t>
            </w:r>
          </w:p>
        </w:tc>
        <w:tc>
          <w:tcPr>
            <w:tcW w:w="0" w:type="auto"/>
            <w:tcBorders>
              <w:top w:val="nil"/>
              <w:left w:val="nil"/>
              <w:bottom w:val="nil"/>
              <w:right w:val="nil"/>
            </w:tcBorders>
            <w:shd w:val="clear" w:color="auto" w:fill="auto"/>
            <w:noWrap/>
            <w:vAlign w:val="bottom"/>
            <w:hideMark/>
          </w:tcPr>
          <w:p w14:paraId="37FC9E8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0.7941</w:t>
            </w:r>
          </w:p>
        </w:tc>
        <w:tc>
          <w:tcPr>
            <w:tcW w:w="0" w:type="auto"/>
            <w:tcBorders>
              <w:top w:val="nil"/>
              <w:left w:val="nil"/>
              <w:bottom w:val="nil"/>
              <w:right w:val="nil"/>
            </w:tcBorders>
            <w:shd w:val="clear" w:color="auto" w:fill="auto"/>
            <w:noWrap/>
            <w:vAlign w:val="bottom"/>
            <w:hideMark/>
          </w:tcPr>
          <w:p w14:paraId="715AB55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0.0063</w:t>
            </w:r>
          </w:p>
        </w:tc>
        <w:tc>
          <w:tcPr>
            <w:tcW w:w="0" w:type="auto"/>
            <w:tcBorders>
              <w:top w:val="nil"/>
              <w:left w:val="nil"/>
              <w:bottom w:val="nil"/>
              <w:right w:val="nil"/>
            </w:tcBorders>
            <w:shd w:val="clear" w:color="auto" w:fill="auto"/>
            <w:noWrap/>
            <w:vAlign w:val="bottom"/>
            <w:hideMark/>
          </w:tcPr>
          <w:p w14:paraId="3FEB1CE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0.2827</w:t>
            </w:r>
          </w:p>
        </w:tc>
        <w:tc>
          <w:tcPr>
            <w:tcW w:w="0" w:type="auto"/>
            <w:tcBorders>
              <w:top w:val="nil"/>
              <w:left w:val="nil"/>
              <w:bottom w:val="nil"/>
              <w:right w:val="nil"/>
            </w:tcBorders>
            <w:shd w:val="clear" w:color="auto" w:fill="auto"/>
            <w:noWrap/>
            <w:vAlign w:val="bottom"/>
            <w:hideMark/>
          </w:tcPr>
          <w:p w14:paraId="39C0853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29C24FE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0.0002</w:t>
            </w:r>
          </w:p>
        </w:tc>
        <w:tc>
          <w:tcPr>
            <w:tcW w:w="0" w:type="auto"/>
            <w:tcBorders>
              <w:top w:val="nil"/>
              <w:left w:val="nil"/>
              <w:bottom w:val="nil"/>
              <w:right w:val="nil"/>
            </w:tcBorders>
            <w:shd w:val="clear" w:color="auto" w:fill="auto"/>
            <w:noWrap/>
            <w:vAlign w:val="bottom"/>
            <w:hideMark/>
          </w:tcPr>
          <w:p w14:paraId="1E8096CE"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46262BA9"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4165CF88"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79D765C6" w14:textId="77777777" w:rsidR="004F7396" w:rsidRDefault="004F7396" w:rsidP="004F7396">
            <w:pPr>
              <w:jc w:val="center"/>
              <w:rPr>
                <w:sz w:val="20"/>
                <w:szCs w:val="20"/>
              </w:rPr>
            </w:pPr>
          </w:p>
        </w:tc>
      </w:tr>
      <w:tr w:rsidR="004F7396" w14:paraId="5E29AA38" w14:textId="77777777" w:rsidTr="004F7396">
        <w:trPr>
          <w:trHeight w:val="300"/>
        </w:trPr>
        <w:tc>
          <w:tcPr>
            <w:tcW w:w="0" w:type="auto"/>
            <w:tcBorders>
              <w:top w:val="nil"/>
              <w:left w:val="nil"/>
              <w:bottom w:val="nil"/>
              <w:right w:val="nil"/>
            </w:tcBorders>
            <w:shd w:val="clear" w:color="auto" w:fill="auto"/>
            <w:noWrap/>
            <w:vAlign w:val="center"/>
            <w:hideMark/>
          </w:tcPr>
          <w:p w14:paraId="5B4AE1C4"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Green_stock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62C413C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0.0257</w:t>
            </w:r>
          </w:p>
        </w:tc>
        <w:tc>
          <w:tcPr>
            <w:tcW w:w="0" w:type="auto"/>
            <w:tcBorders>
              <w:top w:val="nil"/>
              <w:left w:val="nil"/>
              <w:bottom w:val="nil"/>
              <w:right w:val="nil"/>
            </w:tcBorders>
            <w:shd w:val="clear" w:color="auto" w:fill="auto"/>
            <w:noWrap/>
            <w:vAlign w:val="bottom"/>
            <w:hideMark/>
          </w:tcPr>
          <w:p w14:paraId="1738025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-0.0228</w:t>
            </w:r>
          </w:p>
        </w:tc>
        <w:tc>
          <w:tcPr>
            <w:tcW w:w="0" w:type="auto"/>
            <w:tcBorders>
              <w:top w:val="nil"/>
              <w:left w:val="nil"/>
              <w:bottom w:val="nil"/>
              <w:right w:val="nil"/>
            </w:tcBorders>
            <w:shd w:val="clear" w:color="auto" w:fill="auto"/>
            <w:noWrap/>
            <w:vAlign w:val="bottom"/>
            <w:hideMark/>
          </w:tcPr>
          <w:p w14:paraId="5ABE111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0.0161</w:t>
            </w:r>
          </w:p>
        </w:tc>
        <w:tc>
          <w:tcPr>
            <w:tcW w:w="0" w:type="auto"/>
            <w:tcBorders>
              <w:top w:val="nil"/>
              <w:left w:val="nil"/>
              <w:bottom w:val="nil"/>
              <w:right w:val="nil"/>
            </w:tcBorders>
            <w:shd w:val="clear" w:color="auto" w:fill="auto"/>
            <w:noWrap/>
            <w:vAlign w:val="bottom"/>
            <w:hideMark/>
          </w:tcPr>
          <w:p w14:paraId="48A3025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0.0069</w:t>
            </w:r>
          </w:p>
        </w:tc>
        <w:tc>
          <w:tcPr>
            <w:tcW w:w="0" w:type="auto"/>
            <w:tcBorders>
              <w:top w:val="nil"/>
              <w:left w:val="nil"/>
              <w:bottom w:val="nil"/>
              <w:right w:val="nil"/>
            </w:tcBorders>
            <w:shd w:val="clear" w:color="auto" w:fill="auto"/>
            <w:noWrap/>
            <w:vAlign w:val="bottom"/>
            <w:hideMark/>
          </w:tcPr>
          <w:p w14:paraId="309C982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0.1199</w:t>
            </w:r>
          </w:p>
        </w:tc>
        <w:tc>
          <w:tcPr>
            <w:tcW w:w="0" w:type="auto"/>
            <w:tcBorders>
              <w:top w:val="nil"/>
              <w:left w:val="nil"/>
              <w:bottom w:val="nil"/>
              <w:right w:val="nil"/>
            </w:tcBorders>
            <w:shd w:val="clear" w:color="auto" w:fill="auto"/>
            <w:noWrap/>
            <w:vAlign w:val="bottom"/>
            <w:hideMark/>
          </w:tcPr>
          <w:p w14:paraId="0286930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0.0579</w:t>
            </w:r>
          </w:p>
        </w:tc>
        <w:tc>
          <w:tcPr>
            <w:tcW w:w="0" w:type="auto"/>
            <w:tcBorders>
              <w:top w:val="nil"/>
              <w:left w:val="nil"/>
              <w:bottom w:val="nil"/>
              <w:right w:val="nil"/>
            </w:tcBorders>
            <w:shd w:val="clear" w:color="auto" w:fill="auto"/>
            <w:noWrap/>
            <w:vAlign w:val="bottom"/>
            <w:hideMark/>
          </w:tcPr>
          <w:p w14:paraId="7FC3FCA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0.9515</w:t>
            </w:r>
          </w:p>
        </w:tc>
        <w:tc>
          <w:tcPr>
            <w:tcW w:w="0" w:type="auto"/>
            <w:tcBorders>
              <w:top w:val="nil"/>
              <w:left w:val="nil"/>
              <w:bottom w:val="nil"/>
              <w:right w:val="nil"/>
            </w:tcBorders>
            <w:shd w:val="clear" w:color="auto" w:fill="auto"/>
            <w:noWrap/>
            <w:vAlign w:val="bottom"/>
            <w:hideMark/>
          </w:tcPr>
          <w:p w14:paraId="1CBFEBC9"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09C53E16"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6EEB9114" w14:textId="77777777" w:rsidR="004F7396" w:rsidRDefault="004F7396" w:rsidP="004F7396">
            <w:pPr>
              <w:jc w:val="center"/>
              <w:rPr>
                <w:sz w:val="20"/>
                <w:szCs w:val="20"/>
              </w:rPr>
            </w:pPr>
          </w:p>
        </w:tc>
      </w:tr>
      <w:tr w:rsidR="004F7396" w14:paraId="40862C59" w14:textId="77777777" w:rsidTr="004F7396">
        <w:trPr>
          <w:trHeight w:val="300"/>
        </w:trPr>
        <w:tc>
          <w:tcPr>
            <w:tcW w:w="0" w:type="auto"/>
            <w:tcBorders>
              <w:top w:val="nil"/>
              <w:left w:val="nil"/>
              <w:bottom w:val="nil"/>
              <w:right w:val="nil"/>
            </w:tcBorders>
            <w:shd w:val="clear" w:color="auto" w:fill="auto"/>
            <w:noWrap/>
            <w:vAlign w:val="bottom"/>
            <w:hideMark/>
          </w:tcPr>
          <w:p w14:paraId="7F740D37"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222C063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0.1969</w:t>
            </w:r>
          </w:p>
        </w:tc>
        <w:tc>
          <w:tcPr>
            <w:tcW w:w="0" w:type="auto"/>
            <w:tcBorders>
              <w:top w:val="nil"/>
              <w:left w:val="nil"/>
              <w:bottom w:val="nil"/>
              <w:right w:val="nil"/>
            </w:tcBorders>
            <w:shd w:val="clear" w:color="auto" w:fill="auto"/>
            <w:noWrap/>
            <w:vAlign w:val="bottom"/>
            <w:hideMark/>
          </w:tcPr>
          <w:p w14:paraId="0DF85DC1"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0.2531</w:t>
            </w:r>
          </w:p>
        </w:tc>
        <w:tc>
          <w:tcPr>
            <w:tcW w:w="0" w:type="auto"/>
            <w:tcBorders>
              <w:top w:val="nil"/>
              <w:left w:val="nil"/>
              <w:bottom w:val="nil"/>
              <w:right w:val="nil"/>
            </w:tcBorders>
            <w:shd w:val="clear" w:color="auto" w:fill="auto"/>
            <w:noWrap/>
            <w:vAlign w:val="bottom"/>
            <w:hideMark/>
          </w:tcPr>
          <w:p w14:paraId="0C3177CE"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0.4204</w:t>
            </w:r>
          </w:p>
        </w:tc>
        <w:tc>
          <w:tcPr>
            <w:tcW w:w="0" w:type="auto"/>
            <w:tcBorders>
              <w:top w:val="nil"/>
              <w:left w:val="nil"/>
              <w:bottom w:val="nil"/>
              <w:right w:val="nil"/>
            </w:tcBorders>
            <w:shd w:val="clear" w:color="auto" w:fill="auto"/>
            <w:noWrap/>
            <w:vAlign w:val="bottom"/>
            <w:hideMark/>
          </w:tcPr>
          <w:p w14:paraId="60CDC04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0.7306</w:t>
            </w:r>
          </w:p>
        </w:tc>
        <w:tc>
          <w:tcPr>
            <w:tcW w:w="0" w:type="auto"/>
            <w:tcBorders>
              <w:top w:val="nil"/>
              <w:left w:val="nil"/>
              <w:bottom w:val="nil"/>
              <w:right w:val="nil"/>
            </w:tcBorders>
            <w:shd w:val="clear" w:color="auto" w:fill="auto"/>
            <w:noWrap/>
            <w:vAlign w:val="bottom"/>
            <w:hideMark/>
          </w:tcPr>
          <w:p w14:paraId="50561E3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12D2D7B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0.0037</w:t>
            </w:r>
          </w:p>
        </w:tc>
        <w:tc>
          <w:tcPr>
            <w:tcW w:w="0" w:type="auto"/>
            <w:tcBorders>
              <w:top w:val="nil"/>
              <w:left w:val="nil"/>
              <w:bottom w:val="nil"/>
              <w:right w:val="nil"/>
            </w:tcBorders>
            <w:shd w:val="clear" w:color="auto" w:fill="auto"/>
            <w:noWrap/>
            <w:vAlign w:val="bottom"/>
            <w:hideMark/>
          </w:tcPr>
          <w:p w14:paraId="3DAA3AE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46A1BACE"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45884E59" w14:textId="77777777" w:rsidR="004F7396" w:rsidRDefault="004F7396" w:rsidP="004F7396">
            <w:pPr>
              <w:jc w:val="center"/>
              <w:rPr>
                <w:sz w:val="20"/>
                <w:szCs w:val="20"/>
              </w:rPr>
            </w:pPr>
          </w:p>
        </w:tc>
        <w:tc>
          <w:tcPr>
            <w:tcW w:w="0" w:type="auto"/>
            <w:tcBorders>
              <w:top w:val="nil"/>
              <w:left w:val="nil"/>
              <w:bottom w:val="nil"/>
              <w:right w:val="nil"/>
            </w:tcBorders>
            <w:shd w:val="clear" w:color="auto" w:fill="auto"/>
            <w:noWrap/>
            <w:vAlign w:val="bottom"/>
            <w:hideMark/>
          </w:tcPr>
          <w:p w14:paraId="19327A2F" w14:textId="77777777" w:rsidR="004F7396" w:rsidRDefault="004F7396" w:rsidP="004F7396">
            <w:pPr>
              <w:jc w:val="center"/>
              <w:rPr>
                <w:sz w:val="20"/>
                <w:szCs w:val="20"/>
              </w:rPr>
            </w:pPr>
          </w:p>
        </w:tc>
      </w:tr>
      <w:tr w:rsidR="004F7396" w14:paraId="2062D044" w14:textId="77777777" w:rsidTr="004F7396">
        <w:trPr>
          <w:trHeight w:val="300"/>
        </w:trPr>
        <w:tc>
          <w:tcPr>
            <w:tcW w:w="0" w:type="auto"/>
            <w:tcBorders>
              <w:top w:val="nil"/>
              <w:left w:val="nil"/>
              <w:bottom w:val="nil"/>
              <w:right w:val="nil"/>
            </w:tcBorders>
            <w:shd w:val="clear" w:color="auto" w:fill="auto"/>
            <w:noWrap/>
            <w:vAlign w:val="center"/>
            <w:hideMark/>
          </w:tcPr>
          <w:p w14:paraId="766032E9"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ICT_stock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638E1A0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0.2263</w:t>
            </w:r>
          </w:p>
        </w:tc>
        <w:tc>
          <w:tcPr>
            <w:tcW w:w="0" w:type="auto"/>
            <w:tcBorders>
              <w:top w:val="nil"/>
              <w:left w:val="nil"/>
              <w:bottom w:val="nil"/>
              <w:right w:val="nil"/>
            </w:tcBorders>
            <w:shd w:val="clear" w:color="auto" w:fill="auto"/>
            <w:noWrap/>
            <w:vAlign w:val="bottom"/>
            <w:hideMark/>
          </w:tcPr>
          <w:p w14:paraId="5D88F19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0.0651</w:t>
            </w:r>
          </w:p>
        </w:tc>
        <w:tc>
          <w:tcPr>
            <w:tcW w:w="0" w:type="auto"/>
            <w:tcBorders>
              <w:top w:val="nil"/>
              <w:left w:val="nil"/>
              <w:bottom w:val="nil"/>
              <w:right w:val="nil"/>
            </w:tcBorders>
            <w:shd w:val="clear" w:color="auto" w:fill="auto"/>
            <w:noWrap/>
            <w:vAlign w:val="bottom"/>
            <w:hideMark/>
          </w:tcPr>
          <w:p w14:paraId="69A8AAB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0.2650</w:t>
            </w:r>
          </w:p>
        </w:tc>
        <w:tc>
          <w:tcPr>
            <w:tcW w:w="0" w:type="auto"/>
            <w:tcBorders>
              <w:top w:val="nil"/>
              <w:left w:val="nil"/>
              <w:bottom w:val="nil"/>
              <w:right w:val="nil"/>
            </w:tcBorders>
            <w:shd w:val="clear" w:color="auto" w:fill="auto"/>
            <w:noWrap/>
            <w:vAlign w:val="bottom"/>
            <w:hideMark/>
          </w:tcPr>
          <w:p w14:paraId="06A9C9D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0.0712</w:t>
            </w:r>
          </w:p>
        </w:tc>
        <w:tc>
          <w:tcPr>
            <w:tcW w:w="0" w:type="auto"/>
            <w:tcBorders>
              <w:top w:val="nil"/>
              <w:left w:val="nil"/>
              <w:bottom w:val="nil"/>
              <w:right w:val="nil"/>
            </w:tcBorders>
            <w:shd w:val="clear" w:color="auto" w:fill="auto"/>
            <w:noWrap/>
            <w:vAlign w:val="bottom"/>
            <w:hideMark/>
          </w:tcPr>
          <w:p w14:paraId="3AB0AF5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0.2064</w:t>
            </w:r>
          </w:p>
        </w:tc>
        <w:tc>
          <w:tcPr>
            <w:tcW w:w="0" w:type="auto"/>
            <w:tcBorders>
              <w:top w:val="nil"/>
              <w:left w:val="nil"/>
              <w:bottom w:val="nil"/>
              <w:right w:val="nil"/>
            </w:tcBorders>
            <w:shd w:val="clear" w:color="auto" w:fill="auto"/>
            <w:noWrap/>
            <w:vAlign w:val="bottom"/>
            <w:hideMark/>
          </w:tcPr>
          <w:p w14:paraId="2742A67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0.0668</w:t>
            </w:r>
          </w:p>
        </w:tc>
        <w:tc>
          <w:tcPr>
            <w:tcW w:w="0" w:type="auto"/>
            <w:tcBorders>
              <w:top w:val="nil"/>
              <w:left w:val="nil"/>
              <w:bottom w:val="nil"/>
              <w:right w:val="nil"/>
            </w:tcBorders>
            <w:shd w:val="clear" w:color="auto" w:fill="auto"/>
            <w:noWrap/>
            <w:vAlign w:val="bottom"/>
            <w:hideMark/>
          </w:tcPr>
          <w:p w14:paraId="42F82C1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0.1782</w:t>
            </w:r>
          </w:p>
        </w:tc>
        <w:tc>
          <w:tcPr>
            <w:tcW w:w="0" w:type="auto"/>
            <w:tcBorders>
              <w:top w:val="nil"/>
              <w:left w:val="nil"/>
              <w:bottom w:val="nil"/>
              <w:right w:val="nil"/>
            </w:tcBorders>
            <w:shd w:val="clear" w:color="auto" w:fill="auto"/>
            <w:noWrap/>
            <w:vAlign w:val="bottom"/>
            <w:hideMark/>
          </w:tcPr>
          <w:p w14:paraId="45C075E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0.0488</w:t>
            </w:r>
          </w:p>
        </w:tc>
        <w:tc>
          <w:tcPr>
            <w:tcW w:w="0" w:type="auto"/>
            <w:tcBorders>
              <w:top w:val="nil"/>
              <w:left w:val="nil"/>
              <w:bottom w:val="nil"/>
              <w:right w:val="nil"/>
            </w:tcBorders>
            <w:shd w:val="clear" w:color="auto" w:fill="auto"/>
            <w:noWrap/>
            <w:vAlign w:val="bottom"/>
            <w:hideMark/>
          </w:tcPr>
          <w:p w14:paraId="0377E8F3"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2A307770" w14:textId="77777777" w:rsidR="004F7396" w:rsidRDefault="004F7396" w:rsidP="004F7396">
            <w:pPr>
              <w:jc w:val="center"/>
              <w:rPr>
                <w:sz w:val="20"/>
                <w:szCs w:val="20"/>
              </w:rPr>
            </w:pPr>
          </w:p>
        </w:tc>
      </w:tr>
      <w:tr w:rsidR="004F7396" w14:paraId="78341B39" w14:textId="77777777" w:rsidTr="004F7396">
        <w:trPr>
          <w:trHeight w:val="300"/>
        </w:trPr>
        <w:tc>
          <w:tcPr>
            <w:tcW w:w="0" w:type="auto"/>
            <w:tcBorders>
              <w:top w:val="nil"/>
              <w:left w:val="nil"/>
              <w:bottom w:val="nil"/>
              <w:right w:val="nil"/>
            </w:tcBorders>
            <w:shd w:val="clear" w:color="auto" w:fill="auto"/>
            <w:noWrap/>
            <w:vAlign w:val="bottom"/>
            <w:hideMark/>
          </w:tcPr>
          <w:p w14:paraId="09DC8C9C"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6D0AF03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57AE935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0.0011</w:t>
            </w:r>
          </w:p>
        </w:tc>
        <w:tc>
          <w:tcPr>
            <w:tcW w:w="0" w:type="auto"/>
            <w:tcBorders>
              <w:top w:val="nil"/>
              <w:left w:val="nil"/>
              <w:bottom w:val="nil"/>
              <w:right w:val="nil"/>
            </w:tcBorders>
            <w:shd w:val="clear" w:color="auto" w:fill="auto"/>
            <w:noWrap/>
            <w:vAlign w:val="bottom"/>
            <w:hideMark/>
          </w:tcPr>
          <w:p w14:paraId="5F5792A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3DA2CC6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0.0003</w:t>
            </w:r>
          </w:p>
        </w:tc>
        <w:tc>
          <w:tcPr>
            <w:tcW w:w="0" w:type="auto"/>
            <w:tcBorders>
              <w:top w:val="nil"/>
              <w:left w:val="nil"/>
              <w:bottom w:val="nil"/>
              <w:right w:val="nil"/>
            </w:tcBorders>
            <w:shd w:val="clear" w:color="auto" w:fill="auto"/>
            <w:noWrap/>
            <w:vAlign w:val="bottom"/>
            <w:hideMark/>
          </w:tcPr>
          <w:p w14:paraId="2988E8F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045EC34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0.0008</w:t>
            </w:r>
          </w:p>
        </w:tc>
        <w:tc>
          <w:tcPr>
            <w:tcW w:w="0" w:type="auto"/>
            <w:tcBorders>
              <w:top w:val="nil"/>
              <w:left w:val="nil"/>
              <w:bottom w:val="nil"/>
              <w:right w:val="nil"/>
            </w:tcBorders>
            <w:shd w:val="clear" w:color="auto" w:fill="auto"/>
            <w:noWrap/>
            <w:vAlign w:val="bottom"/>
            <w:hideMark/>
          </w:tcPr>
          <w:p w14:paraId="4276F37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68678A5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0.0144</w:t>
            </w:r>
          </w:p>
        </w:tc>
        <w:tc>
          <w:tcPr>
            <w:tcW w:w="0" w:type="auto"/>
            <w:tcBorders>
              <w:top w:val="nil"/>
              <w:left w:val="nil"/>
              <w:bottom w:val="nil"/>
              <w:right w:val="nil"/>
            </w:tcBorders>
            <w:shd w:val="clear" w:color="auto" w:fill="auto"/>
            <w:noWrap/>
            <w:vAlign w:val="bottom"/>
            <w:hideMark/>
          </w:tcPr>
          <w:p w14:paraId="67338246" w14:textId="77777777" w:rsidR="004F7396" w:rsidRDefault="004F7396" w:rsidP="004F7396">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bottom"/>
            <w:hideMark/>
          </w:tcPr>
          <w:p w14:paraId="3E19A0A1" w14:textId="77777777" w:rsidR="004F7396" w:rsidRDefault="004F7396" w:rsidP="004F7396">
            <w:pPr>
              <w:jc w:val="center"/>
              <w:rPr>
                <w:sz w:val="20"/>
                <w:szCs w:val="20"/>
              </w:rPr>
            </w:pPr>
          </w:p>
        </w:tc>
      </w:tr>
      <w:tr w:rsidR="004F7396" w14:paraId="19555427" w14:textId="77777777" w:rsidTr="004F7396">
        <w:trPr>
          <w:trHeight w:val="300"/>
        </w:trPr>
        <w:tc>
          <w:tcPr>
            <w:tcW w:w="0" w:type="auto"/>
            <w:tcBorders>
              <w:top w:val="nil"/>
              <w:left w:val="nil"/>
              <w:bottom w:val="nil"/>
              <w:right w:val="nil"/>
            </w:tcBorders>
            <w:shd w:val="clear" w:color="auto" w:fill="auto"/>
            <w:noWrap/>
            <w:vAlign w:val="center"/>
            <w:hideMark/>
          </w:tcPr>
          <w:p w14:paraId="020558A4"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Nano_stock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222633A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0.1138</w:t>
            </w:r>
          </w:p>
        </w:tc>
        <w:tc>
          <w:tcPr>
            <w:tcW w:w="0" w:type="auto"/>
            <w:tcBorders>
              <w:top w:val="nil"/>
              <w:left w:val="nil"/>
              <w:bottom w:val="nil"/>
              <w:right w:val="nil"/>
            </w:tcBorders>
            <w:shd w:val="clear" w:color="auto" w:fill="auto"/>
            <w:noWrap/>
            <w:vAlign w:val="bottom"/>
            <w:hideMark/>
          </w:tcPr>
          <w:p w14:paraId="2E98E16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0.0623</w:t>
            </w:r>
          </w:p>
        </w:tc>
        <w:tc>
          <w:tcPr>
            <w:tcW w:w="0" w:type="auto"/>
            <w:tcBorders>
              <w:top w:val="nil"/>
              <w:left w:val="nil"/>
              <w:bottom w:val="nil"/>
              <w:right w:val="nil"/>
            </w:tcBorders>
            <w:shd w:val="clear" w:color="auto" w:fill="auto"/>
            <w:noWrap/>
            <w:vAlign w:val="bottom"/>
            <w:hideMark/>
          </w:tcPr>
          <w:p w14:paraId="3A0C9C7D"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0.1077</w:t>
            </w:r>
          </w:p>
        </w:tc>
        <w:tc>
          <w:tcPr>
            <w:tcW w:w="0" w:type="auto"/>
            <w:tcBorders>
              <w:top w:val="nil"/>
              <w:left w:val="nil"/>
              <w:bottom w:val="nil"/>
              <w:right w:val="nil"/>
            </w:tcBorders>
            <w:shd w:val="clear" w:color="auto" w:fill="auto"/>
            <w:noWrap/>
            <w:vAlign w:val="bottom"/>
            <w:hideMark/>
          </w:tcPr>
          <w:p w14:paraId="10DC405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-0.0429</w:t>
            </w:r>
          </w:p>
        </w:tc>
        <w:tc>
          <w:tcPr>
            <w:tcW w:w="0" w:type="auto"/>
            <w:tcBorders>
              <w:top w:val="nil"/>
              <w:left w:val="nil"/>
              <w:bottom w:val="nil"/>
              <w:right w:val="nil"/>
            </w:tcBorders>
            <w:shd w:val="clear" w:color="auto" w:fill="auto"/>
            <w:noWrap/>
            <w:vAlign w:val="bottom"/>
            <w:hideMark/>
          </w:tcPr>
          <w:p w14:paraId="6C9D877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0.0360</w:t>
            </w:r>
          </w:p>
        </w:tc>
        <w:tc>
          <w:tcPr>
            <w:tcW w:w="0" w:type="auto"/>
            <w:tcBorders>
              <w:top w:val="nil"/>
              <w:left w:val="nil"/>
              <w:bottom w:val="nil"/>
              <w:right w:val="nil"/>
            </w:tcBorders>
            <w:shd w:val="clear" w:color="auto" w:fill="auto"/>
            <w:noWrap/>
            <w:vAlign w:val="bottom"/>
            <w:hideMark/>
          </w:tcPr>
          <w:p w14:paraId="7263116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-0.0153</w:t>
            </w:r>
          </w:p>
        </w:tc>
        <w:tc>
          <w:tcPr>
            <w:tcW w:w="0" w:type="auto"/>
            <w:tcBorders>
              <w:top w:val="nil"/>
              <w:left w:val="nil"/>
              <w:bottom w:val="nil"/>
              <w:right w:val="nil"/>
            </w:tcBorders>
            <w:shd w:val="clear" w:color="auto" w:fill="auto"/>
            <w:noWrap/>
            <w:vAlign w:val="bottom"/>
            <w:hideMark/>
          </w:tcPr>
          <w:p w14:paraId="5DA0BF7E"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0.0600</w:t>
            </w:r>
          </w:p>
        </w:tc>
        <w:tc>
          <w:tcPr>
            <w:tcW w:w="0" w:type="auto"/>
            <w:tcBorders>
              <w:top w:val="nil"/>
              <w:left w:val="nil"/>
              <w:bottom w:val="nil"/>
              <w:right w:val="nil"/>
            </w:tcBorders>
            <w:shd w:val="clear" w:color="auto" w:fill="auto"/>
            <w:noWrap/>
            <w:vAlign w:val="bottom"/>
            <w:hideMark/>
          </w:tcPr>
          <w:p w14:paraId="7ADF1B7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0.0115</w:t>
            </w:r>
          </w:p>
        </w:tc>
        <w:tc>
          <w:tcPr>
            <w:tcW w:w="0" w:type="auto"/>
            <w:tcBorders>
              <w:top w:val="nil"/>
              <w:left w:val="nil"/>
              <w:bottom w:val="nil"/>
              <w:right w:val="nil"/>
            </w:tcBorders>
            <w:shd w:val="clear" w:color="auto" w:fill="auto"/>
            <w:noWrap/>
            <w:vAlign w:val="bottom"/>
            <w:hideMark/>
          </w:tcPr>
          <w:p w14:paraId="5C2D842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0.3425</w:t>
            </w:r>
          </w:p>
        </w:tc>
        <w:tc>
          <w:tcPr>
            <w:tcW w:w="0" w:type="auto"/>
            <w:tcBorders>
              <w:top w:val="nil"/>
              <w:left w:val="nil"/>
              <w:bottom w:val="nil"/>
              <w:right w:val="nil"/>
            </w:tcBorders>
            <w:shd w:val="clear" w:color="auto" w:fill="auto"/>
            <w:noWrap/>
            <w:vAlign w:val="bottom"/>
            <w:hideMark/>
          </w:tcPr>
          <w:p w14:paraId="59331FBC" w14:textId="77777777" w:rsidR="004F7396" w:rsidRDefault="004F7396" w:rsidP="004F7396">
            <w:pPr>
              <w:jc w:val="center"/>
              <w:rPr>
                <w:rFonts w:ascii="Calibri" w:hAnsi="Calibri" w:cs="Calibri"/>
                <w:color w:val="000000"/>
                <w:sz w:val="16"/>
                <w:szCs w:val="16"/>
              </w:rPr>
            </w:pPr>
          </w:p>
        </w:tc>
      </w:tr>
      <w:tr w:rsidR="004F7396" w14:paraId="6D5001DF" w14:textId="77777777" w:rsidTr="004F7396">
        <w:trPr>
          <w:trHeight w:val="300"/>
        </w:trPr>
        <w:tc>
          <w:tcPr>
            <w:tcW w:w="0" w:type="auto"/>
            <w:tcBorders>
              <w:top w:val="nil"/>
              <w:left w:val="nil"/>
              <w:bottom w:val="nil"/>
              <w:right w:val="nil"/>
            </w:tcBorders>
            <w:shd w:val="clear" w:color="auto" w:fill="auto"/>
            <w:noWrap/>
            <w:vAlign w:val="bottom"/>
            <w:hideMark/>
          </w:tcPr>
          <w:p w14:paraId="798A225F"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43559E4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46A60F1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0.0018</w:t>
            </w:r>
          </w:p>
        </w:tc>
        <w:tc>
          <w:tcPr>
            <w:tcW w:w="0" w:type="auto"/>
            <w:tcBorders>
              <w:top w:val="nil"/>
              <w:left w:val="nil"/>
              <w:bottom w:val="nil"/>
              <w:right w:val="nil"/>
            </w:tcBorders>
            <w:shd w:val="clear" w:color="auto" w:fill="auto"/>
            <w:noWrap/>
            <w:vAlign w:val="bottom"/>
            <w:hideMark/>
          </w:tcPr>
          <w:p w14:paraId="6B9DC48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1E88C9A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0.0312</w:t>
            </w:r>
          </w:p>
        </w:tc>
        <w:tc>
          <w:tcPr>
            <w:tcW w:w="0" w:type="auto"/>
            <w:tcBorders>
              <w:top w:val="nil"/>
              <w:left w:val="nil"/>
              <w:bottom w:val="nil"/>
              <w:right w:val="nil"/>
            </w:tcBorders>
            <w:shd w:val="clear" w:color="auto" w:fill="auto"/>
            <w:noWrap/>
            <w:vAlign w:val="bottom"/>
            <w:hideMark/>
          </w:tcPr>
          <w:p w14:paraId="00ACF37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0.0709</w:t>
            </w:r>
          </w:p>
        </w:tc>
        <w:tc>
          <w:tcPr>
            <w:tcW w:w="0" w:type="auto"/>
            <w:tcBorders>
              <w:top w:val="nil"/>
              <w:left w:val="nil"/>
              <w:bottom w:val="nil"/>
              <w:right w:val="nil"/>
            </w:tcBorders>
            <w:shd w:val="clear" w:color="auto" w:fill="auto"/>
            <w:noWrap/>
            <w:vAlign w:val="bottom"/>
            <w:hideMark/>
          </w:tcPr>
          <w:p w14:paraId="060425D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0.4443</w:t>
            </w:r>
          </w:p>
        </w:tc>
        <w:tc>
          <w:tcPr>
            <w:tcW w:w="0" w:type="auto"/>
            <w:tcBorders>
              <w:top w:val="nil"/>
              <w:left w:val="nil"/>
              <w:bottom w:val="nil"/>
              <w:right w:val="nil"/>
            </w:tcBorders>
            <w:shd w:val="clear" w:color="auto" w:fill="auto"/>
            <w:noWrap/>
            <w:vAlign w:val="bottom"/>
            <w:hideMark/>
          </w:tcPr>
          <w:p w14:paraId="682CA99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0.0026</w:t>
            </w:r>
          </w:p>
        </w:tc>
        <w:tc>
          <w:tcPr>
            <w:tcW w:w="0" w:type="auto"/>
            <w:tcBorders>
              <w:top w:val="nil"/>
              <w:left w:val="nil"/>
              <w:bottom w:val="nil"/>
              <w:right w:val="nil"/>
            </w:tcBorders>
            <w:shd w:val="clear" w:color="auto" w:fill="auto"/>
            <w:noWrap/>
            <w:vAlign w:val="bottom"/>
            <w:hideMark/>
          </w:tcPr>
          <w:p w14:paraId="1473985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0.5625</w:t>
            </w:r>
          </w:p>
        </w:tc>
        <w:tc>
          <w:tcPr>
            <w:tcW w:w="0" w:type="auto"/>
            <w:tcBorders>
              <w:top w:val="nil"/>
              <w:left w:val="nil"/>
              <w:bottom w:val="nil"/>
              <w:right w:val="nil"/>
            </w:tcBorders>
            <w:shd w:val="clear" w:color="auto" w:fill="auto"/>
            <w:noWrap/>
            <w:vAlign w:val="bottom"/>
            <w:hideMark/>
          </w:tcPr>
          <w:p w14:paraId="31A884A5"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28F58084" w14:textId="77777777" w:rsidR="004F7396" w:rsidRDefault="004F7396" w:rsidP="004F7396">
            <w:pPr>
              <w:jc w:val="center"/>
              <w:rPr>
                <w:rFonts w:ascii="Calibri" w:hAnsi="Calibri" w:cs="Calibri"/>
                <w:color w:val="000000"/>
                <w:sz w:val="16"/>
                <w:szCs w:val="16"/>
              </w:rPr>
            </w:pPr>
          </w:p>
        </w:tc>
      </w:tr>
      <w:tr w:rsidR="004F7396" w14:paraId="333075EF" w14:textId="77777777" w:rsidTr="004F7396">
        <w:trPr>
          <w:trHeight w:val="300"/>
        </w:trPr>
        <w:tc>
          <w:tcPr>
            <w:tcW w:w="0" w:type="auto"/>
            <w:tcBorders>
              <w:top w:val="nil"/>
              <w:left w:val="nil"/>
              <w:bottom w:val="nil"/>
              <w:right w:val="nil"/>
            </w:tcBorders>
            <w:shd w:val="clear" w:color="auto" w:fill="auto"/>
            <w:noWrap/>
            <w:vAlign w:val="center"/>
            <w:hideMark/>
          </w:tcPr>
          <w:p w14:paraId="3164B183"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∆ln(</w:t>
            </w:r>
            <w:proofErr w:type="spellStart"/>
            <w:r>
              <w:rPr>
                <w:rFonts w:ascii="Calibri" w:hAnsi="Calibri" w:cs="Calibri"/>
                <w:color w:val="000000"/>
                <w:sz w:val="16"/>
                <w:szCs w:val="16"/>
              </w:rPr>
              <w:t>Bio_stock</w:t>
            </w:r>
            <w:r>
              <w:rPr>
                <w:rFonts w:ascii="Calibri" w:hAnsi="Calibri" w:cs="Calibri"/>
                <w:color w:val="000000"/>
                <w:sz w:val="16"/>
                <w:szCs w:val="16"/>
                <w:vertAlign w:val="subscript"/>
              </w:rPr>
              <w:t>ijt</w:t>
            </w:r>
            <w:proofErr w:type="spellEnd"/>
            <w:r>
              <w:rPr>
                <w:rFonts w:ascii="Calibri" w:hAnsi="Calibri" w:cs="Calibri"/>
                <w:color w:val="000000"/>
                <w:sz w:val="16"/>
                <w:szCs w:val="16"/>
              </w:rPr>
              <w:t>)</w:t>
            </w:r>
          </w:p>
        </w:tc>
        <w:tc>
          <w:tcPr>
            <w:tcW w:w="0" w:type="auto"/>
            <w:tcBorders>
              <w:top w:val="nil"/>
              <w:left w:val="single" w:sz="4" w:space="0" w:color="auto"/>
              <w:bottom w:val="nil"/>
              <w:right w:val="nil"/>
            </w:tcBorders>
            <w:shd w:val="clear" w:color="auto" w:fill="auto"/>
            <w:noWrap/>
            <w:vAlign w:val="bottom"/>
            <w:hideMark/>
          </w:tcPr>
          <w:p w14:paraId="7EFABED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0.1764</w:t>
            </w:r>
          </w:p>
        </w:tc>
        <w:tc>
          <w:tcPr>
            <w:tcW w:w="0" w:type="auto"/>
            <w:tcBorders>
              <w:top w:val="nil"/>
              <w:left w:val="nil"/>
              <w:bottom w:val="nil"/>
              <w:right w:val="nil"/>
            </w:tcBorders>
            <w:shd w:val="clear" w:color="auto" w:fill="auto"/>
            <w:noWrap/>
            <w:vAlign w:val="bottom"/>
            <w:hideMark/>
          </w:tcPr>
          <w:p w14:paraId="7478062F"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0.0463</w:t>
            </w:r>
          </w:p>
        </w:tc>
        <w:tc>
          <w:tcPr>
            <w:tcW w:w="0" w:type="auto"/>
            <w:tcBorders>
              <w:top w:val="nil"/>
              <w:left w:val="nil"/>
              <w:bottom w:val="nil"/>
              <w:right w:val="nil"/>
            </w:tcBorders>
            <w:shd w:val="clear" w:color="auto" w:fill="auto"/>
            <w:noWrap/>
            <w:vAlign w:val="bottom"/>
            <w:hideMark/>
          </w:tcPr>
          <w:p w14:paraId="3B922F6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0.1706</w:t>
            </w:r>
          </w:p>
        </w:tc>
        <w:tc>
          <w:tcPr>
            <w:tcW w:w="0" w:type="auto"/>
            <w:tcBorders>
              <w:top w:val="nil"/>
              <w:left w:val="nil"/>
              <w:bottom w:val="nil"/>
              <w:right w:val="nil"/>
            </w:tcBorders>
            <w:shd w:val="clear" w:color="auto" w:fill="auto"/>
            <w:noWrap/>
            <w:vAlign w:val="bottom"/>
            <w:hideMark/>
          </w:tcPr>
          <w:p w14:paraId="7230BB9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0.0799</w:t>
            </w:r>
          </w:p>
        </w:tc>
        <w:tc>
          <w:tcPr>
            <w:tcW w:w="0" w:type="auto"/>
            <w:tcBorders>
              <w:top w:val="nil"/>
              <w:left w:val="nil"/>
              <w:bottom w:val="nil"/>
              <w:right w:val="nil"/>
            </w:tcBorders>
            <w:shd w:val="clear" w:color="auto" w:fill="auto"/>
            <w:noWrap/>
            <w:vAlign w:val="bottom"/>
            <w:hideMark/>
          </w:tcPr>
          <w:p w14:paraId="529A36E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0.1344</w:t>
            </w:r>
          </w:p>
        </w:tc>
        <w:tc>
          <w:tcPr>
            <w:tcW w:w="0" w:type="auto"/>
            <w:tcBorders>
              <w:top w:val="nil"/>
              <w:left w:val="nil"/>
              <w:bottom w:val="nil"/>
              <w:right w:val="nil"/>
            </w:tcBorders>
            <w:shd w:val="clear" w:color="auto" w:fill="auto"/>
            <w:noWrap/>
            <w:vAlign w:val="bottom"/>
            <w:hideMark/>
          </w:tcPr>
          <w:p w14:paraId="0139E144"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0.0462</w:t>
            </w:r>
          </w:p>
        </w:tc>
        <w:tc>
          <w:tcPr>
            <w:tcW w:w="0" w:type="auto"/>
            <w:tcBorders>
              <w:top w:val="nil"/>
              <w:left w:val="nil"/>
              <w:bottom w:val="nil"/>
              <w:right w:val="nil"/>
            </w:tcBorders>
            <w:shd w:val="clear" w:color="auto" w:fill="auto"/>
            <w:noWrap/>
            <w:vAlign w:val="bottom"/>
            <w:hideMark/>
          </w:tcPr>
          <w:p w14:paraId="2483A5E7"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0.1646</w:t>
            </w:r>
          </w:p>
        </w:tc>
        <w:tc>
          <w:tcPr>
            <w:tcW w:w="0" w:type="auto"/>
            <w:tcBorders>
              <w:top w:val="nil"/>
              <w:left w:val="nil"/>
              <w:bottom w:val="nil"/>
              <w:right w:val="nil"/>
            </w:tcBorders>
            <w:shd w:val="clear" w:color="auto" w:fill="auto"/>
            <w:noWrap/>
            <w:vAlign w:val="bottom"/>
            <w:hideMark/>
          </w:tcPr>
          <w:p w14:paraId="69804B3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0.0638</w:t>
            </w:r>
          </w:p>
        </w:tc>
        <w:tc>
          <w:tcPr>
            <w:tcW w:w="0" w:type="auto"/>
            <w:tcBorders>
              <w:top w:val="nil"/>
              <w:left w:val="nil"/>
              <w:bottom w:val="nil"/>
              <w:right w:val="nil"/>
            </w:tcBorders>
            <w:shd w:val="clear" w:color="auto" w:fill="auto"/>
            <w:noWrap/>
            <w:vAlign w:val="bottom"/>
            <w:hideMark/>
          </w:tcPr>
          <w:p w14:paraId="79D32A9A"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0.4701</w:t>
            </w:r>
          </w:p>
        </w:tc>
        <w:tc>
          <w:tcPr>
            <w:tcW w:w="0" w:type="auto"/>
            <w:tcBorders>
              <w:top w:val="nil"/>
              <w:left w:val="nil"/>
              <w:bottom w:val="nil"/>
              <w:right w:val="nil"/>
            </w:tcBorders>
            <w:shd w:val="clear" w:color="auto" w:fill="auto"/>
            <w:noWrap/>
            <w:vAlign w:val="bottom"/>
            <w:hideMark/>
          </w:tcPr>
          <w:p w14:paraId="35164A63"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0.1757</w:t>
            </w:r>
          </w:p>
        </w:tc>
      </w:tr>
      <w:tr w:rsidR="004F7396" w14:paraId="3B1480B2" w14:textId="77777777" w:rsidTr="004F7396">
        <w:trPr>
          <w:trHeight w:val="300"/>
        </w:trPr>
        <w:tc>
          <w:tcPr>
            <w:tcW w:w="0" w:type="auto"/>
            <w:tcBorders>
              <w:top w:val="nil"/>
              <w:left w:val="nil"/>
              <w:bottom w:val="nil"/>
              <w:right w:val="nil"/>
            </w:tcBorders>
            <w:shd w:val="clear" w:color="auto" w:fill="auto"/>
            <w:noWrap/>
            <w:vAlign w:val="bottom"/>
            <w:hideMark/>
          </w:tcPr>
          <w:p w14:paraId="65290D9D" w14:textId="77777777" w:rsidR="004F7396" w:rsidRDefault="004F7396" w:rsidP="004F7396">
            <w:pPr>
              <w:rPr>
                <w:rFonts w:ascii="Calibri" w:hAnsi="Calibri" w:cs="Calibri"/>
                <w:color w:val="000000"/>
                <w:sz w:val="16"/>
                <w:szCs w:val="16"/>
              </w:rPr>
            </w:pPr>
            <w:r>
              <w:rPr>
                <w:rFonts w:ascii="Calibri" w:hAnsi="Calibri" w:cs="Calibri"/>
                <w:color w:val="000000"/>
                <w:sz w:val="16"/>
                <w:szCs w:val="16"/>
              </w:rPr>
              <w:t>p-value</w:t>
            </w:r>
          </w:p>
        </w:tc>
        <w:tc>
          <w:tcPr>
            <w:tcW w:w="0" w:type="auto"/>
            <w:tcBorders>
              <w:top w:val="nil"/>
              <w:left w:val="single" w:sz="4" w:space="0" w:color="auto"/>
              <w:bottom w:val="nil"/>
              <w:right w:val="nil"/>
            </w:tcBorders>
            <w:shd w:val="clear" w:color="auto" w:fill="auto"/>
            <w:noWrap/>
            <w:vAlign w:val="bottom"/>
            <w:hideMark/>
          </w:tcPr>
          <w:p w14:paraId="72FC3E4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51EE7932"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0.0200</w:t>
            </w:r>
          </w:p>
        </w:tc>
        <w:tc>
          <w:tcPr>
            <w:tcW w:w="0" w:type="auto"/>
            <w:tcBorders>
              <w:top w:val="nil"/>
              <w:left w:val="nil"/>
              <w:bottom w:val="nil"/>
              <w:right w:val="nil"/>
            </w:tcBorders>
            <w:shd w:val="clear" w:color="auto" w:fill="auto"/>
            <w:noWrap/>
            <w:vAlign w:val="bottom"/>
            <w:hideMark/>
          </w:tcPr>
          <w:p w14:paraId="44AC449C"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1FD0FF86"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0.0001</w:t>
            </w:r>
          </w:p>
        </w:tc>
        <w:tc>
          <w:tcPr>
            <w:tcW w:w="0" w:type="auto"/>
            <w:tcBorders>
              <w:top w:val="nil"/>
              <w:left w:val="nil"/>
              <w:bottom w:val="nil"/>
              <w:right w:val="nil"/>
            </w:tcBorders>
            <w:shd w:val="clear" w:color="auto" w:fill="auto"/>
            <w:noWrap/>
            <w:vAlign w:val="bottom"/>
            <w:hideMark/>
          </w:tcPr>
          <w:p w14:paraId="2FE76BE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5C236DE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0.0203</w:t>
            </w:r>
          </w:p>
        </w:tc>
        <w:tc>
          <w:tcPr>
            <w:tcW w:w="0" w:type="auto"/>
            <w:tcBorders>
              <w:top w:val="nil"/>
              <w:left w:val="nil"/>
              <w:bottom w:val="nil"/>
              <w:right w:val="nil"/>
            </w:tcBorders>
            <w:shd w:val="clear" w:color="auto" w:fill="auto"/>
            <w:noWrap/>
            <w:vAlign w:val="bottom"/>
            <w:hideMark/>
          </w:tcPr>
          <w:p w14:paraId="563C5A30"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645CB568"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0.0014</w:t>
            </w:r>
          </w:p>
        </w:tc>
        <w:tc>
          <w:tcPr>
            <w:tcW w:w="0" w:type="auto"/>
            <w:tcBorders>
              <w:top w:val="nil"/>
              <w:left w:val="nil"/>
              <w:bottom w:val="nil"/>
              <w:right w:val="nil"/>
            </w:tcBorders>
            <w:shd w:val="clear" w:color="auto" w:fill="auto"/>
            <w:noWrap/>
            <w:vAlign w:val="bottom"/>
            <w:hideMark/>
          </w:tcPr>
          <w:p w14:paraId="53A84C0B"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c>
          <w:tcPr>
            <w:tcW w:w="0" w:type="auto"/>
            <w:tcBorders>
              <w:top w:val="nil"/>
              <w:left w:val="nil"/>
              <w:bottom w:val="nil"/>
              <w:right w:val="nil"/>
            </w:tcBorders>
            <w:shd w:val="clear" w:color="auto" w:fill="auto"/>
            <w:noWrap/>
            <w:vAlign w:val="bottom"/>
            <w:hideMark/>
          </w:tcPr>
          <w:p w14:paraId="7A7A2619" w14:textId="77777777" w:rsidR="004F7396" w:rsidRDefault="004F7396" w:rsidP="004F7396">
            <w:pPr>
              <w:jc w:val="center"/>
              <w:rPr>
                <w:rFonts w:ascii="Calibri" w:hAnsi="Calibri" w:cs="Calibri"/>
                <w:color w:val="000000"/>
                <w:sz w:val="16"/>
                <w:szCs w:val="16"/>
              </w:rPr>
            </w:pPr>
            <w:r>
              <w:rPr>
                <w:rFonts w:ascii="Calibri" w:hAnsi="Calibri" w:cs="Calibri"/>
                <w:color w:val="000000"/>
                <w:sz w:val="16"/>
                <w:szCs w:val="16"/>
              </w:rPr>
              <w:t>0.0000</w:t>
            </w:r>
          </w:p>
        </w:tc>
      </w:tr>
    </w:tbl>
    <w:p w14:paraId="50AC8D13" w14:textId="63754C3E" w:rsidR="00F06162" w:rsidRPr="005E0F30" w:rsidRDefault="004F7396">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t xml:space="preserve"> </w:t>
      </w:r>
      <w:r w:rsidR="00991C65" w:rsidRPr="005E0F30">
        <w:rPr>
          <w:rStyle w:val="headingZchn"/>
          <w:rFonts w:cs="Times New Roman"/>
          <w:b w:val="0"/>
          <w:bCs w:val="0"/>
          <w:color w:val="auto"/>
          <w:kern w:val="0"/>
          <w:sz w:val="24"/>
          <w:szCs w:val="24"/>
          <w:lang w:val="en-US"/>
        </w:rPr>
        <w:t xml:space="preserve">Table </w:t>
      </w:r>
      <w:r w:rsidR="00AC3D9F" w:rsidRPr="005E0F30">
        <w:rPr>
          <w:rStyle w:val="headingZchn"/>
          <w:rFonts w:cs="Times New Roman"/>
          <w:b w:val="0"/>
          <w:bCs w:val="0"/>
          <w:color w:val="auto"/>
          <w:kern w:val="0"/>
          <w:sz w:val="24"/>
          <w:szCs w:val="24"/>
          <w:lang w:val="en-US"/>
        </w:rPr>
        <w:t>3</w:t>
      </w:r>
      <w:r w:rsidR="00991C65" w:rsidRPr="005E0F30">
        <w:rPr>
          <w:rStyle w:val="headingZchn"/>
          <w:rFonts w:cs="Times New Roman"/>
          <w:b w:val="0"/>
          <w:bCs w:val="0"/>
          <w:color w:val="auto"/>
          <w:kern w:val="0"/>
          <w:sz w:val="24"/>
          <w:szCs w:val="24"/>
          <w:lang w:val="en-US"/>
        </w:rPr>
        <w:t>: correlation matrix</w:t>
      </w:r>
      <w:r w:rsidR="000F4F59" w:rsidRPr="005E0F30">
        <w:rPr>
          <w:rStyle w:val="headingZchn"/>
          <w:rFonts w:cs="Times New Roman"/>
          <w:b w:val="0"/>
          <w:bCs w:val="0"/>
          <w:color w:val="auto"/>
          <w:kern w:val="0"/>
          <w:sz w:val="24"/>
          <w:szCs w:val="24"/>
          <w:lang w:val="en-US"/>
        </w:rPr>
        <w:t xml:space="preserve"> (</w:t>
      </w:r>
      <w:r w:rsidR="000F4F59" w:rsidRPr="005E0F30">
        <w:t>based on the estimation sample of Table 5; 2,518 observations)</w:t>
      </w:r>
    </w:p>
    <w:p w14:paraId="2208FB88" w14:textId="55C808AF" w:rsidR="004F7396" w:rsidRPr="005E0F30" w:rsidRDefault="004F7396">
      <w:pPr>
        <w:rPr>
          <w:rStyle w:val="headingZchn"/>
          <w:rFonts w:cs="Times New Roman"/>
          <w:b w:val="0"/>
          <w:bCs w:val="0"/>
          <w:color w:val="auto"/>
          <w:kern w:val="0"/>
          <w:sz w:val="24"/>
          <w:szCs w:val="24"/>
          <w:lang w:val="en-US"/>
        </w:rPr>
        <w:sectPr w:rsidR="004F7396" w:rsidRPr="005E0F30" w:rsidSect="00F06162">
          <w:headerReference w:type="default" r:id="rId19"/>
          <w:footnotePr>
            <w:numRestart w:val="eachSect"/>
          </w:footnotePr>
          <w:endnotePr>
            <w:numFmt w:val="decimal"/>
          </w:endnotePr>
          <w:pgSz w:w="16840" w:h="11907" w:orient="landscape"/>
          <w:pgMar w:top="1134" w:right="1134" w:bottom="1134" w:left="1134" w:header="720" w:footer="720" w:gutter="0"/>
          <w:cols w:space="720"/>
          <w:docGrid w:linePitch="326"/>
        </w:sectPr>
      </w:pPr>
    </w:p>
    <w:p w14:paraId="34294D89" w14:textId="7917FAFF" w:rsidR="00202E1A" w:rsidRPr="005E0F30" w:rsidRDefault="00202E1A" w:rsidP="00202E1A">
      <w:pPr>
        <w:pStyle w:val="text11"/>
        <w:spacing w:line="360" w:lineRule="auto"/>
        <w:ind w:left="1134" w:hanging="1134"/>
        <w:rPr>
          <w:rStyle w:val="headingZchn"/>
          <w:rFonts w:cs="Times New Roman"/>
          <w:b w:val="0"/>
          <w:bCs w:val="0"/>
          <w:color w:val="auto"/>
          <w:kern w:val="0"/>
          <w:sz w:val="24"/>
          <w:szCs w:val="24"/>
          <w:lang w:val="en-US"/>
        </w:rPr>
      </w:pPr>
      <w:r>
        <w:rPr>
          <w:rStyle w:val="headingZchn"/>
          <w:rFonts w:cs="Times New Roman"/>
          <w:b w:val="0"/>
          <w:bCs w:val="0"/>
          <w:color w:val="auto"/>
          <w:kern w:val="0"/>
          <w:sz w:val="24"/>
          <w:szCs w:val="24"/>
          <w:lang w:val="en-US"/>
        </w:rPr>
        <w:lastRenderedPageBreak/>
        <w:t>Table 4</w:t>
      </w:r>
      <w:r w:rsidRPr="005E0F30">
        <w:rPr>
          <w:rStyle w:val="headingZchn"/>
          <w:rFonts w:cs="Times New Roman"/>
          <w:b w:val="0"/>
          <w:bCs w:val="0"/>
          <w:color w:val="auto"/>
          <w:kern w:val="0"/>
          <w:sz w:val="24"/>
          <w:szCs w:val="24"/>
          <w:lang w:val="en-US"/>
        </w:rPr>
        <w:t xml:space="preserve">: Model selection; compare </w:t>
      </w:r>
      <w:r>
        <w:rPr>
          <w:rStyle w:val="headingZchn"/>
          <w:rFonts w:cs="Times New Roman"/>
          <w:b w:val="0"/>
          <w:bCs w:val="0"/>
          <w:color w:val="auto"/>
          <w:kern w:val="0"/>
          <w:sz w:val="24"/>
          <w:szCs w:val="24"/>
          <w:lang w:val="en-US"/>
        </w:rPr>
        <w:t>different estimators</w:t>
      </w:r>
    </w:p>
    <w:tbl>
      <w:tblPr>
        <w:tblW w:w="0" w:type="auto"/>
        <w:tblCellMar>
          <w:left w:w="70" w:type="dxa"/>
          <w:right w:w="70" w:type="dxa"/>
        </w:tblCellMar>
        <w:tblLook w:val="04A0" w:firstRow="1" w:lastRow="0" w:firstColumn="1" w:lastColumn="0" w:noHBand="0" w:noVBand="1"/>
      </w:tblPr>
      <w:tblGrid>
        <w:gridCol w:w="2731"/>
        <w:gridCol w:w="1729"/>
        <w:gridCol w:w="1601"/>
        <w:gridCol w:w="1760"/>
        <w:gridCol w:w="1818"/>
      </w:tblGrid>
      <w:tr w:rsidR="00202E1A" w14:paraId="6516AD72" w14:textId="77777777" w:rsidTr="00546AA9">
        <w:trPr>
          <w:trHeight w:val="255"/>
        </w:trPr>
        <w:tc>
          <w:tcPr>
            <w:tcW w:w="0" w:type="auto"/>
            <w:tcBorders>
              <w:top w:val="nil"/>
              <w:left w:val="nil"/>
              <w:bottom w:val="nil"/>
              <w:right w:val="nil"/>
            </w:tcBorders>
            <w:shd w:val="clear" w:color="auto" w:fill="auto"/>
            <w:noWrap/>
            <w:vAlign w:val="center"/>
            <w:hideMark/>
          </w:tcPr>
          <w:p w14:paraId="2F904D93" w14:textId="77777777" w:rsidR="00202E1A" w:rsidRDefault="00202E1A" w:rsidP="00546AA9">
            <w:pPr>
              <w:rPr>
                <w:rFonts w:ascii="Calibri" w:hAnsi="Calibri"/>
                <w:color w:val="000000"/>
                <w:sz w:val="16"/>
                <w:szCs w:val="16"/>
                <w:lang w:val="de-CH" w:eastAsia="de-CH"/>
              </w:rPr>
            </w:pPr>
            <w:r>
              <w:rPr>
                <w:rFonts w:ascii="Calibri" w:hAnsi="Calibri"/>
                <w:color w:val="000000"/>
                <w:sz w:val="16"/>
                <w:szCs w:val="16"/>
              </w:rPr>
              <w:t>Estimator:</w:t>
            </w:r>
          </w:p>
        </w:tc>
        <w:tc>
          <w:tcPr>
            <w:tcW w:w="0" w:type="auto"/>
            <w:tcBorders>
              <w:top w:val="nil"/>
              <w:left w:val="nil"/>
              <w:bottom w:val="nil"/>
              <w:right w:val="nil"/>
            </w:tcBorders>
            <w:shd w:val="clear" w:color="auto" w:fill="auto"/>
            <w:noWrap/>
            <w:vAlign w:val="center"/>
            <w:hideMark/>
          </w:tcPr>
          <w:p w14:paraId="4DFCBAD9" w14:textId="77777777" w:rsidR="00202E1A" w:rsidRDefault="00202E1A" w:rsidP="00546AA9">
            <w:pPr>
              <w:jc w:val="center"/>
              <w:rPr>
                <w:rFonts w:ascii="Calibri" w:hAnsi="Calibri"/>
                <w:color w:val="000000"/>
                <w:sz w:val="16"/>
                <w:szCs w:val="16"/>
              </w:rPr>
            </w:pPr>
            <w:r>
              <w:rPr>
                <w:rFonts w:ascii="Calibri" w:hAnsi="Calibri"/>
                <w:color w:val="000000"/>
                <w:sz w:val="16"/>
                <w:szCs w:val="16"/>
              </w:rPr>
              <w:t>Static first difference estimator</w:t>
            </w:r>
          </w:p>
        </w:tc>
        <w:tc>
          <w:tcPr>
            <w:tcW w:w="0" w:type="auto"/>
            <w:tcBorders>
              <w:top w:val="nil"/>
              <w:left w:val="nil"/>
              <w:bottom w:val="nil"/>
              <w:right w:val="nil"/>
            </w:tcBorders>
            <w:shd w:val="clear" w:color="auto" w:fill="auto"/>
            <w:noWrap/>
            <w:vAlign w:val="center"/>
            <w:hideMark/>
          </w:tcPr>
          <w:p w14:paraId="7398E461" w14:textId="77777777" w:rsidR="00202E1A" w:rsidRDefault="00202E1A" w:rsidP="00546AA9">
            <w:pPr>
              <w:jc w:val="center"/>
              <w:rPr>
                <w:rFonts w:ascii="Calibri" w:hAnsi="Calibri"/>
                <w:color w:val="000000"/>
                <w:sz w:val="16"/>
                <w:szCs w:val="16"/>
              </w:rPr>
            </w:pPr>
            <w:r>
              <w:rPr>
                <w:rFonts w:ascii="Calibri" w:hAnsi="Calibri"/>
                <w:color w:val="000000"/>
                <w:sz w:val="16"/>
                <w:szCs w:val="16"/>
              </w:rPr>
              <w:t>Static fixed effects estimator</w:t>
            </w:r>
          </w:p>
        </w:tc>
        <w:tc>
          <w:tcPr>
            <w:tcW w:w="0" w:type="auto"/>
            <w:tcBorders>
              <w:top w:val="nil"/>
              <w:left w:val="nil"/>
              <w:bottom w:val="nil"/>
              <w:right w:val="nil"/>
            </w:tcBorders>
            <w:shd w:val="clear" w:color="auto" w:fill="auto"/>
            <w:noWrap/>
            <w:vAlign w:val="center"/>
            <w:hideMark/>
          </w:tcPr>
          <w:p w14:paraId="4B7E5D5E" w14:textId="77777777" w:rsidR="00202E1A" w:rsidRDefault="00202E1A" w:rsidP="00546AA9">
            <w:pPr>
              <w:jc w:val="center"/>
              <w:rPr>
                <w:rFonts w:ascii="Calibri" w:hAnsi="Calibri"/>
                <w:color w:val="000000"/>
                <w:sz w:val="16"/>
                <w:szCs w:val="16"/>
              </w:rPr>
            </w:pPr>
            <w:r>
              <w:rPr>
                <w:rFonts w:ascii="Calibri" w:hAnsi="Calibri"/>
                <w:color w:val="000000"/>
                <w:sz w:val="16"/>
                <w:szCs w:val="16"/>
              </w:rPr>
              <w:t>Dynamic fixed effects estimator</w:t>
            </w:r>
          </w:p>
        </w:tc>
        <w:tc>
          <w:tcPr>
            <w:tcW w:w="0" w:type="auto"/>
            <w:tcBorders>
              <w:top w:val="nil"/>
              <w:left w:val="nil"/>
              <w:bottom w:val="nil"/>
              <w:right w:val="nil"/>
            </w:tcBorders>
            <w:shd w:val="clear" w:color="auto" w:fill="auto"/>
            <w:noWrap/>
            <w:vAlign w:val="center"/>
            <w:hideMark/>
          </w:tcPr>
          <w:p w14:paraId="49D0AA00" w14:textId="77777777" w:rsidR="00202E1A" w:rsidRDefault="00202E1A" w:rsidP="00546AA9">
            <w:pPr>
              <w:jc w:val="center"/>
              <w:rPr>
                <w:rFonts w:ascii="Calibri" w:hAnsi="Calibri"/>
                <w:color w:val="000000"/>
                <w:sz w:val="16"/>
                <w:szCs w:val="16"/>
              </w:rPr>
            </w:pPr>
            <w:r>
              <w:rPr>
                <w:rFonts w:ascii="Calibri" w:hAnsi="Calibri"/>
                <w:color w:val="000000"/>
                <w:sz w:val="16"/>
                <w:szCs w:val="16"/>
              </w:rPr>
              <w:t>Dynamic system GMM estimator</w:t>
            </w:r>
          </w:p>
        </w:tc>
      </w:tr>
      <w:tr w:rsidR="00202E1A" w14:paraId="3066548A" w14:textId="77777777" w:rsidTr="00546AA9">
        <w:trPr>
          <w:trHeight w:val="255"/>
        </w:trPr>
        <w:tc>
          <w:tcPr>
            <w:tcW w:w="0" w:type="auto"/>
            <w:tcBorders>
              <w:top w:val="nil"/>
              <w:left w:val="nil"/>
              <w:bottom w:val="nil"/>
              <w:right w:val="nil"/>
            </w:tcBorders>
            <w:shd w:val="clear" w:color="auto" w:fill="auto"/>
            <w:noWrap/>
            <w:vAlign w:val="center"/>
            <w:hideMark/>
          </w:tcPr>
          <w:p w14:paraId="3208DA63"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8AED7FE" w14:textId="77777777" w:rsidR="00202E1A" w:rsidRDefault="00202E1A" w:rsidP="00546AA9">
            <w:pPr>
              <w:jc w:val="cente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Y</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06A0DE74" w14:textId="77777777" w:rsidR="00202E1A" w:rsidRDefault="00202E1A" w:rsidP="00546AA9">
            <w:pPr>
              <w:jc w:val="cente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Y</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482BDF0" w14:textId="77777777" w:rsidR="00202E1A" w:rsidRDefault="00202E1A" w:rsidP="00546AA9">
            <w:pPr>
              <w:jc w:val="cente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Y</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06BD8A11" w14:textId="77777777" w:rsidR="00202E1A" w:rsidRDefault="00202E1A" w:rsidP="00546AA9">
            <w:pPr>
              <w:jc w:val="cente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Y</w:t>
            </w:r>
            <w:r>
              <w:rPr>
                <w:rFonts w:ascii="Calibri" w:hAnsi="Calibri"/>
                <w:color w:val="000000"/>
                <w:sz w:val="16"/>
                <w:szCs w:val="16"/>
                <w:vertAlign w:val="subscript"/>
              </w:rPr>
              <w:t>ijt</w:t>
            </w:r>
            <w:proofErr w:type="spellEnd"/>
            <w:r>
              <w:rPr>
                <w:rFonts w:ascii="Calibri" w:hAnsi="Calibri"/>
                <w:color w:val="000000"/>
                <w:sz w:val="16"/>
                <w:szCs w:val="16"/>
              </w:rPr>
              <w:t>)</w:t>
            </w:r>
          </w:p>
        </w:tc>
      </w:tr>
      <w:tr w:rsidR="00202E1A" w14:paraId="41BDE699" w14:textId="77777777" w:rsidTr="00546AA9">
        <w:trPr>
          <w:trHeight w:val="255"/>
        </w:trPr>
        <w:tc>
          <w:tcPr>
            <w:tcW w:w="0" w:type="auto"/>
            <w:tcBorders>
              <w:top w:val="nil"/>
              <w:left w:val="nil"/>
              <w:bottom w:val="nil"/>
              <w:right w:val="nil"/>
            </w:tcBorders>
            <w:shd w:val="clear" w:color="auto" w:fill="auto"/>
            <w:noWrap/>
            <w:vAlign w:val="bottom"/>
            <w:hideMark/>
          </w:tcPr>
          <w:p w14:paraId="60C60BF8"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8C62121" w14:textId="77777777" w:rsidR="00202E1A" w:rsidRDefault="00202E1A" w:rsidP="00546AA9">
            <w:pPr>
              <w:jc w:val="center"/>
              <w:rPr>
                <w:rFonts w:ascii="Calibri" w:hAnsi="Calibri"/>
                <w:color w:val="000000"/>
                <w:sz w:val="16"/>
                <w:szCs w:val="16"/>
              </w:rPr>
            </w:pPr>
            <w:r>
              <w:rPr>
                <w:rFonts w:ascii="Calibri" w:hAnsi="Calibri"/>
                <w:color w:val="000000"/>
                <w:sz w:val="16"/>
                <w:szCs w:val="16"/>
              </w:rPr>
              <w:t>(1)</w:t>
            </w:r>
          </w:p>
        </w:tc>
        <w:tc>
          <w:tcPr>
            <w:tcW w:w="0" w:type="auto"/>
            <w:tcBorders>
              <w:top w:val="nil"/>
              <w:left w:val="nil"/>
              <w:bottom w:val="nil"/>
              <w:right w:val="nil"/>
            </w:tcBorders>
            <w:shd w:val="clear" w:color="auto" w:fill="auto"/>
            <w:noWrap/>
            <w:vAlign w:val="center"/>
            <w:hideMark/>
          </w:tcPr>
          <w:p w14:paraId="53F1C860" w14:textId="77777777" w:rsidR="00202E1A" w:rsidRDefault="00202E1A" w:rsidP="00546AA9">
            <w:pPr>
              <w:jc w:val="center"/>
              <w:rPr>
                <w:rFonts w:ascii="Calibri" w:hAnsi="Calibri"/>
                <w:color w:val="000000"/>
                <w:sz w:val="16"/>
                <w:szCs w:val="16"/>
              </w:rPr>
            </w:pPr>
            <w:r>
              <w:rPr>
                <w:rFonts w:ascii="Calibri" w:hAnsi="Calibri"/>
                <w:color w:val="000000"/>
                <w:sz w:val="16"/>
                <w:szCs w:val="16"/>
              </w:rPr>
              <w:t>(2)</w:t>
            </w:r>
          </w:p>
        </w:tc>
        <w:tc>
          <w:tcPr>
            <w:tcW w:w="0" w:type="auto"/>
            <w:tcBorders>
              <w:top w:val="nil"/>
              <w:left w:val="nil"/>
              <w:bottom w:val="nil"/>
              <w:right w:val="nil"/>
            </w:tcBorders>
            <w:shd w:val="clear" w:color="auto" w:fill="auto"/>
            <w:noWrap/>
            <w:vAlign w:val="center"/>
            <w:hideMark/>
          </w:tcPr>
          <w:p w14:paraId="7DA0FF76" w14:textId="77777777" w:rsidR="00202E1A" w:rsidRDefault="00202E1A" w:rsidP="00546AA9">
            <w:pPr>
              <w:jc w:val="center"/>
              <w:rPr>
                <w:rFonts w:ascii="Calibri" w:hAnsi="Calibri"/>
                <w:color w:val="000000"/>
                <w:sz w:val="16"/>
                <w:szCs w:val="16"/>
              </w:rPr>
            </w:pPr>
            <w:r>
              <w:rPr>
                <w:rFonts w:ascii="Calibri" w:hAnsi="Calibri"/>
                <w:color w:val="000000"/>
                <w:sz w:val="16"/>
                <w:szCs w:val="16"/>
              </w:rPr>
              <w:t>(3)</w:t>
            </w:r>
          </w:p>
        </w:tc>
        <w:tc>
          <w:tcPr>
            <w:tcW w:w="0" w:type="auto"/>
            <w:tcBorders>
              <w:top w:val="nil"/>
              <w:left w:val="nil"/>
              <w:bottom w:val="nil"/>
              <w:right w:val="nil"/>
            </w:tcBorders>
            <w:shd w:val="clear" w:color="auto" w:fill="auto"/>
            <w:noWrap/>
            <w:vAlign w:val="center"/>
            <w:hideMark/>
          </w:tcPr>
          <w:p w14:paraId="247543FC" w14:textId="77777777" w:rsidR="00202E1A" w:rsidRDefault="00202E1A" w:rsidP="00546AA9">
            <w:pPr>
              <w:jc w:val="center"/>
              <w:rPr>
                <w:rFonts w:ascii="Calibri" w:hAnsi="Calibri"/>
                <w:color w:val="000000"/>
                <w:sz w:val="16"/>
                <w:szCs w:val="16"/>
              </w:rPr>
            </w:pPr>
            <w:r>
              <w:rPr>
                <w:rFonts w:ascii="Calibri" w:hAnsi="Calibri"/>
                <w:color w:val="000000"/>
                <w:sz w:val="16"/>
                <w:szCs w:val="16"/>
              </w:rPr>
              <w:t>(4)</w:t>
            </w:r>
          </w:p>
        </w:tc>
      </w:tr>
      <w:tr w:rsidR="00202E1A" w14:paraId="527539A4" w14:textId="77777777" w:rsidTr="00546AA9">
        <w:trPr>
          <w:trHeight w:val="300"/>
        </w:trPr>
        <w:tc>
          <w:tcPr>
            <w:tcW w:w="0" w:type="auto"/>
            <w:tcBorders>
              <w:top w:val="single" w:sz="4" w:space="0" w:color="auto"/>
              <w:left w:val="nil"/>
              <w:bottom w:val="nil"/>
              <w:right w:val="nil"/>
            </w:tcBorders>
            <w:shd w:val="clear" w:color="auto" w:fill="auto"/>
            <w:noWrap/>
            <w:vAlign w:val="center"/>
            <w:hideMark/>
          </w:tcPr>
          <w:p w14:paraId="2D44636F"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L</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single" w:sz="4" w:space="0" w:color="auto"/>
              <w:left w:val="nil"/>
              <w:bottom w:val="nil"/>
              <w:right w:val="nil"/>
            </w:tcBorders>
            <w:shd w:val="clear" w:color="auto" w:fill="auto"/>
            <w:noWrap/>
            <w:vAlign w:val="center"/>
            <w:hideMark/>
          </w:tcPr>
          <w:p w14:paraId="33A769B9" w14:textId="77777777" w:rsidR="00202E1A" w:rsidRDefault="00202E1A" w:rsidP="00546AA9">
            <w:pPr>
              <w:jc w:val="center"/>
              <w:rPr>
                <w:rFonts w:ascii="Calibri" w:hAnsi="Calibri"/>
                <w:color w:val="000000"/>
                <w:sz w:val="16"/>
                <w:szCs w:val="16"/>
              </w:rPr>
            </w:pPr>
            <w:r>
              <w:rPr>
                <w:rFonts w:ascii="Calibri" w:hAnsi="Calibri"/>
                <w:color w:val="000000"/>
                <w:sz w:val="16"/>
                <w:szCs w:val="16"/>
              </w:rPr>
              <w:t>0.635***</w:t>
            </w:r>
          </w:p>
        </w:tc>
        <w:tc>
          <w:tcPr>
            <w:tcW w:w="0" w:type="auto"/>
            <w:tcBorders>
              <w:top w:val="single" w:sz="4" w:space="0" w:color="auto"/>
              <w:left w:val="nil"/>
              <w:bottom w:val="nil"/>
              <w:right w:val="nil"/>
            </w:tcBorders>
            <w:shd w:val="clear" w:color="auto" w:fill="auto"/>
            <w:noWrap/>
            <w:vAlign w:val="center"/>
            <w:hideMark/>
          </w:tcPr>
          <w:p w14:paraId="388FB43A" w14:textId="77777777" w:rsidR="00202E1A" w:rsidRDefault="00202E1A" w:rsidP="00546AA9">
            <w:pPr>
              <w:jc w:val="center"/>
              <w:rPr>
                <w:rFonts w:ascii="Calibri" w:hAnsi="Calibri"/>
                <w:color w:val="000000"/>
                <w:sz w:val="16"/>
                <w:szCs w:val="16"/>
              </w:rPr>
            </w:pPr>
            <w:r>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14:paraId="7C01DCA0"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single" w:sz="4" w:space="0" w:color="auto"/>
              <w:left w:val="nil"/>
              <w:bottom w:val="nil"/>
              <w:right w:val="nil"/>
            </w:tcBorders>
            <w:shd w:val="clear" w:color="auto" w:fill="auto"/>
            <w:noWrap/>
            <w:vAlign w:val="center"/>
            <w:hideMark/>
          </w:tcPr>
          <w:p w14:paraId="6E79D1DF" w14:textId="77777777" w:rsidR="00202E1A" w:rsidRDefault="00202E1A" w:rsidP="00546AA9">
            <w:pPr>
              <w:jc w:val="center"/>
              <w:rPr>
                <w:rFonts w:ascii="Calibri" w:hAnsi="Calibri"/>
                <w:color w:val="000000"/>
                <w:sz w:val="16"/>
                <w:szCs w:val="16"/>
              </w:rPr>
            </w:pPr>
            <w:r>
              <w:rPr>
                <w:rFonts w:ascii="Calibri" w:hAnsi="Calibri"/>
                <w:color w:val="000000"/>
                <w:sz w:val="16"/>
                <w:szCs w:val="16"/>
              </w:rPr>
              <w:t> </w:t>
            </w:r>
          </w:p>
        </w:tc>
      </w:tr>
      <w:tr w:rsidR="00202E1A" w14:paraId="5F74F9E9" w14:textId="77777777" w:rsidTr="00546AA9">
        <w:trPr>
          <w:trHeight w:val="300"/>
        </w:trPr>
        <w:tc>
          <w:tcPr>
            <w:tcW w:w="0" w:type="auto"/>
            <w:tcBorders>
              <w:top w:val="nil"/>
              <w:left w:val="nil"/>
              <w:bottom w:val="nil"/>
              <w:right w:val="nil"/>
            </w:tcBorders>
            <w:shd w:val="clear" w:color="auto" w:fill="auto"/>
            <w:noWrap/>
            <w:vAlign w:val="center"/>
            <w:hideMark/>
          </w:tcPr>
          <w:p w14:paraId="76313C7D"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9EA8789" w14:textId="77777777" w:rsidR="00202E1A" w:rsidRDefault="00202E1A" w:rsidP="00546AA9">
            <w:pPr>
              <w:jc w:val="center"/>
              <w:rPr>
                <w:rFonts w:ascii="Calibri" w:hAnsi="Calibri"/>
                <w:color w:val="000000"/>
                <w:sz w:val="16"/>
                <w:szCs w:val="16"/>
              </w:rPr>
            </w:pPr>
            <w:r>
              <w:rPr>
                <w:rFonts w:ascii="Calibri" w:hAnsi="Calibri"/>
                <w:color w:val="000000"/>
                <w:sz w:val="16"/>
                <w:szCs w:val="16"/>
              </w:rPr>
              <w:t>(16.011)</w:t>
            </w:r>
          </w:p>
        </w:tc>
        <w:tc>
          <w:tcPr>
            <w:tcW w:w="0" w:type="auto"/>
            <w:tcBorders>
              <w:top w:val="nil"/>
              <w:left w:val="nil"/>
              <w:bottom w:val="nil"/>
              <w:right w:val="nil"/>
            </w:tcBorders>
            <w:shd w:val="clear" w:color="auto" w:fill="auto"/>
            <w:noWrap/>
            <w:vAlign w:val="center"/>
            <w:hideMark/>
          </w:tcPr>
          <w:p w14:paraId="155E83FD"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5FA45FE"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4D5C0D3F" w14:textId="77777777" w:rsidR="00202E1A" w:rsidRDefault="00202E1A" w:rsidP="00546AA9">
            <w:pPr>
              <w:jc w:val="center"/>
              <w:rPr>
                <w:rFonts w:ascii="Calibri" w:hAnsi="Calibri"/>
                <w:color w:val="000000"/>
                <w:sz w:val="16"/>
                <w:szCs w:val="16"/>
              </w:rPr>
            </w:pPr>
          </w:p>
        </w:tc>
      </w:tr>
      <w:tr w:rsidR="00202E1A" w14:paraId="3D4B312E" w14:textId="77777777" w:rsidTr="00546AA9">
        <w:trPr>
          <w:trHeight w:val="255"/>
        </w:trPr>
        <w:tc>
          <w:tcPr>
            <w:tcW w:w="0" w:type="auto"/>
            <w:tcBorders>
              <w:top w:val="nil"/>
              <w:left w:val="nil"/>
              <w:bottom w:val="nil"/>
              <w:right w:val="nil"/>
            </w:tcBorders>
            <w:shd w:val="clear" w:color="auto" w:fill="auto"/>
            <w:noWrap/>
            <w:vAlign w:val="center"/>
            <w:hideMark/>
          </w:tcPr>
          <w:p w14:paraId="25A43930"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L</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8329C3D"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8A093AC" w14:textId="77777777" w:rsidR="00202E1A" w:rsidRDefault="00202E1A" w:rsidP="00546AA9">
            <w:pPr>
              <w:jc w:val="center"/>
              <w:rPr>
                <w:rFonts w:ascii="Calibri" w:hAnsi="Calibri"/>
                <w:color w:val="000000"/>
                <w:sz w:val="16"/>
                <w:szCs w:val="16"/>
              </w:rPr>
            </w:pPr>
            <w:r>
              <w:rPr>
                <w:rFonts w:ascii="Calibri" w:hAnsi="Calibri"/>
                <w:color w:val="000000"/>
                <w:sz w:val="16"/>
                <w:szCs w:val="16"/>
              </w:rPr>
              <w:t>0.608***</w:t>
            </w:r>
          </w:p>
        </w:tc>
        <w:tc>
          <w:tcPr>
            <w:tcW w:w="0" w:type="auto"/>
            <w:tcBorders>
              <w:top w:val="nil"/>
              <w:left w:val="nil"/>
              <w:bottom w:val="nil"/>
              <w:right w:val="nil"/>
            </w:tcBorders>
            <w:shd w:val="clear" w:color="auto" w:fill="auto"/>
            <w:noWrap/>
            <w:vAlign w:val="center"/>
            <w:hideMark/>
          </w:tcPr>
          <w:p w14:paraId="034DFA37" w14:textId="77777777" w:rsidR="00202E1A" w:rsidRDefault="00202E1A" w:rsidP="00546AA9">
            <w:pPr>
              <w:jc w:val="center"/>
              <w:rPr>
                <w:rFonts w:ascii="Calibri" w:hAnsi="Calibri"/>
                <w:color w:val="000000"/>
                <w:sz w:val="16"/>
                <w:szCs w:val="16"/>
              </w:rPr>
            </w:pPr>
            <w:r>
              <w:rPr>
                <w:rFonts w:ascii="Calibri" w:hAnsi="Calibri"/>
                <w:color w:val="000000"/>
                <w:sz w:val="16"/>
                <w:szCs w:val="16"/>
              </w:rPr>
              <w:t>0.651***</w:t>
            </w:r>
          </w:p>
        </w:tc>
        <w:tc>
          <w:tcPr>
            <w:tcW w:w="0" w:type="auto"/>
            <w:tcBorders>
              <w:top w:val="nil"/>
              <w:left w:val="nil"/>
              <w:bottom w:val="nil"/>
              <w:right w:val="nil"/>
            </w:tcBorders>
            <w:shd w:val="clear" w:color="auto" w:fill="auto"/>
            <w:noWrap/>
            <w:vAlign w:val="center"/>
            <w:hideMark/>
          </w:tcPr>
          <w:p w14:paraId="6184C374" w14:textId="170B018A" w:rsidR="00202E1A" w:rsidRDefault="00202E1A" w:rsidP="00546AA9">
            <w:pPr>
              <w:jc w:val="center"/>
              <w:rPr>
                <w:rFonts w:ascii="Calibri" w:hAnsi="Calibri"/>
                <w:color w:val="000000"/>
                <w:sz w:val="16"/>
                <w:szCs w:val="16"/>
              </w:rPr>
            </w:pPr>
            <w:r>
              <w:rPr>
                <w:rFonts w:ascii="Calibri" w:hAnsi="Calibri"/>
                <w:color w:val="000000"/>
                <w:sz w:val="16"/>
                <w:szCs w:val="16"/>
              </w:rPr>
              <w:t>1.122</w:t>
            </w:r>
          </w:p>
        </w:tc>
      </w:tr>
      <w:tr w:rsidR="00202E1A" w14:paraId="1C478D49" w14:textId="77777777" w:rsidTr="00546AA9">
        <w:trPr>
          <w:trHeight w:val="255"/>
        </w:trPr>
        <w:tc>
          <w:tcPr>
            <w:tcW w:w="0" w:type="auto"/>
            <w:tcBorders>
              <w:top w:val="nil"/>
              <w:left w:val="nil"/>
              <w:bottom w:val="nil"/>
              <w:right w:val="nil"/>
            </w:tcBorders>
            <w:shd w:val="clear" w:color="auto" w:fill="auto"/>
            <w:noWrap/>
            <w:vAlign w:val="center"/>
            <w:hideMark/>
          </w:tcPr>
          <w:p w14:paraId="08AA7BBE"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F59ED30" w14:textId="77777777" w:rsidR="00202E1A" w:rsidRDefault="00202E1A" w:rsidP="00546AA9">
            <w:pPr>
              <w:rPr>
                <w:sz w:val="20"/>
                <w:szCs w:val="20"/>
              </w:rPr>
            </w:pPr>
          </w:p>
        </w:tc>
        <w:tc>
          <w:tcPr>
            <w:tcW w:w="0" w:type="auto"/>
            <w:tcBorders>
              <w:top w:val="nil"/>
              <w:left w:val="nil"/>
              <w:bottom w:val="nil"/>
              <w:right w:val="nil"/>
            </w:tcBorders>
            <w:shd w:val="clear" w:color="auto" w:fill="auto"/>
            <w:noWrap/>
            <w:vAlign w:val="center"/>
            <w:hideMark/>
          </w:tcPr>
          <w:p w14:paraId="07ECF0A8" w14:textId="77777777" w:rsidR="00202E1A" w:rsidRDefault="00202E1A" w:rsidP="00546AA9">
            <w:pPr>
              <w:jc w:val="center"/>
              <w:rPr>
                <w:rFonts w:ascii="Calibri" w:hAnsi="Calibri"/>
                <w:color w:val="000000"/>
                <w:sz w:val="16"/>
                <w:szCs w:val="16"/>
              </w:rPr>
            </w:pPr>
            <w:r>
              <w:rPr>
                <w:rFonts w:ascii="Calibri" w:hAnsi="Calibri"/>
                <w:color w:val="000000"/>
                <w:sz w:val="16"/>
                <w:szCs w:val="16"/>
              </w:rPr>
              <w:t>(5.322)</w:t>
            </w:r>
          </w:p>
        </w:tc>
        <w:tc>
          <w:tcPr>
            <w:tcW w:w="0" w:type="auto"/>
            <w:tcBorders>
              <w:top w:val="nil"/>
              <w:left w:val="nil"/>
              <w:bottom w:val="nil"/>
              <w:right w:val="nil"/>
            </w:tcBorders>
            <w:shd w:val="clear" w:color="auto" w:fill="auto"/>
            <w:noWrap/>
            <w:vAlign w:val="center"/>
            <w:hideMark/>
          </w:tcPr>
          <w:p w14:paraId="27D90292"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(15.886)   </w:t>
            </w:r>
          </w:p>
        </w:tc>
        <w:tc>
          <w:tcPr>
            <w:tcW w:w="0" w:type="auto"/>
            <w:tcBorders>
              <w:top w:val="nil"/>
              <w:left w:val="nil"/>
              <w:bottom w:val="nil"/>
              <w:right w:val="nil"/>
            </w:tcBorders>
            <w:shd w:val="clear" w:color="auto" w:fill="auto"/>
            <w:noWrap/>
            <w:vAlign w:val="center"/>
            <w:hideMark/>
          </w:tcPr>
          <w:p w14:paraId="4B4474F4" w14:textId="77777777" w:rsidR="00202E1A" w:rsidRDefault="00202E1A" w:rsidP="00546AA9">
            <w:pPr>
              <w:jc w:val="center"/>
              <w:rPr>
                <w:rFonts w:ascii="Calibri" w:hAnsi="Calibri"/>
                <w:color w:val="000000"/>
                <w:sz w:val="16"/>
                <w:szCs w:val="16"/>
              </w:rPr>
            </w:pPr>
            <w:r>
              <w:rPr>
                <w:rFonts w:ascii="Calibri" w:hAnsi="Calibri"/>
                <w:color w:val="000000"/>
                <w:sz w:val="16"/>
                <w:szCs w:val="16"/>
              </w:rPr>
              <w:t>(1.542)</w:t>
            </w:r>
          </w:p>
        </w:tc>
      </w:tr>
      <w:tr w:rsidR="00202E1A" w14:paraId="64ECC0AD" w14:textId="77777777" w:rsidTr="00546AA9">
        <w:trPr>
          <w:trHeight w:val="255"/>
        </w:trPr>
        <w:tc>
          <w:tcPr>
            <w:tcW w:w="0" w:type="auto"/>
            <w:tcBorders>
              <w:top w:val="nil"/>
              <w:left w:val="nil"/>
              <w:bottom w:val="nil"/>
              <w:right w:val="nil"/>
            </w:tcBorders>
            <w:shd w:val="clear" w:color="auto" w:fill="auto"/>
            <w:noWrap/>
            <w:vAlign w:val="center"/>
            <w:hideMark/>
          </w:tcPr>
          <w:p w14:paraId="0003D86E"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E929C33" w14:textId="77777777" w:rsidR="00202E1A" w:rsidRDefault="00202E1A" w:rsidP="00546AA9">
            <w:pPr>
              <w:jc w:val="center"/>
              <w:rPr>
                <w:rFonts w:ascii="Calibri" w:hAnsi="Calibri"/>
                <w:color w:val="000000"/>
                <w:sz w:val="16"/>
                <w:szCs w:val="16"/>
              </w:rPr>
            </w:pPr>
            <w:r>
              <w:rPr>
                <w:rFonts w:ascii="Calibri" w:hAnsi="Calibri"/>
                <w:color w:val="000000"/>
                <w:sz w:val="16"/>
                <w:szCs w:val="16"/>
              </w:rPr>
              <w:t>0.286***</w:t>
            </w:r>
          </w:p>
        </w:tc>
        <w:tc>
          <w:tcPr>
            <w:tcW w:w="0" w:type="auto"/>
            <w:tcBorders>
              <w:top w:val="nil"/>
              <w:left w:val="nil"/>
              <w:bottom w:val="nil"/>
              <w:right w:val="nil"/>
            </w:tcBorders>
            <w:shd w:val="clear" w:color="auto" w:fill="auto"/>
            <w:noWrap/>
            <w:vAlign w:val="center"/>
            <w:hideMark/>
          </w:tcPr>
          <w:p w14:paraId="497F18C2"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BE5B60A"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26855A7A" w14:textId="77777777" w:rsidR="00202E1A" w:rsidRDefault="00202E1A" w:rsidP="00546AA9">
            <w:pPr>
              <w:jc w:val="center"/>
              <w:rPr>
                <w:rFonts w:ascii="Calibri" w:hAnsi="Calibri"/>
                <w:color w:val="000000"/>
                <w:sz w:val="16"/>
                <w:szCs w:val="16"/>
              </w:rPr>
            </w:pPr>
          </w:p>
        </w:tc>
      </w:tr>
      <w:tr w:rsidR="00202E1A" w14:paraId="578EE817" w14:textId="77777777" w:rsidTr="00546AA9">
        <w:trPr>
          <w:trHeight w:val="255"/>
        </w:trPr>
        <w:tc>
          <w:tcPr>
            <w:tcW w:w="0" w:type="auto"/>
            <w:tcBorders>
              <w:top w:val="nil"/>
              <w:left w:val="nil"/>
              <w:bottom w:val="nil"/>
              <w:right w:val="nil"/>
            </w:tcBorders>
            <w:shd w:val="clear" w:color="auto" w:fill="auto"/>
            <w:noWrap/>
            <w:vAlign w:val="center"/>
            <w:hideMark/>
          </w:tcPr>
          <w:p w14:paraId="69A89C30"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047CDA7F" w14:textId="77777777" w:rsidR="00202E1A" w:rsidRDefault="00202E1A" w:rsidP="00546AA9">
            <w:pPr>
              <w:jc w:val="center"/>
              <w:rPr>
                <w:rFonts w:ascii="Calibri" w:hAnsi="Calibri"/>
                <w:color w:val="000000"/>
                <w:sz w:val="16"/>
                <w:szCs w:val="16"/>
              </w:rPr>
            </w:pPr>
            <w:r>
              <w:rPr>
                <w:rFonts w:ascii="Calibri" w:hAnsi="Calibri"/>
                <w:color w:val="000000"/>
                <w:sz w:val="16"/>
                <w:szCs w:val="16"/>
              </w:rPr>
              <w:t>(2.707)</w:t>
            </w:r>
          </w:p>
        </w:tc>
        <w:tc>
          <w:tcPr>
            <w:tcW w:w="0" w:type="auto"/>
            <w:tcBorders>
              <w:top w:val="nil"/>
              <w:left w:val="nil"/>
              <w:bottom w:val="nil"/>
              <w:right w:val="nil"/>
            </w:tcBorders>
            <w:shd w:val="clear" w:color="auto" w:fill="auto"/>
            <w:noWrap/>
            <w:vAlign w:val="center"/>
            <w:hideMark/>
          </w:tcPr>
          <w:p w14:paraId="44D6F3AF"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54F473C"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4D6C8749" w14:textId="77777777" w:rsidR="00202E1A" w:rsidRDefault="00202E1A" w:rsidP="00546AA9">
            <w:pPr>
              <w:jc w:val="center"/>
              <w:rPr>
                <w:rFonts w:ascii="Calibri" w:hAnsi="Calibri"/>
                <w:color w:val="000000"/>
                <w:sz w:val="16"/>
                <w:szCs w:val="16"/>
              </w:rPr>
            </w:pPr>
          </w:p>
        </w:tc>
      </w:tr>
      <w:tr w:rsidR="00202E1A" w14:paraId="213044D9" w14:textId="77777777" w:rsidTr="00546AA9">
        <w:trPr>
          <w:trHeight w:val="255"/>
        </w:trPr>
        <w:tc>
          <w:tcPr>
            <w:tcW w:w="0" w:type="auto"/>
            <w:tcBorders>
              <w:top w:val="nil"/>
              <w:left w:val="nil"/>
              <w:bottom w:val="nil"/>
              <w:right w:val="nil"/>
            </w:tcBorders>
            <w:shd w:val="clear" w:color="auto" w:fill="auto"/>
            <w:noWrap/>
            <w:vAlign w:val="center"/>
            <w:hideMark/>
          </w:tcPr>
          <w:p w14:paraId="206A9BC4"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34E666C6"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6019918" w14:textId="77777777" w:rsidR="00202E1A" w:rsidRDefault="00202E1A" w:rsidP="00546AA9">
            <w:pPr>
              <w:jc w:val="center"/>
              <w:rPr>
                <w:rFonts w:ascii="Calibri" w:hAnsi="Calibri"/>
                <w:color w:val="000000"/>
                <w:sz w:val="16"/>
                <w:szCs w:val="16"/>
              </w:rPr>
            </w:pPr>
            <w:r>
              <w:rPr>
                <w:rFonts w:ascii="Calibri" w:hAnsi="Calibri"/>
                <w:color w:val="000000"/>
                <w:sz w:val="16"/>
                <w:szCs w:val="16"/>
              </w:rPr>
              <w:t>0.411***</w:t>
            </w:r>
          </w:p>
        </w:tc>
        <w:tc>
          <w:tcPr>
            <w:tcW w:w="0" w:type="auto"/>
            <w:tcBorders>
              <w:top w:val="nil"/>
              <w:left w:val="nil"/>
              <w:bottom w:val="nil"/>
              <w:right w:val="nil"/>
            </w:tcBorders>
            <w:shd w:val="clear" w:color="auto" w:fill="auto"/>
            <w:noWrap/>
            <w:vAlign w:val="center"/>
            <w:hideMark/>
          </w:tcPr>
          <w:p w14:paraId="065AD50F" w14:textId="77777777" w:rsidR="00202E1A" w:rsidRDefault="00202E1A" w:rsidP="00546AA9">
            <w:pPr>
              <w:jc w:val="center"/>
              <w:rPr>
                <w:rFonts w:ascii="Calibri" w:hAnsi="Calibri"/>
                <w:color w:val="000000"/>
                <w:sz w:val="16"/>
                <w:szCs w:val="16"/>
              </w:rPr>
            </w:pPr>
            <w:r>
              <w:rPr>
                <w:rFonts w:ascii="Calibri" w:hAnsi="Calibri"/>
                <w:color w:val="000000"/>
                <w:sz w:val="16"/>
                <w:szCs w:val="16"/>
              </w:rPr>
              <w:t>-0.155</w:t>
            </w:r>
          </w:p>
        </w:tc>
        <w:tc>
          <w:tcPr>
            <w:tcW w:w="0" w:type="auto"/>
            <w:tcBorders>
              <w:top w:val="nil"/>
              <w:left w:val="nil"/>
              <w:bottom w:val="nil"/>
              <w:right w:val="nil"/>
            </w:tcBorders>
            <w:shd w:val="clear" w:color="auto" w:fill="auto"/>
            <w:noWrap/>
            <w:vAlign w:val="center"/>
            <w:hideMark/>
          </w:tcPr>
          <w:p w14:paraId="65AC61C9" w14:textId="77777777" w:rsidR="00202E1A" w:rsidRDefault="00202E1A" w:rsidP="00546AA9">
            <w:pPr>
              <w:jc w:val="center"/>
              <w:rPr>
                <w:rFonts w:ascii="Calibri" w:hAnsi="Calibri"/>
                <w:color w:val="000000"/>
                <w:sz w:val="16"/>
                <w:szCs w:val="16"/>
              </w:rPr>
            </w:pPr>
            <w:r>
              <w:rPr>
                <w:rFonts w:ascii="Calibri" w:hAnsi="Calibri"/>
                <w:color w:val="000000"/>
                <w:sz w:val="16"/>
                <w:szCs w:val="16"/>
              </w:rPr>
              <w:t>-0.155</w:t>
            </w:r>
          </w:p>
        </w:tc>
      </w:tr>
      <w:tr w:rsidR="00202E1A" w14:paraId="08D0097F" w14:textId="77777777" w:rsidTr="00546AA9">
        <w:trPr>
          <w:trHeight w:val="255"/>
        </w:trPr>
        <w:tc>
          <w:tcPr>
            <w:tcW w:w="0" w:type="auto"/>
            <w:tcBorders>
              <w:top w:val="nil"/>
              <w:left w:val="nil"/>
              <w:bottom w:val="nil"/>
              <w:right w:val="nil"/>
            </w:tcBorders>
            <w:shd w:val="clear" w:color="auto" w:fill="auto"/>
            <w:noWrap/>
            <w:vAlign w:val="center"/>
            <w:hideMark/>
          </w:tcPr>
          <w:p w14:paraId="53CDF0BA"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E98FCBE" w14:textId="77777777" w:rsidR="00202E1A" w:rsidRDefault="00202E1A" w:rsidP="00546AA9">
            <w:pPr>
              <w:rPr>
                <w:sz w:val="20"/>
                <w:szCs w:val="20"/>
              </w:rPr>
            </w:pPr>
          </w:p>
        </w:tc>
        <w:tc>
          <w:tcPr>
            <w:tcW w:w="0" w:type="auto"/>
            <w:tcBorders>
              <w:top w:val="nil"/>
              <w:left w:val="nil"/>
              <w:bottom w:val="nil"/>
              <w:right w:val="nil"/>
            </w:tcBorders>
            <w:shd w:val="clear" w:color="auto" w:fill="auto"/>
            <w:noWrap/>
            <w:vAlign w:val="center"/>
            <w:hideMark/>
          </w:tcPr>
          <w:p w14:paraId="6E24D173" w14:textId="77777777" w:rsidR="00202E1A" w:rsidRDefault="00202E1A" w:rsidP="00546AA9">
            <w:pPr>
              <w:jc w:val="center"/>
              <w:rPr>
                <w:rFonts w:ascii="Calibri" w:hAnsi="Calibri"/>
                <w:color w:val="000000"/>
                <w:sz w:val="16"/>
                <w:szCs w:val="16"/>
              </w:rPr>
            </w:pPr>
            <w:r>
              <w:rPr>
                <w:rFonts w:ascii="Calibri" w:hAnsi="Calibri"/>
                <w:color w:val="000000"/>
                <w:sz w:val="16"/>
                <w:szCs w:val="16"/>
              </w:rPr>
              <w:t>(2.861)</w:t>
            </w:r>
          </w:p>
        </w:tc>
        <w:tc>
          <w:tcPr>
            <w:tcW w:w="0" w:type="auto"/>
            <w:tcBorders>
              <w:top w:val="nil"/>
              <w:left w:val="nil"/>
              <w:bottom w:val="nil"/>
              <w:right w:val="nil"/>
            </w:tcBorders>
            <w:shd w:val="clear" w:color="auto" w:fill="auto"/>
            <w:noWrap/>
            <w:vAlign w:val="center"/>
            <w:hideMark/>
          </w:tcPr>
          <w:p w14:paraId="15840D1C"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(-0.237)   </w:t>
            </w:r>
          </w:p>
        </w:tc>
        <w:tc>
          <w:tcPr>
            <w:tcW w:w="0" w:type="auto"/>
            <w:tcBorders>
              <w:top w:val="nil"/>
              <w:left w:val="nil"/>
              <w:bottom w:val="nil"/>
              <w:right w:val="nil"/>
            </w:tcBorders>
            <w:shd w:val="clear" w:color="auto" w:fill="auto"/>
            <w:noWrap/>
            <w:vAlign w:val="center"/>
            <w:hideMark/>
          </w:tcPr>
          <w:p w14:paraId="05F7A70B" w14:textId="77777777" w:rsidR="00202E1A" w:rsidRDefault="00202E1A" w:rsidP="00546AA9">
            <w:pPr>
              <w:jc w:val="center"/>
              <w:rPr>
                <w:rFonts w:ascii="Calibri" w:hAnsi="Calibri"/>
                <w:color w:val="000000"/>
                <w:sz w:val="16"/>
                <w:szCs w:val="16"/>
              </w:rPr>
            </w:pPr>
            <w:r>
              <w:rPr>
                <w:rFonts w:ascii="Calibri" w:hAnsi="Calibri"/>
                <w:color w:val="000000"/>
                <w:sz w:val="16"/>
                <w:szCs w:val="16"/>
              </w:rPr>
              <w:t>(-0.208)</w:t>
            </w:r>
          </w:p>
        </w:tc>
      </w:tr>
      <w:tr w:rsidR="00202E1A" w14:paraId="0111126A" w14:textId="77777777" w:rsidTr="00546AA9">
        <w:trPr>
          <w:trHeight w:val="255"/>
        </w:trPr>
        <w:tc>
          <w:tcPr>
            <w:tcW w:w="0" w:type="auto"/>
            <w:tcBorders>
              <w:top w:val="nil"/>
              <w:left w:val="nil"/>
              <w:bottom w:val="nil"/>
              <w:right w:val="nil"/>
            </w:tcBorders>
            <w:shd w:val="clear" w:color="auto" w:fill="auto"/>
            <w:noWrap/>
            <w:vAlign w:val="center"/>
            <w:hideMark/>
          </w:tcPr>
          <w:p w14:paraId="3008FEF7"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Traditional_stock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42A1B8D" w14:textId="77777777" w:rsidR="00202E1A" w:rsidRDefault="00202E1A" w:rsidP="00546AA9">
            <w:pPr>
              <w:jc w:val="center"/>
              <w:rPr>
                <w:rFonts w:ascii="Calibri" w:hAnsi="Calibri"/>
                <w:color w:val="000000"/>
                <w:sz w:val="16"/>
                <w:szCs w:val="16"/>
              </w:rPr>
            </w:pPr>
            <w:r>
              <w:rPr>
                <w:rFonts w:ascii="Calibri" w:hAnsi="Calibri"/>
                <w:color w:val="000000"/>
                <w:sz w:val="16"/>
                <w:szCs w:val="16"/>
              </w:rPr>
              <w:t>-0.002</w:t>
            </w:r>
          </w:p>
        </w:tc>
        <w:tc>
          <w:tcPr>
            <w:tcW w:w="0" w:type="auto"/>
            <w:tcBorders>
              <w:top w:val="nil"/>
              <w:left w:val="nil"/>
              <w:bottom w:val="nil"/>
              <w:right w:val="nil"/>
            </w:tcBorders>
            <w:shd w:val="clear" w:color="auto" w:fill="auto"/>
            <w:noWrap/>
            <w:vAlign w:val="center"/>
            <w:hideMark/>
          </w:tcPr>
          <w:p w14:paraId="3E6FD78D"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3AD0234"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7F3A77C1" w14:textId="77777777" w:rsidR="00202E1A" w:rsidRDefault="00202E1A" w:rsidP="00546AA9">
            <w:pPr>
              <w:jc w:val="center"/>
              <w:rPr>
                <w:rFonts w:ascii="Calibri" w:hAnsi="Calibri"/>
                <w:color w:val="000000"/>
                <w:sz w:val="16"/>
                <w:szCs w:val="16"/>
              </w:rPr>
            </w:pPr>
          </w:p>
        </w:tc>
      </w:tr>
      <w:tr w:rsidR="00202E1A" w14:paraId="4629EB40" w14:textId="77777777" w:rsidTr="00546AA9">
        <w:trPr>
          <w:trHeight w:val="255"/>
        </w:trPr>
        <w:tc>
          <w:tcPr>
            <w:tcW w:w="0" w:type="auto"/>
            <w:tcBorders>
              <w:top w:val="nil"/>
              <w:left w:val="nil"/>
              <w:bottom w:val="nil"/>
              <w:right w:val="nil"/>
            </w:tcBorders>
            <w:shd w:val="clear" w:color="auto" w:fill="auto"/>
            <w:noWrap/>
            <w:vAlign w:val="center"/>
            <w:hideMark/>
          </w:tcPr>
          <w:p w14:paraId="06FC242F"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1204D0FB" w14:textId="77777777" w:rsidR="00202E1A" w:rsidRDefault="00202E1A" w:rsidP="00546AA9">
            <w:pPr>
              <w:jc w:val="center"/>
              <w:rPr>
                <w:rFonts w:ascii="Calibri" w:hAnsi="Calibri"/>
                <w:color w:val="000000"/>
                <w:sz w:val="16"/>
                <w:szCs w:val="16"/>
              </w:rPr>
            </w:pPr>
            <w:r>
              <w:rPr>
                <w:rFonts w:ascii="Calibri" w:hAnsi="Calibri"/>
                <w:color w:val="000000"/>
                <w:sz w:val="16"/>
                <w:szCs w:val="16"/>
              </w:rPr>
              <w:t>(-0.111)</w:t>
            </w:r>
          </w:p>
        </w:tc>
        <w:tc>
          <w:tcPr>
            <w:tcW w:w="0" w:type="auto"/>
            <w:tcBorders>
              <w:top w:val="nil"/>
              <w:left w:val="nil"/>
              <w:bottom w:val="nil"/>
              <w:right w:val="nil"/>
            </w:tcBorders>
            <w:shd w:val="clear" w:color="auto" w:fill="auto"/>
            <w:noWrap/>
            <w:vAlign w:val="center"/>
            <w:hideMark/>
          </w:tcPr>
          <w:p w14:paraId="5DD1EB1C"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9358306"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74F06A46" w14:textId="77777777" w:rsidR="00202E1A" w:rsidRDefault="00202E1A" w:rsidP="00546AA9">
            <w:pPr>
              <w:jc w:val="center"/>
              <w:rPr>
                <w:rFonts w:ascii="Calibri" w:hAnsi="Calibri"/>
                <w:color w:val="000000"/>
                <w:sz w:val="16"/>
                <w:szCs w:val="16"/>
              </w:rPr>
            </w:pPr>
          </w:p>
        </w:tc>
      </w:tr>
      <w:tr w:rsidR="00202E1A" w14:paraId="0F24B7F7" w14:textId="77777777" w:rsidTr="00546AA9">
        <w:trPr>
          <w:trHeight w:val="255"/>
        </w:trPr>
        <w:tc>
          <w:tcPr>
            <w:tcW w:w="0" w:type="auto"/>
            <w:tcBorders>
              <w:top w:val="nil"/>
              <w:left w:val="nil"/>
              <w:bottom w:val="nil"/>
              <w:right w:val="nil"/>
            </w:tcBorders>
            <w:shd w:val="clear" w:color="auto" w:fill="auto"/>
            <w:noWrap/>
            <w:vAlign w:val="center"/>
            <w:hideMark/>
          </w:tcPr>
          <w:p w14:paraId="5132DEC6"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Traditional_stock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7993AAE"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C6CFC81" w14:textId="77777777" w:rsidR="00202E1A" w:rsidRDefault="00202E1A" w:rsidP="00546AA9">
            <w:pPr>
              <w:jc w:val="center"/>
              <w:rPr>
                <w:rFonts w:ascii="Calibri" w:hAnsi="Calibri"/>
                <w:color w:val="000000"/>
                <w:sz w:val="16"/>
                <w:szCs w:val="16"/>
              </w:rPr>
            </w:pPr>
            <w:r>
              <w:rPr>
                <w:rFonts w:ascii="Calibri" w:hAnsi="Calibri"/>
                <w:color w:val="000000"/>
                <w:sz w:val="16"/>
                <w:szCs w:val="16"/>
              </w:rPr>
              <w:t>-0.036</w:t>
            </w:r>
          </w:p>
        </w:tc>
        <w:tc>
          <w:tcPr>
            <w:tcW w:w="0" w:type="auto"/>
            <w:tcBorders>
              <w:top w:val="nil"/>
              <w:left w:val="nil"/>
              <w:bottom w:val="nil"/>
              <w:right w:val="nil"/>
            </w:tcBorders>
            <w:shd w:val="clear" w:color="auto" w:fill="auto"/>
            <w:noWrap/>
            <w:vAlign w:val="center"/>
            <w:hideMark/>
          </w:tcPr>
          <w:p w14:paraId="3C1FABCB"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-0.003   </w:t>
            </w:r>
          </w:p>
        </w:tc>
        <w:tc>
          <w:tcPr>
            <w:tcW w:w="0" w:type="auto"/>
            <w:tcBorders>
              <w:top w:val="nil"/>
              <w:left w:val="nil"/>
              <w:bottom w:val="nil"/>
              <w:right w:val="nil"/>
            </w:tcBorders>
            <w:shd w:val="clear" w:color="auto" w:fill="auto"/>
            <w:noWrap/>
            <w:vAlign w:val="center"/>
            <w:hideMark/>
          </w:tcPr>
          <w:p w14:paraId="260E56CD" w14:textId="77777777" w:rsidR="00202E1A" w:rsidRDefault="00202E1A" w:rsidP="00546AA9">
            <w:pPr>
              <w:jc w:val="center"/>
              <w:rPr>
                <w:rFonts w:ascii="Calibri" w:hAnsi="Calibri"/>
                <w:color w:val="000000"/>
                <w:sz w:val="16"/>
                <w:szCs w:val="16"/>
              </w:rPr>
            </w:pPr>
            <w:r>
              <w:rPr>
                <w:rFonts w:ascii="Calibri" w:hAnsi="Calibri"/>
                <w:color w:val="000000"/>
                <w:sz w:val="16"/>
                <w:szCs w:val="16"/>
              </w:rPr>
              <w:t>-0.058</w:t>
            </w:r>
          </w:p>
        </w:tc>
      </w:tr>
      <w:tr w:rsidR="00202E1A" w14:paraId="47E46DDC" w14:textId="77777777" w:rsidTr="00546AA9">
        <w:trPr>
          <w:trHeight w:val="255"/>
        </w:trPr>
        <w:tc>
          <w:tcPr>
            <w:tcW w:w="0" w:type="auto"/>
            <w:tcBorders>
              <w:top w:val="nil"/>
              <w:left w:val="nil"/>
              <w:bottom w:val="nil"/>
              <w:right w:val="nil"/>
            </w:tcBorders>
            <w:shd w:val="clear" w:color="auto" w:fill="auto"/>
            <w:noWrap/>
            <w:vAlign w:val="center"/>
            <w:hideMark/>
          </w:tcPr>
          <w:p w14:paraId="0EB228C5"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3D2BD38" w14:textId="77777777" w:rsidR="00202E1A" w:rsidRDefault="00202E1A" w:rsidP="00546AA9">
            <w:pPr>
              <w:rPr>
                <w:sz w:val="20"/>
                <w:szCs w:val="20"/>
              </w:rPr>
            </w:pPr>
          </w:p>
        </w:tc>
        <w:tc>
          <w:tcPr>
            <w:tcW w:w="0" w:type="auto"/>
            <w:tcBorders>
              <w:top w:val="nil"/>
              <w:left w:val="nil"/>
              <w:bottom w:val="nil"/>
              <w:right w:val="nil"/>
            </w:tcBorders>
            <w:shd w:val="clear" w:color="auto" w:fill="auto"/>
            <w:noWrap/>
            <w:vAlign w:val="center"/>
            <w:hideMark/>
          </w:tcPr>
          <w:p w14:paraId="26B1FB44" w14:textId="77777777" w:rsidR="00202E1A" w:rsidRDefault="00202E1A" w:rsidP="00546AA9">
            <w:pPr>
              <w:jc w:val="center"/>
              <w:rPr>
                <w:rFonts w:ascii="Calibri" w:hAnsi="Calibri"/>
                <w:color w:val="000000"/>
                <w:sz w:val="16"/>
                <w:szCs w:val="16"/>
              </w:rPr>
            </w:pPr>
            <w:r>
              <w:rPr>
                <w:rFonts w:ascii="Calibri" w:hAnsi="Calibri"/>
                <w:color w:val="000000"/>
                <w:sz w:val="16"/>
                <w:szCs w:val="16"/>
              </w:rPr>
              <w:t>(-0.644)</w:t>
            </w:r>
          </w:p>
        </w:tc>
        <w:tc>
          <w:tcPr>
            <w:tcW w:w="0" w:type="auto"/>
            <w:tcBorders>
              <w:top w:val="nil"/>
              <w:left w:val="nil"/>
              <w:bottom w:val="nil"/>
              <w:right w:val="nil"/>
            </w:tcBorders>
            <w:shd w:val="clear" w:color="auto" w:fill="auto"/>
            <w:noWrap/>
            <w:vAlign w:val="center"/>
            <w:hideMark/>
          </w:tcPr>
          <w:p w14:paraId="15012517"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(-0.128)   </w:t>
            </w:r>
          </w:p>
        </w:tc>
        <w:tc>
          <w:tcPr>
            <w:tcW w:w="0" w:type="auto"/>
            <w:tcBorders>
              <w:top w:val="nil"/>
              <w:left w:val="nil"/>
              <w:bottom w:val="nil"/>
              <w:right w:val="nil"/>
            </w:tcBorders>
            <w:shd w:val="clear" w:color="auto" w:fill="auto"/>
            <w:noWrap/>
            <w:vAlign w:val="center"/>
            <w:hideMark/>
          </w:tcPr>
          <w:p w14:paraId="67F89E79" w14:textId="77777777" w:rsidR="00202E1A" w:rsidRDefault="00202E1A" w:rsidP="00546AA9">
            <w:pPr>
              <w:jc w:val="center"/>
              <w:rPr>
                <w:rFonts w:ascii="Calibri" w:hAnsi="Calibri"/>
                <w:color w:val="000000"/>
                <w:sz w:val="16"/>
                <w:szCs w:val="16"/>
              </w:rPr>
            </w:pPr>
            <w:r>
              <w:rPr>
                <w:rFonts w:ascii="Calibri" w:hAnsi="Calibri"/>
                <w:color w:val="000000"/>
                <w:sz w:val="16"/>
                <w:szCs w:val="16"/>
              </w:rPr>
              <w:t>(-0.262)</w:t>
            </w:r>
          </w:p>
        </w:tc>
      </w:tr>
      <w:tr w:rsidR="00202E1A" w14:paraId="079F2E0A" w14:textId="77777777" w:rsidTr="00546AA9">
        <w:trPr>
          <w:trHeight w:val="255"/>
        </w:trPr>
        <w:tc>
          <w:tcPr>
            <w:tcW w:w="0" w:type="auto"/>
            <w:tcBorders>
              <w:top w:val="nil"/>
              <w:left w:val="nil"/>
              <w:bottom w:val="nil"/>
              <w:right w:val="nil"/>
            </w:tcBorders>
            <w:shd w:val="clear" w:color="auto" w:fill="auto"/>
            <w:noWrap/>
            <w:vAlign w:val="center"/>
            <w:hideMark/>
          </w:tcPr>
          <w:p w14:paraId="21576BF6"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New_growth_stock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31D58A72" w14:textId="77777777" w:rsidR="00202E1A" w:rsidRDefault="00202E1A" w:rsidP="00546AA9">
            <w:pPr>
              <w:jc w:val="center"/>
              <w:rPr>
                <w:rFonts w:ascii="Calibri" w:hAnsi="Calibri"/>
                <w:color w:val="000000"/>
                <w:sz w:val="16"/>
                <w:szCs w:val="16"/>
              </w:rPr>
            </w:pPr>
            <w:r>
              <w:rPr>
                <w:rFonts w:ascii="Calibri" w:hAnsi="Calibri"/>
                <w:color w:val="000000"/>
                <w:sz w:val="16"/>
                <w:szCs w:val="16"/>
              </w:rPr>
              <w:t>0.035***</w:t>
            </w:r>
          </w:p>
        </w:tc>
        <w:tc>
          <w:tcPr>
            <w:tcW w:w="0" w:type="auto"/>
            <w:tcBorders>
              <w:top w:val="nil"/>
              <w:left w:val="nil"/>
              <w:bottom w:val="nil"/>
              <w:right w:val="nil"/>
            </w:tcBorders>
            <w:shd w:val="clear" w:color="auto" w:fill="auto"/>
            <w:noWrap/>
            <w:vAlign w:val="center"/>
            <w:hideMark/>
          </w:tcPr>
          <w:p w14:paraId="682CF53A"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FC8ACA8"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709462CC" w14:textId="77777777" w:rsidR="00202E1A" w:rsidRDefault="00202E1A" w:rsidP="00546AA9">
            <w:pPr>
              <w:jc w:val="center"/>
              <w:rPr>
                <w:rFonts w:ascii="Calibri" w:hAnsi="Calibri"/>
                <w:color w:val="000000"/>
                <w:sz w:val="16"/>
                <w:szCs w:val="16"/>
              </w:rPr>
            </w:pPr>
          </w:p>
        </w:tc>
      </w:tr>
      <w:tr w:rsidR="00202E1A" w14:paraId="0BAE6EB3" w14:textId="77777777" w:rsidTr="00546AA9">
        <w:trPr>
          <w:trHeight w:val="255"/>
        </w:trPr>
        <w:tc>
          <w:tcPr>
            <w:tcW w:w="0" w:type="auto"/>
            <w:tcBorders>
              <w:top w:val="nil"/>
              <w:left w:val="nil"/>
              <w:bottom w:val="nil"/>
              <w:right w:val="nil"/>
            </w:tcBorders>
            <w:shd w:val="clear" w:color="auto" w:fill="auto"/>
            <w:noWrap/>
            <w:vAlign w:val="center"/>
            <w:hideMark/>
          </w:tcPr>
          <w:p w14:paraId="00B5E7EA"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5D8EAAE9" w14:textId="77777777" w:rsidR="00202E1A" w:rsidRDefault="00202E1A" w:rsidP="00546AA9">
            <w:pPr>
              <w:jc w:val="center"/>
              <w:rPr>
                <w:rFonts w:ascii="Calibri" w:hAnsi="Calibri"/>
                <w:color w:val="000000"/>
                <w:sz w:val="16"/>
                <w:szCs w:val="16"/>
              </w:rPr>
            </w:pPr>
            <w:r>
              <w:rPr>
                <w:rFonts w:ascii="Calibri" w:hAnsi="Calibri"/>
                <w:color w:val="000000"/>
                <w:sz w:val="16"/>
                <w:szCs w:val="16"/>
              </w:rPr>
              <w:t>(3.439)</w:t>
            </w:r>
          </w:p>
        </w:tc>
        <w:tc>
          <w:tcPr>
            <w:tcW w:w="0" w:type="auto"/>
            <w:tcBorders>
              <w:top w:val="nil"/>
              <w:left w:val="nil"/>
              <w:bottom w:val="nil"/>
              <w:right w:val="nil"/>
            </w:tcBorders>
            <w:shd w:val="clear" w:color="auto" w:fill="auto"/>
            <w:noWrap/>
            <w:vAlign w:val="center"/>
            <w:hideMark/>
          </w:tcPr>
          <w:p w14:paraId="453FA19C"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527B15E"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center"/>
            <w:hideMark/>
          </w:tcPr>
          <w:p w14:paraId="4ECC38DE" w14:textId="77777777" w:rsidR="00202E1A" w:rsidRDefault="00202E1A" w:rsidP="00546AA9">
            <w:pPr>
              <w:jc w:val="center"/>
              <w:rPr>
                <w:rFonts w:ascii="Calibri" w:hAnsi="Calibri"/>
                <w:color w:val="000000"/>
                <w:sz w:val="16"/>
                <w:szCs w:val="16"/>
              </w:rPr>
            </w:pPr>
          </w:p>
        </w:tc>
      </w:tr>
      <w:tr w:rsidR="00202E1A" w14:paraId="3AA51A8A" w14:textId="77777777" w:rsidTr="00546AA9">
        <w:trPr>
          <w:trHeight w:val="255"/>
        </w:trPr>
        <w:tc>
          <w:tcPr>
            <w:tcW w:w="0" w:type="auto"/>
            <w:tcBorders>
              <w:top w:val="nil"/>
              <w:left w:val="nil"/>
              <w:bottom w:val="nil"/>
              <w:right w:val="nil"/>
            </w:tcBorders>
            <w:shd w:val="clear" w:color="auto" w:fill="auto"/>
            <w:noWrap/>
            <w:vAlign w:val="center"/>
            <w:hideMark/>
          </w:tcPr>
          <w:p w14:paraId="3DD97888" w14:textId="77777777" w:rsidR="00202E1A" w:rsidRDefault="00202E1A" w:rsidP="00546AA9">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New_growth_stock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5AF1D963"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B2D9EF5" w14:textId="77777777" w:rsidR="00202E1A" w:rsidRDefault="00202E1A" w:rsidP="00546AA9">
            <w:pPr>
              <w:jc w:val="center"/>
              <w:rPr>
                <w:rFonts w:ascii="Calibri" w:hAnsi="Calibri"/>
                <w:color w:val="000000"/>
                <w:sz w:val="16"/>
                <w:szCs w:val="16"/>
              </w:rPr>
            </w:pPr>
            <w:r>
              <w:rPr>
                <w:rFonts w:ascii="Calibri" w:hAnsi="Calibri"/>
                <w:color w:val="000000"/>
                <w:sz w:val="16"/>
                <w:szCs w:val="16"/>
              </w:rPr>
              <w:t>0.152***</w:t>
            </w:r>
          </w:p>
        </w:tc>
        <w:tc>
          <w:tcPr>
            <w:tcW w:w="0" w:type="auto"/>
            <w:tcBorders>
              <w:top w:val="nil"/>
              <w:left w:val="nil"/>
              <w:bottom w:val="nil"/>
              <w:right w:val="nil"/>
            </w:tcBorders>
            <w:shd w:val="clear" w:color="auto" w:fill="auto"/>
            <w:noWrap/>
            <w:vAlign w:val="center"/>
            <w:hideMark/>
          </w:tcPr>
          <w:p w14:paraId="7037D75F"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0.018** </w:t>
            </w:r>
          </w:p>
        </w:tc>
        <w:tc>
          <w:tcPr>
            <w:tcW w:w="0" w:type="auto"/>
            <w:tcBorders>
              <w:top w:val="nil"/>
              <w:left w:val="nil"/>
              <w:bottom w:val="nil"/>
              <w:right w:val="nil"/>
            </w:tcBorders>
            <w:shd w:val="clear" w:color="auto" w:fill="auto"/>
            <w:noWrap/>
            <w:vAlign w:val="center"/>
            <w:hideMark/>
          </w:tcPr>
          <w:p w14:paraId="294E4476" w14:textId="77777777" w:rsidR="00202E1A" w:rsidRDefault="00202E1A" w:rsidP="00546AA9">
            <w:pPr>
              <w:jc w:val="center"/>
              <w:rPr>
                <w:rFonts w:ascii="Calibri" w:hAnsi="Calibri"/>
                <w:color w:val="000000"/>
                <w:sz w:val="16"/>
                <w:szCs w:val="16"/>
              </w:rPr>
            </w:pPr>
            <w:r>
              <w:rPr>
                <w:rFonts w:ascii="Calibri" w:hAnsi="Calibri"/>
                <w:color w:val="000000"/>
                <w:sz w:val="16"/>
                <w:szCs w:val="16"/>
              </w:rPr>
              <w:t>0.359*</w:t>
            </w:r>
          </w:p>
        </w:tc>
      </w:tr>
      <w:tr w:rsidR="00202E1A" w14:paraId="33A80FB1" w14:textId="77777777" w:rsidTr="00546AA9">
        <w:trPr>
          <w:trHeight w:val="255"/>
        </w:trPr>
        <w:tc>
          <w:tcPr>
            <w:tcW w:w="0" w:type="auto"/>
            <w:tcBorders>
              <w:top w:val="nil"/>
              <w:left w:val="nil"/>
              <w:bottom w:val="nil"/>
              <w:right w:val="nil"/>
            </w:tcBorders>
            <w:shd w:val="clear" w:color="auto" w:fill="auto"/>
            <w:noWrap/>
            <w:vAlign w:val="center"/>
            <w:hideMark/>
          </w:tcPr>
          <w:p w14:paraId="6AF7F865" w14:textId="77777777" w:rsidR="00202E1A" w:rsidRDefault="00202E1A" w:rsidP="00546AA9">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60139D8" w14:textId="77777777" w:rsidR="00202E1A" w:rsidRDefault="00202E1A" w:rsidP="00546AA9">
            <w:pPr>
              <w:rPr>
                <w:sz w:val="20"/>
                <w:szCs w:val="20"/>
              </w:rPr>
            </w:pPr>
          </w:p>
        </w:tc>
        <w:tc>
          <w:tcPr>
            <w:tcW w:w="0" w:type="auto"/>
            <w:tcBorders>
              <w:top w:val="nil"/>
              <w:left w:val="nil"/>
              <w:bottom w:val="nil"/>
              <w:right w:val="nil"/>
            </w:tcBorders>
            <w:shd w:val="clear" w:color="auto" w:fill="auto"/>
            <w:noWrap/>
            <w:vAlign w:val="center"/>
            <w:hideMark/>
          </w:tcPr>
          <w:p w14:paraId="3814F6C0" w14:textId="77777777" w:rsidR="00202E1A" w:rsidRDefault="00202E1A" w:rsidP="00546AA9">
            <w:pPr>
              <w:jc w:val="center"/>
              <w:rPr>
                <w:rFonts w:ascii="Calibri" w:hAnsi="Calibri"/>
                <w:color w:val="000000"/>
                <w:sz w:val="16"/>
                <w:szCs w:val="16"/>
              </w:rPr>
            </w:pPr>
            <w:r>
              <w:rPr>
                <w:rFonts w:ascii="Calibri" w:hAnsi="Calibri"/>
                <w:color w:val="000000"/>
                <w:sz w:val="16"/>
                <w:szCs w:val="16"/>
              </w:rPr>
              <w:t>(3.317)</w:t>
            </w:r>
          </w:p>
        </w:tc>
        <w:tc>
          <w:tcPr>
            <w:tcW w:w="0" w:type="auto"/>
            <w:tcBorders>
              <w:top w:val="nil"/>
              <w:left w:val="nil"/>
              <w:bottom w:val="nil"/>
              <w:right w:val="nil"/>
            </w:tcBorders>
            <w:shd w:val="clear" w:color="auto" w:fill="auto"/>
            <w:noWrap/>
            <w:vAlign w:val="center"/>
            <w:hideMark/>
          </w:tcPr>
          <w:p w14:paraId="174AF114" w14:textId="77777777" w:rsidR="00202E1A" w:rsidRDefault="00202E1A" w:rsidP="00546AA9">
            <w:pPr>
              <w:jc w:val="center"/>
              <w:rPr>
                <w:rFonts w:ascii="Calibri" w:hAnsi="Calibri"/>
                <w:color w:val="000000"/>
                <w:sz w:val="16"/>
                <w:szCs w:val="16"/>
              </w:rPr>
            </w:pPr>
            <w:r>
              <w:rPr>
                <w:rFonts w:ascii="Calibri" w:hAnsi="Calibri"/>
                <w:color w:val="000000"/>
                <w:sz w:val="16"/>
                <w:szCs w:val="16"/>
              </w:rPr>
              <w:t xml:space="preserve">(2.470)   </w:t>
            </w:r>
          </w:p>
        </w:tc>
        <w:tc>
          <w:tcPr>
            <w:tcW w:w="0" w:type="auto"/>
            <w:tcBorders>
              <w:top w:val="nil"/>
              <w:left w:val="nil"/>
              <w:bottom w:val="nil"/>
              <w:right w:val="nil"/>
            </w:tcBorders>
            <w:shd w:val="clear" w:color="auto" w:fill="auto"/>
            <w:noWrap/>
            <w:vAlign w:val="center"/>
            <w:hideMark/>
          </w:tcPr>
          <w:p w14:paraId="310F5120" w14:textId="77777777" w:rsidR="00202E1A" w:rsidRDefault="00202E1A" w:rsidP="00546AA9">
            <w:pPr>
              <w:jc w:val="center"/>
              <w:rPr>
                <w:rFonts w:ascii="Calibri" w:hAnsi="Calibri"/>
                <w:color w:val="000000"/>
                <w:sz w:val="16"/>
                <w:szCs w:val="16"/>
              </w:rPr>
            </w:pPr>
            <w:r>
              <w:rPr>
                <w:rFonts w:ascii="Calibri" w:hAnsi="Calibri"/>
                <w:color w:val="000000"/>
                <w:sz w:val="16"/>
                <w:szCs w:val="16"/>
              </w:rPr>
              <w:t>(2.048)</w:t>
            </w:r>
          </w:p>
        </w:tc>
      </w:tr>
      <w:tr w:rsidR="00202E1A" w14:paraId="68167FE4" w14:textId="77777777" w:rsidTr="00546AA9">
        <w:trPr>
          <w:trHeight w:val="255"/>
        </w:trPr>
        <w:tc>
          <w:tcPr>
            <w:tcW w:w="0" w:type="auto"/>
            <w:tcBorders>
              <w:top w:val="nil"/>
              <w:left w:val="nil"/>
              <w:bottom w:val="nil"/>
              <w:right w:val="nil"/>
            </w:tcBorders>
            <w:shd w:val="clear" w:color="auto" w:fill="auto"/>
            <w:noWrap/>
            <w:vAlign w:val="center"/>
            <w:hideMark/>
          </w:tcPr>
          <w:p w14:paraId="516ED5B0" w14:textId="77777777" w:rsidR="00202E1A" w:rsidRDefault="00202E1A" w:rsidP="00546AA9">
            <w:pPr>
              <w:rPr>
                <w:rFonts w:ascii="Calibri" w:hAnsi="Calibri"/>
                <w:color w:val="000000"/>
                <w:sz w:val="16"/>
                <w:szCs w:val="16"/>
              </w:rPr>
            </w:pPr>
            <w:r>
              <w:rPr>
                <w:rFonts w:ascii="Calibri" w:hAnsi="Calibri"/>
                <w:color w:val="000000"/>
                <w:sz w:val="16"/>
                <w:szCs w:val="16"/>
              </w:rPr>
              <w:t>Year dummies</w:t>
            </w:r>
          </w:p>
        </w:tc>
        <w:tc>
          <w:tcPr>
            <w:tcW w:w="0" w:type="auto"/>
            <w:tcBorders>
              <w:top w:val="nil"/>
              <w:left w:val="nil"/>
              <w:bottom w:val="nil"/>
              <w:right w:val="nil"/>
            </w:tcBorders>
            <w:shd w:val="clear" w:color="auto" w:fill="auto"/>
            <w:noWrap/>
            <w:vAlign w:val="center"/>
            <w:hideMark/>
          </w:tcPr>
          <w:p w14:paraId="2408995B"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78EFF86B"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291A2233"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6A9EC5C8"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r>
      <w:tr w:rsidR="00202E1A" w14:paraId="238D6A30" w14:textId="77777777" w:rsidTr="00546AA9">
        <w:trPr>
          <w:trHeight w:val="255"/>
        </w:trPr>
        <w:tc>
          <w:tcPr>
            <w:tcW w:w="0" w:type="auto"/>
            <w:tcBorders>
              <w:top w:val="nil"/>
              <w:left w:val="nil"/>
              <w:bottom w:val="nil"/>
              <w:right w:val="nil"/>
            </w:tcBorders>
            <w:shd w:val="clear" w:color="auto" w:fill="auto"/>
            <w:noWrap/>
            <w:vAlign w:val="center"/>
            <w:hideMark/>
          </w:tcPr>
          <w:p w14:paraId="42353FCB" w14:textId="77777777" w:rsidR="00202E1A" w:rsidRDefault="00202E1A" w:rsidP="00546AA9">
            <w:pPr>
              <w:rPr>
                <w:rFonts w:ascii="Calibri" w:hAnsi="Calibri"/>
                <w:color w:val="000000"/>
                <w:sz w:val="16"/>
                <w:szCs w:val="16"/>
              </w:rPr>
            </w:pPr>
            <w:r>
              <w:rPr>
                <w:rFonts w:ascii="Calibri" w:hAnsi="Calibri"/>
                <w:color w:val="000000"/>
                <w:sz w:val="16"/>
                <w:szCs w:val="16"/>
              </w:rPr>
              <w:t>Industry-country fixed effects</w:t>
            </w:r>
          </w:p>
        </w:tc>
        <w:tc>
          <w:tcPr>
            <w:tcW w:w="0" w:type="auto"/>
            <w:tcBorders>
              <w:top w:val="nil"/>
              <w:left w:val="nil"/>
              <w:bottom w:val="nil"/>
              <w:right w:val="nil"/>
            </w:tcBorders>
            <w:shd w:val="clear" w:color="auto" w:fill="auto"/>
            <w:noWrap/>
            <w:vAlign w:val="center"/>
            <w:hideMark/>
          </w:tcPr>
          <w:p w14:paraId="0FDD3327"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340021EE"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04227B3C"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39DE631F"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r>
      <w:tr w:rsidR="00202E1A" w14:paraId="74A854A8" w14:textId="77777777" w:rsidTr="00546AA9">
        <w:trPr>
          <w:trHeight w:val="255"/>
        </w:trPr>
        <w:tc>
          <w:tcPr>
            <w:tcW w:w="0" w:type="auto"/>
            <w:tcBorders>
              <w:top w:val="nil"/>
              <w:left w:val="nil"/>
              <w:bottom w:val="nil"/>
              <w:right w:val="nil"/>
            </w:tcBorders>
            <w:shd w:val="clear" w:color="auto" w:fill="auto"/>
            <w:noWrap/>
            <w:vAlign w:val="center"/>
            <w:hideMark/>
          </w:tcPr>
          <w:p w14:paraId="032F89AF" w14:textId="77777777" w:rsidR="00202E1A" w:rsidRDefault="00202E1A" w:rsidP="00546AA9">
            <w:pPr>
              <w:rPr>
                <w:rFonts w:ascii="Calibri" w:hAnsi="Calibri"/>
                <w:color w:val="000000"/>
                <w:sz w:val="16"/>
                <w:szCs w:val="16"/>
              </w:rPr>
            </w:pPr>
            <w:r>
              <w:rPr>
                <w:rFonts w:ascii="Calibri" w:hAnsi="Calibri"/>
                <w:color w:val="000000"/>
                <w:sz w:val="16"/>
                <w:szCs w:val="16"/>
              </w:rPr>
              <w:t>Lagged dependent variable</w:t>
            </w:r>
          </w:p>
        </w:tc>
        <w:tc>
          <w:tcPr>
            <w:tcW w:w="0" w:type="auto"/>
            <w:tcBorders>
              <w:top w:val="nil"/>
              <w:left w:val="nil"/>
              <w:bottom w:val="nil"/>
              <w:right w:val="nil"/>
            </w:tcBorders>
            <w:shd w:val="clear" w:color="auto" w:fill="auto"/>
            <w:noWrap/>
            <w:vAlign w:val="center"/>
            <w:hideMark/>
          </w:tcPr>
          <w:p w14:paraId="51C1B4AC"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0F3D09E0"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33B08342"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15A84D40"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r>
      <w:tr w:rsidR="00202E1A" w14:paraId="5A88B885" w14:textId="77777777" w:rsidTr="00546AA9">
        <w:trPr>
          <w:trHeight w:val="255"/>
        </w:trPr>
        <w:tc>
          <w:tcPr>
            <w:tcW w:w="0" w:type="auto"/>
            <w:tcBorders>
              <w:top w:val="nil"/>
              <w:left w:val="nil"/>
              <w:bottom w:val="single" w:sz="4" w:space="0" w:color="auto"/>
              <w:right w:val="nil"/>
            </w:tcBorders>
            <w:shd w:val="clear" w:color="auto" w:fill="auto"/>
            <w:noWrap/>
            <w:vAlign w:val="center"/>
            <w:hideMark/>
          </w:tcPr>
          <w:p w14:paraId="78C4AB03" w14:textId="77777777" w:rsidR="00202E1A" w:rsidRDefault="00202E1A" w:rsidP="00546AA9">
            <w:pPr>
              <w:rPr>
                <w:rFonts w:ascii="Calibri" w:hAnsi="Calibri"/>
                <w:color w:val="000000"/>
                <w:sz w:val="16"/>
                <w:szCs w:val="16"/>
              </w:rPr>
            </w:pPr>
            <w:r>
              <w:rPr>
                <w:rFonts w:ascii="Calibri" w:hAnsi="Calibri"/>
                <w:color w:val="000000"/>
                <w:sz w:val="16"/>
                <w:szCs w:val="16"/>
              </w:rPr>
              <w:t>Lagged independent variables</w:t>
            </w:r>
          </w:p>
        </w:tc>
        <w:tc>
          <w:tcPr>
            <w:tcW w:w="0" w:type="auto"/>
            <w:tcBorders>
              <w:top w:val="nil"/>
              <w:left w:val="nil"/>
              <w:bottom w:val="single" w:sz="4" w:space="0" w:color="auto"/>
              <w:right w:val="nil"/>
            </w:tcBorders>
            <w:shd w:val="clear" w:color="auto" w:fill="auto"/>
            <w:noWrap/>
            <w:vAlign w:val="center"/>
            <w:hideMark/>
          </w:tcPr>
          <w:p w14:paraId="2BE18734"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single" w:sz="4" w:space="0" w:color="auto"/>
              <w:right w:val="nil"/>
            </w:tcBorders>
            <w:shd w:val="clear" w:color="auto" w:fill="auto"/>
            <w:noWrap/>
            <w:vAlign w:val="center"/>
            <w:hideMark/>
          </w:tcPr>
          <w:p w14:paraId="060CAC23"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single" w:sz="4" w:space="0" w:color="auto"/>
              <w:right w:val="nil"/>
            </w:tcBorders>
            <w:shd w:val="clear" w:color="auto" w:fill="auto"/>
            <w:noWrap/>
            <w:vAlign w:val="center"/>
            <w:hideMark/>
          </w:tcPr>
          <w:p w14:paraId="2F3470D0"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09D8BAF3"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r>
      <w:tr w:rsidR="00202E1A" w14:paraId="6DB9D42A" w14:textId="77777777" w:rsidTr="00546AA9">
        <w:trPr>
          <w:trHeight w:val="255"/>
        </w:trPr>
        <w:tc>
          <w:tcPr>
            <w:tcW w:w="0" w:type="auto"/>
            <w:tcBorders>
              <w:top w:val="nil"/>
              <w:left w:val="nil"/>
              <w:bottom w:val="nil"/>
              <w:right w:val="nil"/>
            </w:tcBorders>
            <w:shd w:val="clear" w:color="auto" w:fill="auto"/>
            <w:noWrap/>
            <w:vAlign w:val="center"/>
            <w:hideMark/>
          </w:tcPr>
          <w:p w14:paraId="4A1BA1A7" w14:textId="77777777" w:rsidR="00202E1A" w:rsidRDefault="00202E1A" w:rsidP="00546AA9">
            <w:pPr>
              <w:rPr>
                <w:rFonts w:ascii="Calibri" w:hAnsi="Calibri"/>
                <w:color w:val="000000"/>
                <w:sz w:val="16"/>
                <w:szCs w:val="16"/>
              </w:rPr>
            </w:pPr>
            <w:r>
              <w:rPr>
                <w:rFonts w:ascii="Calibri" w:hAnsi="Calibri"/>
                <w:color w:val="000000"/>
                <w:sz w:val="16"/>
                <w:szCs w:val="16"/>
              </w:rPr>
              <w:t>N</w:t>
            </w:r>
          </w:p>
        </w:tc>
        <w:tc>
          <w:tcPr>
            <w:tcW w:w="0" w:type="auto"/>
            <w:tcBorders>
              <w:top w:val="nil"/>
              <w:left w:val="nil"/>
              <w:bottom w:val="nil"/>
              <w:right w:val="nil"/>
            </w:tcBorders>
            <w:shd w:val="clear" w:color="auto" w:fill="auto"/>
            <w:noWrap/>
            <w:vAlign w:val="center"/>
            <w:hideMark/>
          </w:tcPr>
          <w:p w14:paraId="21156D9E" w14:textId="77777777" w:rsidR="00202E1A" w:rsidRDefault="00202E1A" w:rsidP="00546AA9">
            <w:pPr>
              <w:jc w:val="center"/>
              <w:rPr>
                <w:rFonts w:ascii="Calibri" w:hAnsi="Calibri"/>
                <w:color w:val="000000"/>
                <w:sz w:val="16"/>
                <w:szCs w:val="16"/>
              </w:rPr>
            </w:pPr>
            <w:r>
              <w:rPr>
                <w:rFonts w:ascii="Calibri" w:hAnsi="Calibri"/>
                <w:color w:val="000000"/>
                <w:sz w:val="16"/>
                <w:szCs w:val="16"/>
              </w:rPr>
              <w:t>2518</w:t>
            </w:r>
          </w:p>
        </w:tc>
        <w:tc>
          <w:tcPr>
            <w:tcW w:w="0" w:type="auto"/>
            <w:tcBorders>
              <w:top w:val="nil"/>
              <w:left w:val="nil"/>
              <w:bottom w:val="nil"/>
              <w:right w:val="nil"/>
            </w:tcBorders>
            <w:shd w:val="clear" w:color="auto" w:fill="auto"/>
            <w:noWrap/>
            <w:vAlign w:val="center"/>
            <w:hideMark/>
          </w:tcPr>
          <w:p w14:paraId="4E1B1A18" w14:textId="77777777" w:rsidR="00202E1A" w:rsidRDefault="00202E1A" w:rsidP="00546AA9">
            <w:pPr>
              <w:jc w:val="center"/>
              <w:rPr>
                <w:rFonts w:ascii="Calibri" w:hAnsi="Calibri"/>
                <w:color w:val="000000"/>
                <w:sz w:val="16"/>
                <w:szCs w:val="16"/>
              </w:rPr>
            </w:pPr>
            <w:r>
              <w:rPr>
                <w:rFonts w:ascii="Calibri" w:hAnsi="Calibri"/>
                <w:color w:val="000000"/>
                <w:sz w:val="16"/>
                <w:szCs w:val="16"/>
              </w:rPr>
              <w:t>2637</w:t>
            </w:r>
          </w:p>
        </w:tc>
        <w:tc>
          <w:tcPr>
            <w:tcW w:w="0" w:type="auto"/>
            <w:tcBorders>
              <w:top w:val="nil"/>
              <w:left w:val="nil"/>
              <w:bottom w:val="nil"/>
              <w:right w:val="nil"/>
            </w:tcBorders>
            <w:shd w:val="clear" w:color="auto" w:fill="auto"/>
            <w:noWrap/>
            <w:vAlign w:val="center"/>
            <w:hideMark/>
          </w:tcPr>
          <w:p w14:paraId="00C4E071" w14:textId="77777777" w:rsidR="00202E1A" w:rsidRDefault="00202E1A" w:rsidP="00546AA9">
            <w:pPr>
              <w:jc w:val="center"/>
              <w:rPr>
                <w:rFonts w:ascii="Calibri" w:hAnsi="Calibri"/>
                <w:color w:val="000000"/>
                <w:sz w:val="16"/>
                <w:szCs w:val="16"/>
              </w:rPr>
            </w:pPr>
            <w:r>
              <w:rPr>
                <w:rFonts w:ascii="Calibri" w:hAnsi="Calibri"/>
                <w:color w:val="000000"/>
                <w:sz w:val="16"/>
                <w:szCs w:val="16"/>
              </w:rPr>
              <w:t>2518</w:t>
            </w:r>
          </w:p>
        </w:tc>
        <w:tc>
          <w:tcPr>
            <w:tcW w:w="0" w:type="auto"/>
            <w:tcBorders>
              <w:top w:val="nil"/>
              <w:left w:val="nil"/>
              <w:bottom w:val="nil"/>
              <w:right w:val="nil"/>
            </w:tcBorders>
            <w:shd w:val="clear" w:color="auto" w:fill="auto"/>
            <w:noWrap/>
            <w:vAlign w:val="center"/>
            <w:hideMark/>
          </w:tcPr>
          <w:p w14:paraId="1BE2FABD" w14:textId="77777777" w:rsidR="00202E1A" w:rsidRDefault="00202E1A" w:rsidP="00546AA9">
            <w:pPr>
              <w:jc w:val="center"/>
              <w:rPr>
                <w:rFonts w:ascii="Calibri" w:hAnsi="Calibri"/>
                <w:color w:val="000000"/>
                <w:sz w:val="16"/>
                <w:szCs w:val="16"/>
              </w:rPr>
            </w:pPr>
            <w:r>
              <w:rPr>
                <w:rFonts w:ascii="Calibri" w:hAnsi="Calibri"/>
                <w:color w:val="000000"/>
                <w:sz w:val="16"/>
                <w:szCs w:val="16"/>
              </w:rPr>
              <w:t>2518</w:t>
            </w:r>
          </w:p>
        </w:tc>
      </w:tr>
      <w:tr w:rsidR="00202E1A" w14:paraId="08BB2CAC" w14:textId="77777777" w:rsidTr="00546AA9">
        <w:trPr>
          <w:trHeight w:val="255"/>
        </w:trPr>
        <w:tc>
          <w:tcPr>
            <w:tcW w:w="0" w:type="auto"/>
            <w:tcBorders>
              <w:top w:val="nil"/>
              <w:left w:val="nil"/>
              <w:bottom w:val="nil"/>
              <w:right w:val="nil"/>
            </w:tcBorders>
            <w:shd w:val="clear" w:color="auto" w:fill="auto"/>
            <w:noWrap/>
            <w:vAlign w:val="center"/>
            <w:hideMark/>
          </w:tcPr>
          <w:p w14:paraId="0D0D3ABF" w14:textId="77777777" w:rsidR="00202E1A" w:rsidRDefault="00202E1A" w:rsidP="00546AA9">
            <w:pPr>
              <w:rPr>
                <w:rFonts w:ascii="Calibri" w:hAnsi="Calibri"/>
                <w:color w:val="000000"/>
                <w:sz w:val="16"/>
                <w:szCs w:val="16"/>
              </w:rPr>
            </w:pPr>
            <w:r>
              <w:rPr>
                <w:rFonts w:ascii="Calibri" w:hAnsi="Calibri"/>
                <w:color w:val="000000"/>
                <w:sz w:val="16"/>
                <w:szCs w:val="16"/>
              </w:rPr>
              <w:t>CD Test (p-value)</w:t>
            </w:r>
          </w:p>
        </w:tc>
        <w:tc>
          <w:tcPr>
            <w:tcW w:w="0" w:type="auto"/>
            <w:tcBorders>
              <w:top w:val="nil"/>
              <w:left w:val="nil"/>
              <w:bottom w:val="nil"/>
              <w:right w:val="nil"/>
            </w:tcBorders>
            <w:shd w:val="clear" w:color="auto" w:fill="auto"/>
            <w:noWrap/>
            <w:vAlign w:val="center"/>
            <w:hideMark/>
          </w:tcPr>
          <w:p w14:paraId="4F936769" w14:textId="77777777" w:rsidR="00202E1A" w:rsidRDefault="00202E1A" w:rsidP="00546AA9">
            <w:pPr>
              <w:jc w:val="center"/>
              <w:rPr>
                <w:rFonts w:ascii="Calibri" w:hAnsi="Calibri"/>
                <w:color w:val="000000"/>
                <w:sz w:val="16"/>
                <w:szCs w:val="16"/>
              </w:rPr>
            </w:pPr>
            <w:r>
              <w:rPr>
                <w:rFonts w:ascii="Calibri" w:hAnsi="Calibri"/>
                <w:color w:val="000000"/>
                <w:sz w:val="16"/>
                <w:szCs w:val="16"/>
              </w:rPr>
              <w:t>0.165</w:t>
            </w:r>
          </w:p>
        </w:tc>
        <w:tc>
          <w:tcPr>
            <w:tcW w:w="0" w:type="auto"/>
            <w:tcBorders>
              <w:top w:val="nil"/>
              <w:left w:val="nil"/>
              <w:bottom w:val="nil"/>
              <w:right w:val="nil"/>
            </w:tcBorders>
            <w:shd w:val="clear" w:color="auto" w:fill="auto"/>
            <w:noWrap/>
            <w:vAlign w:val="center"/>
            <w:hideMark/>
          </w:tcPr>
          <w:p w14:paraId="64F2FF8F" w14:textId="77777777" w:rsidR="00202E1A" w:rsidRDefault="00202E1A" w:rsidP="00546AA9">
            <w:pPr>
              <w:jc w:val="center"/>
              <w:rPr>
                <w:rFonts w:ascii="Calibri" w:hAnsi="Calibri"/>
                <w:color w:val="000000"/>
                <w:sz w:val="16"/>
                <w:szCs w:val="16"/>
              </w:rPr>
            </w:pPr>
            <w:r>
              <w:rPr>
                <w:rFonts w:ascii="Calibri" w:hAnsi="Calibri"/>
                <w:color w:val="000000"/>
                <w:sz w:val="16"/>
                <w:szCs w:val="16"/>
              </w:rPr>
              <w:t>0.006</w:t>
            </w:r>
          </w:p>
        </w:tc>
        <w:tc>
          <w:tcPr>
            <w:tcW w:w="0" w:type="auto"/>
            <w:tcBorders>
              <w:top w:val="nil"/>
              <w:left w:val="nil"/>
              <w:bottom w:val="nil"/>
              <w:right w:val="nil"/>
            </w:tcBorders>
            <w:shd w:val="clear" w:color="auto" w:fill="auto"/>
            <w:noWrap/>
            <w:vAlign w:val="center"/>
            <w:hideMark/>
          </w:tcPr>
          <w:p w14:paraId="5942F7AD" w14:textId="77777777" w:rsidR="00202E1A" w:rsidRDefault="00202E1A" w:rsidP="00546AA9">
            <w:pPr>
              <w:jc w:val="center"/>
              <w:rPr>
                <w:rFonts w:ascii="Calibri" w:hAnsi="Calibri"/>
                <w:color w:val="000000"/>
                <w:sz w:val="16"/>
                <w:szCs w:val="16"/>
              </w:rPr>
            </w:pPr>
            <w:r>
              <w:rPr>
                <w:rFonts w:ascii="Calibri" w:hAnsi="Calibri"/>
                <w:color w:val="000000"/>
                <w:sz w:val="16"/>
                <w:szCs w:val="16"/>
              </w:rPr>
              <w:t>0.089</w:t>
            </w:r>
          </w:p>
        </w:tc>
        <w:tc>
          <w:tcPr>
            <w:tcW w:w="0" w:type="auto"/>
            <w:tcBorders>
              <w:top w:val="nil"/>
              <w:left w:val="nil"/>
              <w:bottom w:val="nil"/>
              <w:right w:val="nil"/>
            </w:tcBorders>
            <w:shd w:val="clear" w:color="auto" w:fill="auto"/>
            <w:noWrap/>
            <w:vAlign w:val="center"/>
            <w:hideMark/>
          </w:tcPr>
          <w:p w14:paraId="792482CF" w14:textId="77777777" w:rsidR="00202E1A" w:rsidRDefault="00202E1A" w:rsidP="00546AA9">
            <w:pPr>
              <w:jc w:val="center"/>
              <w:rPr>
                <w:rFonts w:ascii="Calibri" w:hAnsi="Calibri"/>
                <w:color w:val="000000"/>
                <w:sz w:val="16"/>
                <w:szCs w:val="16"/>
              </w:rPr>
            </w:pPr>
            <w:r>
              <w:rPr>
                <w:rFonts w:ascii="Calibri" w:hAnsi="Calibri"/>
                <w:color w:val="000000"/>
                <w:sz w:val="16"/>
                <w:szCs w:val="16"/>
              </w:rPr>
              <w:t>0.117</w:t>
            </w:r>
          </w:p>
        </w:tc>
      </w:tr>
      <w:tr w:rsidR="00202E1A" w14:paraId="44458599" w14:textId="77777777" w:rsidTr="00546AA9">
        <w:trPr>
          <w:trHeight w:val="255"/>
        </w:trPr>
        <w:tc>
          <w:tcPr>
            <w:tcW w:w="0" w:type="auto"/>
            <w:tcBorders>
              <w:top w:val="nil"/>
              <w:left w:val="nil"/>
              <w:bottom w:val="nil"/>
              <w:right w:val="nil"/>
            </w:tcBorders>
            <w:shd w:val="clear" w:color="auto" w:fill="auto"/>
            <w:noWrap/>
            <w:vAlign w:val="center"/>
            <w:hideMark/>
          </w:tcPr>
          <w:p w14:paraId="0FAD8480" w14:textId="77777777" w:rsidR="00202E1A" w:rsidRDefault="00202E1A" w:rsidP="00546AA9">
            <w:pPr>
              <w:rPr>
                <w:rFonts w:ascii="Calibri" w:hAnsi="Calibri"/>
                <w:color w:val="000000"/>
                <w:sz w:val="16"/>
                <w:szCs w:val="16"/>
              </w:rPr>
            </w:pPr>
            <w:r>
              <w:rPr>
                <w:rFonts w:ascii="Calibri" w:hAnsi="Calibri"/>
                <w:color w:val="000000"/>
                <w:sz w:val="16"/>
                <w:szCs w:val="16"/>
              </w:rPr>
              <w:t>Non-stationarity of residuals:</w:t>
            </w:r>
          </w:p>
        </w:tc>
        <w:tc>
          <w:tcPr>
            <w:tcW w:w="0" w:type="auto"/>
            <w:tcBorders>
              <w:top w:val="nil"/>
              <w:left w:val="nil"/>
              <w:bottom w:val="nil"/>
              <w:right w:val="nil"/>
            </w:tcBorders>
            <w:shd w:val="clear" w:color="auto" w:fill="auto"/>
            <w:noWrap/>
            <w:vAlign w:val="center"/>
            <w:hideMark/>
          </w:tcPr>
          <w:p w14:paraId="0EC0D6F4"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70307D0"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6A4F80BD"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070ACC1F" w14:textId="77777777" w:rsidR="00202E1A" w:rsidRDefault="00202E1A" w:rsidP="00546AA9">
            <w:pPr>
              <w:jc w:val="center"/>
              <w:rPr>
                <w:sz w:val="20"/>
                <w:szCs w:val="20"/>
              </w:rPr>
            </w:pPr>
          </w:p>
        </w:tc>
      </w:tr>
      <w:tr w:rsidR="00202E1A" w14:paraId="23294B59" w14:textId="77777777" w:rsidTr="00546AA9">
        <w:trPr>
          <w:trHeight w:val="255"/>
        </w:trPr>
        <w:tc>
          <w:tcPr>
            <w:tcW w:w="0" w:type="auto"/>
            <w:tcBorders>
              <w:top w:val="nil"/>
              <w:left w:val="nil"/>
              <w:bottom w:val="nil"/>
              <w:right w:val="nil"/>
            </w:tcBorders>
            <w:shd w:val="clear" w:color="auto" w:fill="auto"/>
            <w:noWrap/>
            <w:vAlign w:val="center"/>
            <w:hideMark/>
          </w:tcPr>
          <w:p w14:paraId="3A230B3C" w14:textId="77777777" w:rsidR="00202E1A" w:rsidRDefault="00202E1A" w:rsidP="00546AA9">
            <w:pPr>
              <w:rPr>
                <w:rFonts w:ascii="Calibri" w:hAnsi="Calibri"/>
                <w:color w:val="000000"/>
                <w:sz w:val="16"/>
                <w:szCs w:val="16"/>
              </w:rPr>
            </w:pPr>
            <w:proofErr w:type="spellStart"/>
            <w:r>
              <w:rPr>
                <w:rFonts w:ascii="Calibri" w:hAnsi="Calibri"/>
                <w:color w:val="000000"/>
                <w:sz w:val="16"/>
                <w:szCs w:val="16"/>
              </w:rPr>
              <w:t>Maddala</w:t>
            </w:r>
            <w:proofErr w:type="spellEnd"/>
            <w:r>
              <w:rPr>
                <w:rFonts w:ascii="Calibri" w:hAnsi="Calibri"/>
                <w:color w:val="000000"/>
                <w:sz w:val="16"/>
                <w:szCs w:val="16"/>
              </w:rPr>
              <w:t xml:space="preserve"> and Wu (1999)</w:t>
            </w:r>
          </w:p>
        </w:tc>
        <w:tc>
          <w:tcPr>
            <w:tcW w:w="0" w:type="auto"/>
            <w:tcBorders>
              <w:top w:val="nil"/>
              <w:left w:val="nil"/>
              <w:bottom w:val="nil"/>
              <w:right w:val="nil"/>
            </w:tcBorders>
            <w:shd w:val="clear" w:color="auto" w:fill="auto"/>
            <w:noWrap/>
            <w:vAlign w:val="center"/>
            <w:hideMark/>
          </w:tcPr>
          <w:p w14:paraId="6D72CFAA"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6895A8E9"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507DF219"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0ABD81CD"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r>
      <w:tr w:rsidR="00202E1A" w14:paraId="5168995A" w14:textId="77777777" w:rsidTr="00546AA9">
        <w:trPr>
          <w:trHeight w:val="255"/>
        </w:trPr>
        <w:tc>
          <w:tcPr>
            <w:tcW w:w="0" w:type="auto"/>
            <w:tcBorders>
              <w:top w:val="nil"/>
              <w:left w:val="nil"/>
              <w:bottom w:val="nil"/>
              <w:right w:val="nil"/>
            </w:tcBorders>
            <w:shd w:val="clear" w:color="auto" w:fill="auto"/>
            <w:noWrap/>
            <w:vAlign w:val="center"/>
            <w:hideMark/>
          </w:tcPr>
          <w:p w14:paraId="023C5FD1" w14:textId="77777777" w:rsidR="00202E1A" w:rsidRDefault="00202E1A" w:rsidP="00546AA9">
            <w:pPr>
              <w:rPr>
                <w:rFonts w:ascii="Calibri" w:hAnsi="Calibri"/>
                <w:color w:val="000000"/>
                <w:sz w:val="16"/>
                <w:szCs w:val="16"/>
              </w:rPr>
            </w:pPr>
            <w:proofErr w:type="spellStart"/>
            <w:r>
              <w:rPr>
                <w:rFonts w:ascii="Calibri" w:hAnsi="Calibri"/>
                <w:color w:val="000000"/>
                <w:sz w:val="16"/>
                <w:szCs w:val="16"/>
              </w:rPr>
              <w:t>Pesaran</w:t>
            </w:r>
            <w:proofErr w:type="spellEnd"/>
            <w:r>
              <w:rPr>
                <w:rFonts w:ascii="Calibri" w:hAnsi="Calibri"/>
                <w:color w:val="000000"/>
                <w:sz w:val="16"/>
                <w:szCs w:val="16"/>
              </w:rPr>
              <w:t xml:space="preserve"> (2007)</w:t>
            </w:r>
          </w:p>
        </w:tc>
        <w:tc>
          <w:tcPr>
            <w:tcW w:w="0" w:type="auto"/>
            <w:tcBorders>
              <w:top w:val="nil"/>
              <w:left w:val="nil"/>
              <w:bottom w:val="nil"/>
              <w:right w:val="nil"/>
            </w:tcBorders>
            <w:shd w:val="clear" w:color="auto" w:fill="auto"/>
            <w:noWrap/>
            <w:vAlign w:val="center"/>
            <w:hideMark/>
          </w:tcPr>
          <w:p w14:paraId="6134772B" w14:textId="77777777" w:rsidR="00202E1A" w:rsidRDefault="00202E1A" w:rsidP="00546AA9">
            <w:pPr>
              <w:jc w:val="center"/>
              <w:rPr>
                <w:rFonts w:ascii="Calibri" w:hAnsi="Calibri"/>
                <w:color w:val="000000"/>
                <w:sz w:val="16"/>
                <w:szCs w:val="16"/>
              </w:rPr>
            </w:pPr>
            <w:r>
              <w:rPr>
                <w:rFonts w:ascii="Calibri" w:hAnsi="Calibri"/>
                <w:color w:val="000000"/>
                <w:sz w:val="16"/>
                <w:szCs w:val="16"/>
              </w:rPr>
              <w:t>no</w:t>
            </w:r>
          </w:p>
        </w:tc>
        <w:tc>
          <w:tcPr>
            <w:tcW w:w="0" w:type="auto"/>
            <w:tcBorders>
              <w:top w:val="nil"/>
              <w:left w:val="nil"/>
              <w:bottom w:val="nil"/>
              <w:right w:val="nil"/>
            </w:tcBorders>
            <w:shd w:val="clear" w:color="auto" w:fill="auto"/>
            <w:noWrap/>
            <w:vAlign w:val="center"/>
            <w:hideMark/>
          </w:tcPr>
          <w:p w14:paraId="34CC86D7"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255DA4E6"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c>
          <w:tcPr>
            <w:tcW w:w="0" w:type="auto"/>
            <w:tcBorders>
              <w:top w:val="nil"/>
              <w:left w:val="nil"/>
              <w:bottom w:val="nil"/>
              <w:right w:val="nil"/>
            </w:tcBorders>
            <w:shd w:val="clear" w:color="auto" w:fill="auto"/>
            <w:noWrap/>
            <w:vAlign w:val="center"/>
            <w:hideMark/>
          </w:tcPr>
          <w:p w14:paraId="148BC747" w14:textId="77777777" w:rsidR="00202E1A" w:rsidRDefault="00202E1A" w:rsidP="00546AA9">
            <w:pPr>
              <w:jc w:val="center"/>
              <w:rPr>
                <w:rFonts w:ascii="Calibri" w:hAnsi="Calibri"/>
                <w:color w:val="000000"/>
                <w:sz w:val="16"/>
                <w:szCs w:val="16"/>
              </w:rPr>
            </w:pPr>
            <w:r>
              <w:rPr>
                <w:rFonts w:ascii="Calibri" w:hAnsi="Calibri"/>
                <w:color w:val="000000"/>
                <w:sz w:val="16"/>
                <w:szCs w:val="16"/>
              </w:rPr>
              <w:t>yes</w:t>
            </w:r>
          </w:p>
        </w:tc>
      </w:tr>
      <w:tr w:rsidR="00202E1A" w14:paraId="36169EAE" w14:textId="77777777" w:rsidTr="00546AA9">
        <w:trPr>
          <w:trHeight w:val="255"/>
        </w:trPr>
        <w:tc>
          <w:tcPr>
            <w:tcW w:w="0" w:type="auto"/>
            <w:tcBorders>
              <w:top w:val="nil"/>
              <w:left w:val="nil"/>
              <w:bottom w:val="nil"/>
              <w:right w:val="nil"/>
            </w:tcBorders>
            <w:shd w:val="clear" w:color="auto" w:fill="auto"/>
            <w:noWrap/>
            <w:vAlign w:val="center"/>
            <w:hideMark/>
          </w:tcPr>
          <w:p w14:paraId="34CFF221" w14:textId="77777777" w:rsidR="00202E1A" w:rsidRDefault="00202E1A" w:rsidP="00546AA9">
            <w:pPr>
              <w:rPr>
                <w:rFonts w:ascii="Calibri" w:hAnsi="Calibri"/>
                <w:color w:val="000000"/>
                <w:sz w:val="16"/>
                <w:szCs w:val="16"/>
              </w:rPr>
            </w:pPr>
            <w:proofErr w:type="spellStart"/>
            <w:r>
              <w:rPr>
                <w:rFonts w:ascii="Calibri" w:hAnsi="Calibri"/>
                <w:color w:val="000000"/>
                <w:sz w:val="16"/>
                <w:szCs w:val="16"/>
              </w:rPr>
              <w:t>Sargan</w:t>
            </w:r>
            <w:proofErr w:type="spellEnd"/>
            <w:r>
              <w:rPr>
                <w:rFonts w:ascii="Calibri" w:hAnsi="Calibri"/>
                <w:color w:val="000000"/>
                <w:sz w:val="16"/>
                <w:szCs w:val="16"/>
              </w:rPr>
              <w:t xml:space="preserve"> test of </w:t>
            </w:r>
            <w:proofErr w:type="spellStart"/>
            <w:r>
              <w:rPr>
                <w:rFonts w:ascii="Calibri" w:hAnsi="Calibri"/>
                <w:color w:val="000000"/>
                <w:sz w:val="16"/>
                <w:szCs w:val="16"/>
              </w:rPr>
              <w:t>overid</w:t>
            </w:r>
            <w:proofErr w:type="spellEnd"/>
            <w:r>
              <w:rPr>
                <w:rFonts w:ascii="Calibri" w:hAnsi="Calibri"/>
                <w:color w:val="000000"/>
                <w:sz w:val="16"/>
                <w:szCs w:val="16"/>
              </w:rPr>
              <w:t>. restrictions (p-value)</w:t>
            </w:r>
          </w:p>
        </w:tc>
        <w:tc>
          <w:tcPr>
            <w:tcW w:w="0" w:type="auto"/>
            <w:tcBorders>
              <w:top w:val="nil"/>
              <w:left w:val="nil"/>
              <w:bottom w:val="nil"/>
              <w:right w:val="nil"/>
            </w:tcBorders>
            <w:shd w:val="clear" w:color="auto" w:fill="auto"/>
            <w:noWrap/>
            <w:vAlign w:val="center"/>
            <w:hideMark/>
          </w:tcPr>
          <w:p w14:paraId="2888AD10" w14:textId="77777777" w:rsidR="00202E1A" w:rsidRDefault="00202E1A" w:rsidP="00546AA9">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E6406D2"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7E666F1E" w14:textId="77777777" w:rsidR="00202E1A" w:rsidRDefault="00202E1A" w:rsidP="00546AA9">
            <w:pPr>
              <w:jc w:val="center"/>
              <w:rPr>
                <w:sz w:val="20"/>
                <w:szCs w:val="20"/>
              </w:rPr>
            </w:pPr>
          </w:p>
        </w:tc>
        <w:tc>
          <w:tcPr>
            <w:tcW w:w="0" w:type="auto"/>
            <w:tcBorders>
              <w:top w:val="nil"/>
              <w:left w:val="nil"/>
              <w:bottom w:val="nil"/>
              <w:right w:val="nil"/>
            </w:tcBorders>
            <w:shd w:val="clear" w:color="auto" w:fill="auto"/>
            <w:noWrap/>
            <w:vAlign w:val="center"/>
            <w:hideMark/>
          </w:tcPr>
          <w:p w14:paraId="3AC1C105" w14:textId="77777777" w:rsidR="00202E1A" w:rsidRDefault="00202E1A" w:rsidP="00546AA9">
            <w:pPr>
              <w:jc w:val="center"/>
              <w:rPr>
                <w:rFonts w:ascii="Calibri" w:hAnsi="Calibri"/>
                <w:color w:val="000000"/>
                <w:sz w:val="16"/>
                <w:szCs w:val="16"/>
              </w:rPr>
            </w:pPr>
            <w:r>
              <w:rPr>
                <w:rFonts w:ascii="Calibri" w:hAnsi="Calibri"/>
                <w:color w:val="000000"/>
                <w:sz w:val="16"/>
                <w:szCs w:val="16"/>
              </w:rPr>
              <w:t>0.000</w:t>
            </w:r>
          </w:p>
        </w:tc>
      </w:tr>
      <w:tr w:rsidR="00202E1A" w14:paraId="53CE0D18" w14:textId="77777777" w:rsidTr="00546AA9">
        <w:trPr>
          <w:trHeight w:val="255"/>
        </w:trPr>
        <w:tc>
          <w:tcPr>
            <w:tcW w:w="0" w:type="auto"/>
            <w:tcBorders>
              <w:top w:val="nil"/>
              <w:left w:val="nil"/>
              <w:bottom w:val="single" w:sz="4" w:space="0" w:color="auto"/>
              <w:right w:val="nil"/>
            </w:tcBorders>
            <w:shd w:val="clear" w:color="auto" w:fill="auto"/>
            <w:noWrap/>
            <w:vAlign w:val="center"/>
            <w:hideMark/>
          </w:tcPr>
          <w:p w14:paraId="1CD24617" w14:textId="77777777" w:rsidR="00202E1A" w:rsidRDefault="00202E1A" w:rsidP="00546AA9">
            <w:pPr>
              <w:rPr>
                <w:rFonts w:ascii="Calibri" w:hAnsi="Calibri"/>
                <w:color w:val="000000"/>
                <w:sz w:val="16"/>
                <w:szCs w:val="16"/>
              </w:rPr>
            </w:pPr>
            <w:r>
              <w:rPr>
                <w:rFonts w:ascii="Calibri" w:hAnsi="Calibri"/>
                <w:color w:val="000000"/>
                <w:sz w:val="16"/>
                <w:szCs w:val="16"/>
              </w:rPr>
              <w:t>Validity test of common factor restriction (p-value)</w:t>
            </w:r>
          </w:p>
        </w:tc>
        <w:tc>
          <w:tcPr>
            <w:tcW w:w="0" w:type="auto"/>
            <w:tcBorders>
              <w:top w:val="nil"/>
              <w:left w:val="nil"/>
              <w:bottom w:val="single" w:sz="4" w:space="0" w:color="auto"/>
              <w:right w:val="nil"/>
            </w:tcBorders>
            <w:shd w:val="clear" w:color="auto" w:fill="auto"/>
            <w:noWrap/>
            <w:vAlign w:val="center"/>
            <w:hideMark/>
          </w:tcPr>
          <w:p w14:paraId="49D7A1C5" w14:textId="77777777" w:rsidR="00202E1A" w:rsidRDefault="00202E1A" w:rsidP="00546AA9">
            <w:pPr>
              <w:jc w:val="center"/>
              <w:rPr>
                <w:rFonts w:ascii="Calibri" w:hAnsi="Calibri"/>
                <w:color w:val="000000"/>
                <w:sz w:val="16"/>
                <w:szCs w:val="16"/>
              </w:rPr>
            </w:pPr>
            <w:r>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14:paraId="7065CBFE" w14:textId="77777777" w:rsidR="00202E1A" w:rsidRDefault="00202E1A" w:rsidP="00546AA9">
            <w:pPr>
              <w:jc w:val="center"/>
              <w:rPr>
                <w:rFonts w:ascii="Calibri" w:hAnsi="Calibri"/>
                <w:color w:val="000000"/>
                <w:sz w:val="16"/>
                <w:szCs w:val="16"/>
              </w:rPr>
            </w:pPr>
            <w:r>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14:paraId="0C4FCFC7" w14:textId="77777777" w:rsidR="00202E1A" w:rsidRDefault="00202E1A" w:rsidP="00546AA9">
            <w:pPr>
              <w:jc w:val="center"/>
              <w:rPr>
                <w:rFonts w:ascii="Calibri" w:hAnsi="Calibri"/>
                <w:color w:val="000000"/>
                <w:sz w:val="16"/>
                <w:szCs w:val="16"/>
              </w:rPr>
            </w:pPr>
            <w:r>
              <w:rPr>
                <w:rFonts w:ascii="Calibri" w:hAnsi="Calibri"/>
                <w:color w:val="000000"/>
                <w:sz w:val="16"/>
                <w:szCs w:val="16"/>
              </w:rPr>
              <w:t>0.727</w:t>
            </w:r>
          </w:p>
        </w:tc>
        <w:tc>
          <w:tcPr>
            <w:tcW w:w="0" w:type="auto"/>
            <w:tcBorders>
              <w:top w:val="nil"/>
              <w:left w:val="nil"/>
              <w:bottom w:val="single" w:sz="4" w:space="0" w:color="auto"/>
              <w:right w:val="nil"/>
            </w:tcBorders>
            <w:shd w:val="clear" w:color="auto" w:fill="auto"/>
            <w:noWrap/>
            <w:vAlign w:val="center"/>
            <w:hideMark/>
          </w:tcPr>
          <w:p w14:paraId="6CE2CC8C" w14:textId="77777777" w:rsidR="00202E1A" w:rsidRDefault="00202E1A" w:rsidP="00546AA9">
            <w:pPr>
              <w:jc w:val="center"/>
              <w:rPr>
                <w:rFonts w:ascii="Calibri" w:hAnsi="Calibri"/>
                <w:color w:val="000000"/>
                <w:sz w:val="16"/>
                <w:szCs w:val="16"/>
              </w:rPr>
            </w:pPr>
            <w:r>
              <w:rPr>
                <w:rFonts w:ascii="Calibri" w:hAnsi="Calibri"/>
                <w:color w:val="000000"/>
                <w:sz w:val="16"/>
                <w:szCs w:val="16"/>
              </w:rPr>
              <w:t>0.034</w:t>
            </w:r>
          </w:p>
        </w:tc>
      </w:tr>
    </w:tbl>
    <w:p w14:paraId="22D943D6" w14:textId="79211DF6" w:rsidR="00202E1A" w:rsidRPr="005E0F30" w:rsidRDefault="00202E1A" w:rsidP="00202E1A">
      <w:pPr>
        <w:pStyle w:val="text11"/>
        <w:spacing w:line="276" w:lineRule="auto"/>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t values based on standard errors that are robust to heteroskedasticity and clustered at the industry-country level (clustered sandwich estimator) are in brackets under the coefficients; ***, **, * denotes statistical significance at the 1%, 5%</w:t>
      </w:r>
      <w:r w:rsidR="00F213E1">
        <w:rPr>
          <w:sz w:val="18"/>
          <w:szCs w:val="18"/>
        </w:rPr>
        <w:t xml:space="preserve"> and</w:t>
      </w:r>
      <w:r w:rsidRPr="005E0F30">
        <w:rPr>
          <w:sz w:val="18"/>
          <w:szCs w:val="18"/>
        </w:rPr>
        <w:t xml:space="preserve"> 10% test level, respectively; CD Test: Test for H</w:t>
      </w:r>
      <w:r w:rsidRPr="005E0F30">
        <w:rPr>
          <w:sz w:val="18"/>
          <w:szCs w:val="18"/>
          <w:vertAlign w:val="subscript"/>
        </w:rPr>
        <w:t>0</w:t>
      </w:r>
      <w:r w:rsidRPr="005E0F30">
        <w:rPr>
          <w:sz w:val="18"/>
          <w:szCs w:val="18"/>
        </w:rPr>
        <w:t xml:space="preserve"> of cross-sectionally independent residuals</w:t>
      </w:r>
      <w:r>
        <w:rPr>
          <w:sz w:val="18"/>
          <w:szCs w:val="18"/>
        </w:rPr>
        <w:t xml:space="preserve"> (based on STATA </w:t>
      </w:r>
      <w:proofErr w:type="spellStart"/>
      <w:r w:rsidRPr="002B5A53">
        <w:rPr>
          <w:i/>
          <w:sz w:val="18"/>
          <w:szCs w:val="18"/>
        </w:rPr>
        <w:t>xtcd</w:t>
      </w:r>
      <w:proofErr w:type="spellEnd"/>
      <w:r>
        <w:rPr>
          <w:sz w:val="18"/>
          <w:szCs w:val="18"/>
        </w:rPr>
        <w:t xml:space="preserve"> command); Test on non-stationarity of residuals is based on user-written STATA </w:t>
      </w:r>
      <w:proofErr w:type="spellStart"/>
      <w:r w:rsidRPr="002B5A53">
        <w:rPr>
          <w:i/>
          <w:sz w:val="18"/>
          <w:szCs w:val="18"/>
        </w:rPr>
        <w:t>multipurt</w:t>
      </w:r>
      <w:proofErr w:type="spellEnd"/>
      <w:r>
        <w:rPr>
          <w:sz w:val="18"/>
          <w:szCs w:val="18"/>
        </w:rPr>
        <w:t xml:space="preserve"> command by Markus Eberhardt (see Eberhardt 2012); </w:t>
      </w:r>
      <w:proofErr w:type="spellStart"/>
      <w:r>
        <w:rPr>
          <w:sz w:val="18"/>
          <w:szCs w:val="18"/>
        </w:rPr>
        <w:t>Sargan</w:t>
      </w:r>
      <w:proofErr w:type="spellEnd"/>
      <w:r>
        <w:rPr>
          <w:sz w:val="18"/>
          <w:szCs w:val="18"/>
        </w:rPr>
        <w:t xml:space="preserve"> test: H</w:t>
      </w:r>
      <w:r w:rsidRPr="004A5A58">
        <w:rPr>
          <w:sz w:val="18"/>
          <w:szCs w:val="18"/>
          <w:vertAlign w:val="subscript"/>
        </w:rPr>
        <w:t>0</w:t>
      </w:r>
      <w:r>
        <w:rPr>
          <w:sz w:val="18"/>
          <w:szCs w:val="18"/>
        </w:rPr>
        <w:t xml:space="preserve"> n</w:t>
      </w:r>
      <w:r w:rsidRPr="004A5A58">
        <w:rPr>
          <w:sz w:val="18"/>
          <w:szCs w:val="18"/>
        </w:rPr>
        <w:t>ot robust, but not weakened by many instruments</w:t>
      </w:r>
      <w:r>
        <w:rPr>
          <w:sz w:val="18"/>
          <w:szCs w:val="18"/>
        </w:rPr>
        <w:t>; Test of common factor restriction: H</w:t>
      </w:r>
      <w:r w:rsidRPr="004A5A58">
        <w:rPr>
          <w:sz w:val="18"/>
          <w:szCs w:val="18"/>
          <w:vertAlign w:val="subscript"/>
        </w:rPr>
        <w:t>0</w:t>
      </w:r>
      <w:r>
        <w:rPr>
          <w:sz w:val="18"/>
          <w:szCs w:val="18"/>
        </w:rPr>
        <w:t xml:space="preserve"> valid common factor restriction; to increase comparability, we present long-run coefficients for the dynamic models (calculated in STATA based on user-written </w:t>
      </w:r>
      <w:r w:rsidRPr="002B5A53">
        <w:rPr>
          <w:i/>
          <w:sz w:val="18"/>
          <w:szCs w:val="18"/>
        </w:rPr>
        <w:t>md_ar1</w:t>
      </w:r>
      <w:r>
        <w:rPr>
          <w:sz w:val="18"/>
          <w:szCs w:val="18"/>
        </w:rPr>
        <w:t xml:space="preserve"> command by </w:t>
      </w:r>
      <w:proofErr w:type="spellStart"/>
      <w:r>
        <w:rPr>
          <w:sz w:val="18"/>
          <w:szCs w:val="18"/>
        </w:rPr>
        <w:t>Måns</w:t>
      </w:r>
      <w:proofErr w:type="spellEnd"/>
      <w:r>
        <w:rPr>
          <w:sz w:val="18"/>
          <w:szCs w:val="18"/>
        </w:rPr>
        <w:t xml:space="preserve"> </w:t>
      </w:r>
      <w:proofErr w:type="spellStart"/>
      <w:r>
        <w:rPr>
          <w:sz w:val="18"/>
          <w:szCs w:val="18"/>
        </w:rPr>
        <w:t>Söderbom</w:t>
      </w:r>
      <w:proofErr w:type="spellEnd"/>
      <w:r>
        <w:rPr>
          <w:sz w:val="18"/>
          <w:szCs w:val="18"/>
        </w:rPr>
        <w:t xml:space="preserve"> (available through the authors’ personal web page) if common factor restriction is valid (column 3) and based on </w:t>
      </w:r>
      <w:proofErr w:type="spellStart"/>
      <w:r w:rsidRPr="002B5A53">
        <w:rPr>
          <w:i/>
          <w:sz w:val="18"/>
          <w:szCs w:val="18"/>
        </w:rPr>
        <w:t>nlcom</w:t>
      </w:r>
      <w:proofErr w:type="spellEnd"/>
      <w:r>
        <w:rPr>
          <w:sz w:val="18"/>
          <w:szCs w:val="18"/>
        </w:rPr>
        <w:t xml:space="preserve"> command if common factor restriction is not valid (column 4</w:t>
      </w:r>
      <w:r w:rsidRPr="00716108">
        <w:rPr>
          <w:sz w:val="18"/>
          <w:szCs w:val="18"/>
        </w:rPr>
        <w:t>))</w:t>
      </w:r>
      <w:r w:rsidR="007E3120" w:rsidRPr="00716108">
        <w:rPr>
          <w:sz w:val="18"/>
          <w:szCs w:val="18"/>
        </w:rPr>
        <w:t>; GMM: we collapsed the instrument sets (number of instruments 145), Hansen test: P= 0.826.</w:t>
      </w:r>
    </w:p>
    <w:p w14:paraId="70CEAD9D" w14:textId="77777777" w:rsidR="00202E1A" w:rsidRDefault="00202E1A">
      <w:pPr>
        <w:rPr>
          <w:rStyle w:val="headingZchn"/>
          <w:rFonts w:cs="Times New Roman"/>
          <w:b w:val="0"/>
          <w:bCs w:val="0"/>
          <w:color w:val="auto"/>
          <w:kern w:val="0"/>
          <w:sz w:val="24"/>
          <w:szCs w:val="24"/>
          <w:lang w:val="en-US"/>
        </w:rPr>
      </w:pPr>
      <w:r>
        <w:rPr>
          <w:rStyle w:val="headingZchn"/>
          <w:rFonts w:cs="Times New Roman"/>
          <w:b w:val="0"/>
          <w:bCs w:val="0"/>
          <w:color w:val="auto"/>
          <w:kern w:val="0"/>
          <w:sz w:val="24"/>
          <w:szCs w:val="24"/>
          <w:lang w:val="en-US"/>
        </w:rPr>
        <w:br w:type="page"/>
      </w:r>
    </w:p>
    <w:p w14:paraId="2D35EC22" w14:textId="70675DAD" w:rsidR="00127AEC" w:rsidRPr="005E0F30" w:rsidRDefault="00735BC4" w:rsidP="004B5680">
      <w:pPr>
        <w:rPr>
          <w:rStyle w:val="headingZchn"/>
          <w:rFonts w:cs="Times New Roman"/>
          <w:b w:val="0"/>
          <w:bCs w:val="0"/>
          <w:color w:val="auto"/>
          <w:kern w:val="0"/>
          <w:sz w:val="24"/>
          <w:szCs w:val="24"/>
          <w:lang w:val="en-US"/>
        </w:rPr>
      </w:pPr>
      <w:r w:rsidRPr="005E2A29">
        <w:rPr>
          <w:rStyle w:val="headingZchn"/>
          <w:rFonts w:cs="Times New Roman"/>
          <w:b w:val="0"/>
          <w:bCs w:val="0"/>
          <w:color w:val="auto"/>
          <w:kern w:val="0"/>
          <w:sz w:val="24"/>
          <w:szCs w:val="24"/>
          <w:lang w:val="en-US"/>
        </w:rPr>
        <w:lastRenderedPageBreak/>
        <w:t xml:space="preserve">Table </w:t>
      </w:r>
      <w:r w:rsidR="00202E1A" w:rsidRPr="005E2A29">
        <w:rPr>
          <w:rStyle w:val="headingZchn"/>
          <w:rFonts w:cs="Times New Roman"/>
          <w:b w:val="0"/>
          <w:bCs w:val="0"/>
          <w:color w:val="auto"/>
          <w:kern w:val="0"/>
          <w:sz w:val="24"/>
          <w:szCs w:val="24"/>
          <w:lang w:val="en-US"/>
        </w:rPr>
        <w:t>5</w:t>
      </w:r>
      <w:r w:rsidRPr="005E2A29">
        <w:rPr>
          <w:rStyle w:val="headingZchn"/>
          <w:rFonts w:cs="Times New Roman"/>
          <w:b w:val="0"/>
          <w:bCs w:val="0"/>
          <w:color w:val="auto"/>
          <w:kern w:val="0"/>
          <w:sz w:val="24"/>
          <w:szCs w:val="24"/>
          <w:lang w:val="en-US"/>
        </w:rPr>
        <w:t xml:space="preserve">: </w:t>
      </w:r>
      <w:bookmarkStart w:id="12" w:name="_Hlk5890316"/>
      <w:r w:rsidR="00CE0E09" w:rsidRPr="005E2A29">
        <w:rPr>
          <w:rStyle w:val="headingZchn"/>
          <w:rFonts w:cs="Times New Roman"/>
          <w:b w:val="0"/>
          <w:bCs w:val="0"/>
          <w:color w:val="auto"/>
          <w:kern w:val="0"/>
          <w:sz w:val="24"/>
          <w:szCs w:val="24"/>
          <w:lang w:val="en-US"/>
        </w:rPr>
        <w:t>OLS estimates of the determinants of change in value added</w:t>
      </w:r>
      <w:bookmarkEnd w:id="12"/>
    </w:p>
    <w:tbl>
      <w:tblPr>
        <w:tblW w:w="9641" w:type="dxa"/>
        <w:tblCellMar>
          <w:left w:w="70" w:type="dxa"/>
          <w:right w:w="70" w:type="dxa"/>
        </w:tblCellMar>
        <w:tblLook w:val="04A0" w:firstRow="1" w:lastRow="0" w:firstColumn="1" w:lastColumn="0" w:noHBand="0" w:noVBand="1"/>
      </w:tblPr>
      <w:tblGrid>
        <w:gridCol w:w="3640"/>
        <w:gridCol w:w="744"/>
        <w:gridCol w:w="744"/>
        <w:gridCol w:w="744"/>
        <w:gridCol w:w="744"/>
        <w:gridCol w:w="800"/>
        <w:gridCol w:w="744"/>
        <w:gridCol w:w="744"/>
        <w:gridCol w:w="744"/>
      </w:tblGrid>
      <w:tr w:rsidR="00202E1A" w14:paraId="0E896863" w14:textId="77777777" w:rsidTr="00202E1A">
        <w:trPr>
          <w:trHeight w:val="255"/>
        </w:trPr>
        <w:tc>
          <w:tcPr>
            <w:tcW w:w="3640" w:type="dxa"/>
            <w:tcBorders>
              <w:top w:val="nil"/>
              <w:left w:val="nil"/>
              <w:bottom w:val="nil"/>
              <w:right w:val="nil"/>
            </w:tcBorders>
            <w:shd w:val="clear" w:color="auto" w:fill="auto"/>
            <w:noWrap/>
            <w:vAlign w:val="bottom"/>
            <w:hideMark/>
          </w:tcPr>
          <w:p w14:paraId="30447D86" w14:textId="77777777" w:rsidR="00202E1A" w:rsidRPr="00CE0E09" w:rsidRDefault="00202E1A">
            <w:pPr>
              <w:rPr>
                <w:sz w:val="20"/>
                <w:szCs w:val="20"/>
                <w:lang w:eastAsia="de-CH"/>
              </w:rPr>
            </w:pPr>
          </w:p>
        </w:tc>
        <w:tc>
          <w:tcPr>
            <w:tcW w:w="6001" w:type="dxa"/>
            <w:gridSpan w:val="8"/>
            <w:tcBorders>
              <w:top w:val="nil"/>
              <w:left w:val="nil"/>
              <w:bottom w:val="nil"/>
              <w:right w:val="nil"/>
            </w:tcBorders>
            <w:shd w:val="clear" w:color="auto" w:fill="auto"/>
            <w:noWrap/>
            <w:vAlign w:val="center"/>
            <w:hideMark/>
          </w:tcPr>
          <w:p w14:paraId="4E903D38" w14:textId="77777777" w:rsidR="00202E1A" w:rsidRDefault="00202E1A">
            <w:pPr>
              <w:jc w:val="cente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Y</w:t>
            </w:r>
            <w:r>
              <w:rPr>
                <w:rFonts w:ascii="Calibri" w:hAnsi="Calibri"/>
                <w:color w:val="000000"/>
                <w:sz w:val="16"/>
                <w:szCs w:val="16"/>
                <w:vertAlign w:val="subscript"/>
              </w:rPr>
              <w:t>ijt</w:t>
            </w:r>
            <w:proofErr w:type="spellEnd"/>
            <w:r>
              <w:rPr>
                <w:rFonts w:ascii="Calibri" w:hAnsi="Calibri"/>
                <w:color w:val="000000"/>
                <w:sz w:val="16"/>
                <w:szCs w:val="16"/>
              </w:rPr>
              <w:t>)</w:t>
            </w:r>
          </w:p>
        </w:tc>
      </w:tr>
      <w:tr w:rsidR="00202E1A" w14:paraId="46BA7702" w14:textId="77777777" w:rsidTr="00202E1A">
        <w:trPr>
          <w:trHeight w:val="255"/>
        </w:trPr>
        <w:tc>
          <w:tcPr>
            <w:tcW w:w="3640" w:type="dxa"/>
            <w:tcBorders>
              <w:top w:val="nil"/>
              <w:left w:val="nil"/>
              <w:bottom w:val="nil"/>
              <w:right w:val="nil"/>
            </w:tcBorders>
            <w:shd w:val="clear" w:color="auto" w:fill="auto"/>
            <w:noWrap/>
            <w:vAlign w:val="bottom"/>
            <w:hideMark/>
          </w:tcPr>
          <w:p w14:paraId="487645AD"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center"/>
            <w:hideMark/>
          </w:tcPr>
          <w:p w14:paraId="7C5BE206" w14:textId="77777777" w:rsidR="00202E1A" w:rsidRDefault="00202E1A">
            <w:pPr>
              <w:jc w:val="center"/>
              <w:rPr>
                <w:rFonts w:ascii="Calibri" w:hAnsi="Calibri"/>
                <w:color w:val="000000"/>
                <w:sz w:val="16"/>
                <w:szCs w:val="16"/>
              </w:rPr>
            </w:pPr>
            <w:r>
              <w:rPr>
                <w:rFonts w:ascii="Calibri" w:hAnsi="Calibri"/>
                <w:color w:val="000000"/>
                <w:sz w:val="16"/>
                <w:szCs w:val="16"/>
              </w:rPr>
              <w:t>(1)</w:t>
            </w:r>
          </w:p>
        </w:tc>
        <w:tc>
          <w:tcPr>
            <w:tcW w:w="743" w:type="dxa"/>
            <w:tcBorders>
              <w:top w:val="nil"/>
              <w:left w:val="nil"/>
              <w:bottom w:val="nil"/>
              <w:right w:val="nil"/>
            </w:tcBorders>
            <w:shd w:val="clear" w:color="auto" w:fill="auto"/>
            <w:noWrap/>
            <w:vAlign w:val="center"/>
            <w:hideMark/>
          </w:tcPr>
          <w:p w14:paraId="6BFAFAC3" w14:textId="77777777" w:rsidR="00202E1A" w:rsidRDefault="00202E1A">
            <w:pPr>
              <w:jc w:val="center"/>
              <w:rPr>
                <w:rFonts w:ascii="Calibri" w:hAnsi="Calibri"/>
                <w:color w:val="000000"/>
                <w:sz w:val="16"/>
                <w:szCs w:val="16"/>
              </w:rPr>
            </w:pPr>
            <w:r>
              <w:rPr>
                <w:rFonts w:ascii="Calibri" w:hAnsi="Calibri"/>
                <w:color w:val="000000"/>
                <w:sz w:val="16"/>
                <w:szCs w:val="16"/>
              </w:rPr>
              <w:t>(2)</w:t>
            </w:r>
          </w:p>
        </w:tc>
        <w:tc>
          <w:tcPr>
            <w:tcW w:w="743" w:type="dxa"/>
            <w:tcBorders>
              <w:top w:val="nil"/>
              <w:left w:val="nil"/>
              <w:bottom w:val="nil"/>
              <w:right w:val="nil"/>
            </w:tcBorders>
            <w:shd w:val="clear" w:color="auto" w:fill="auto"/>
            <w:noWrap/>
            <w:vAlign w:val="center"/>
            <w:hideMark/>
          </w:tcPr>
          <w:p w14:paraId="1672EAFA" w14:textId="77777777" w:rsidR="00202E1A" w:rsidRDefault="00202E1A">
            <w:pPr>
              <w:jc w:val="center"/>
              <w:rPr>
                <w:rFonts w:ascii="Calibri" w:hAnsi="Calibri"/>
                <w:color w:val="000000"/>
                <w:sz w:val="16"/>
                <w:szCs w:val="16"/>
              </w:rPr>
            </w:pPr>
            <w:r>
              <w:rPr>
                <w:rFonts w:ascii="Calibri" w:hAnsi="Calibri"/>
                <w:color w:val="000000"/>
                <w:sz w:val="16"/>
                <w:szCs w:val="16"/>
              </w:rPr>
              <w:t>(3)</w:t>
            </w:r>
          </w:p>
        </w:tc>
        <w:tc>
          <w:tcPr>
            <w:tcW w:w="743" w:type="dxa"/>
            <w:tcBorders>
              <w:top w:val="nil"/>
              <w:left w:val="nil"/>
              <w:bottom w:val="nil"/>
              <w:right w:val="nil"/>
            </w:tcBorders>
            <w:shd w:val="clear" w:color="auto" w:fill="auto"/>
            <w:noWrap/>
            <w:vAlign w:val="center"/>
            <w:hideMark/>
          </w:tcPr>
          <w:p w14:paraId="51AD2E18" w14:textId="77777777" w:rsidR="00202E1A" w:rsidRDefault="00202E1A">
            <w:pPr>
              <w:jc w:val="center"/>
              <w:rPr>
                <w:rFonts w:ascii="Calibri" w:hAnsi="Calibri"/>
                <w:color w:val="000000"/>
                <w:sz w:val="16"/>
                <w:szCs w:val="16"/>
              </w:rPr>
            </w:pPr>
            <w:r>
              <w:rPr>
                <w:rFonts w:ascii="Calibri" w:hAnsi="Calibri"/>
                <w:color w:val="000000"/>
                <w:sz w:val="16"/>
                <w:szCs w:val="16"/>
              </w:rPr>
              <w:t>(4)</w:t>
            </w:r>
          </w:p>
        </w:tc>
        <w:tc>
          <w:tcPr>
            <w:tcW w:w="800" w:type="dxa"/>
            <w:tcBorders>
              <w:top w:val="nil"/>
              <w:left w:val="nil"/>
              <w:bottom w:val="nil"/>
              <w:right w:val="nil"/>
            </w:tcBorders>
            <w:shd w:val="clear" w:color="auto" w:fill="auto"/>
            <w:noWrap/>
            <w:vAlign w:val="center"/>
            <w:hideMark/>
          </w:tcPr>
          <w:p w14:paraId="7BCE2E2D" w14:textId="77777777" w:rsidR="00202E1A" w:rsidRDefault="00202E1A">
            <w:pPr>
              <w:jc w:val="center"/>
              <w:rPr>
                <w:rFonts w:ascii="Calibri" w:hAnsi="Calibri"/>
                <w:color w:val="000000"/>
                <w:sz w:val="16"/>
                <w:szCs w:val="16"/>
              </w:rPr>
            </w:pPr>
            <w:r>
              <w:rPr>
                <w:rFonts w:ascii="Calibri" w:hAnsi="Calibri"/>
                <w:color w:val="000000"/>
                <w:sz w:val="16"/>
                <w:szCs w:val="16"/>
              </w:rPr>
              <w:t>(5)</w:t>
            </w:r>
          </w:p>
        </w:tc>
        <w:tc>
          <w:tcPr>
            <w:tcW w:w="743" w:type="dxa"/>
            <w:tcBorders>
              <w:top w:val="nil"/>
              <w:left w:val="nil"/>
              <w:bottom w:val="nil"/>
              <w:right w:val="nil"/>
            </w:tcBorders>
            <w:shd w:val="clear" w:color="auto" w:fill="auto"/>
            <w:noWrap/>
            <w:vAlign w:val="center"/>
            <w:hideMark/>
          </w:tcPr>
          <w:p w14:paraId="2FCE5DEC" w14:textId="77777777" w:rsidR="00202E1A" w:rsidRDefault="00202E1A">
            <w:pPr>
              <w:jc w:val="center"/>
              <w:rPr>
                <w:rFonts w:ascii="Calibri" w:hAnsi="Calibri"/>
                <w:color w:val="000000"/>
                <w:sz w:val="16"/>
                <w:szCs w:val="16"/>
              </w:rPr>
            </w:pPr>
            <w:r>
              <w:rPr>
                <w:rFonts w:ascii="Calibri" w:hAnsi="Calibri"/>
                <w:color w:val="000000"/>
                <w:sz w:val="16"/>
                <w:szCs w:val="16"/>
              </w:rPr>
              <w:t>(6)</w:t>
            </w:r>
          </w:p>
        </w:tc>
        <w:tc>
          <w:tcPr>
            <w:tcW w:w="743" w:type="dxa"/>
            <w:tcBorders>
              <w:top w:val="nil"/>
              <w:left w:val="nil"/>
              <w:bottom w:val="nil"/>
              <w:right w:val="nil"/>
            </w:tcBorders>
            <w:shd w:val="clear" w:color="auto" w:fill="auto"/>
            <w:noWrap/>
            <w:vAlign w:val="center"/>
            <w:hideMark/>
          </w:tcPr>
          <w:p w14:paraId="1AF5FE07" w14:textId="77777777" w:rsidR="00202E1A" w:rsidRDefault="00202E1A">
            <w:pPr>
              <w:jc w:val="center"/>
              <w:rPr>
                <w:rFonts w:ascii="Calibri" w:hAnsi="Calibri"/>
                <w:color w:val="000000"/>
                <w:sz w:val="16"/>
                <w:szCs w:val="16"/>
              </w:rPr>
            </w:pPr>
            <w:r>
              <w:rPr>
                <w:rFonts w:ascii="Calibri" w:hAnsi="Calibri"/>
                <w:color w:val="000000"/>
                <w:sz w:val="16"/>
                <w:szCs w:val="16"/>
              </w:rPr>
              <w:t>(7)</w:t>
            </w:r>
          </w:p>
        </w:tc>
        <w:tc>
          <w:tcPr>
            <w:tcW w:w="743" w:type="dxa"/>
            <w:tcBorders>
              <w:top w:val="nil"/>
              <w:left w:val="nil"/>
              <w:bottom w:val="nil"/>
              <w:right w:val="nil"/>
            </w:tcBorders>
            <w:shd w:val="clear" w:color="auto" w:fill="auto"/>
            <w:noWrap/>
            <w:vAlign w:val="center"/>
            <w:hideMark/>
          </w:tcPr>
          <w:p w14:paraId="6A1F1D78" w14:textId="77777777" w:rsidR="00202E1A" w:rsidRDefault="00202E1A">
            <w:pPr>
              <w:jc w:val="center"/>
              <w:rPr>
                <w:rFonts w:ascii="Calibri" w:hAnsi="Calibri"/>
                <w:color w:val="000000"/>
                <w:sz w:val="16"/>
                <w:szCs w:val="16"/>
              </w:rPr>
            </w:pPr>
            <w:r>
              <w:rPr>
                <w:rFonts w:ascii="Calibri" w:hAnsi="Calibri"/>
                <w:color w:val="000000"/>
                <w:sz w:val="16"/>
                <w:szCs w:val="16"/>
              </w:rPr>
              <w:t>(8)</w:t>
            </w:r>
          </w:p>
        </w:tc>
      </w:tr>
      <w:tr w:rsidR="00202E1A" w14:paraId="36791A61" w14:textId="77777777" w:rsidTr="00202E1A">
        <w:trPr>
          <w:trHeight w:val="255"/>
        </w:trPr>
        <w:tc>
          <w:tcPr>
            <w:tcW w:w="3640" w:type="dxa"/>
            <w:tcBorders>
              <w:top w:val="single" w:sz="4" w:space="0" w:color="auto"/>
              <w:left w:val="nil"/>
              <w:bottom w:val="nil"/>
              <w:right w:val="nil"/>
            </w:tcBorders>
            <w:shd w:val="clear" w:color="auto" w:fill="auto"/>
            <w:noWrap/>
            <w:vAlign w:val="bottom"/>
            <w:hideMark/>
          </w:tcPr>
          <w:p w14:paraId="7A746F93"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L</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single" w:sz="4" w:space="0" w:color="auto"/>
              <w:left w:val="nil"/>
              <w:bottom w:val="nil"/>
              <w:right w:val="nil"/>
            </w:tcBorders>
            <w:shd w:val="clear" w:color="auto" w:fill="auto"/>
            <w:noWrap/>
            <w:vAlign w:val="bottom"/>
            <w:hideMark/>
          </w:tcPr>
          <w:p w14:paraId="5FE95129" w14:textId="77777777" w:rsidR="00202E1A" w:rsidRDefault="00202E1A">
            <w:pPr>
              <w:jc w:val="center"/>
              <w:rPr>
                <w:rFonts w:ascii="Calibri" w:hAnsi="Calibri"/>
                <w:color w:val="000000"/>
                <w:sz w:val="16"/>
                <w:szCs w:val="16"/>
              </w:rPr>
            </w:pPr>
            <w:r>
              <w:rPr>
                <w:rFonts w:ascii="Calibri" w:hAnsi="Calibri"/>
                <w:color w:val="000000"/>
                <w:sz w:val="16"/>
                <w:szCs w:val="16"/>
              </w:rPr>
              <w:t>0.634***</w:t>
            </w:r>
          </w:p>
        </w:tc>
        <w:tc>
          <w:tcPr>
            <w:tcW w:w="743" w:type="dxa"/>
            <w:tcBorders>
              <w:top w:val="single" w:sz="4" w:space="0" w:color="auto"/>
              <w:left w:val="nil"/>
              <w:bottom w:val="nil"/>
              <w:right w:val="nil"/>
            </w:tcBorders>
            <w:shd w:val="clear" w:color="auto" w:fill="auto"/>
            <w:noWrap/>
            <w:vAlign w:val="bottom"/>
            <w:hideMark/>
          </w:tcPr>
          <w:p w14:paraId="14DB8E5A" w14:textId="77777777" w:rsidR="00202E1A" w:rsidRDefault="00202E1A">
            <w:pPr>
              <w:jc w:val="center"/>
              <w:rPr>
                <w:rFonts w:ascii="Calibri" w:hAnsi="Calibri"/>
                <w:color w:val="000000"/>
                <w:sz w:val="16"/>
                <w:szCs w:val="16"/>
              </w:rPr>
            </w:pPr>
            <w:r>
              <w:rPr>
                <w:rFonts w:ascii="Calibri" w:hAnsi="Calibri"/>
                <w:color w:val="000000"/>
                <w:sz w:val="16"/>
                <w:szCs w:val="16"/>
              </w:rPr>
              <w:t>0.641***</w:t>
            </w:r>
          </w:p>
        </w:tc>
        <w:tc>
          <w:tcPr>
            <w:tcW w:w="743" w:type="dxa"/>
            <w:tcBorders>
              <w:top w:val="single" w:sz="4" w:space="0" w:color="auto"/>
              <w:left w:val="nil"/>
              <w:bottom w:val="nil"/>
              <w:right w:val="nil"/>
            </w:tcBorders>
            <w:shd w:val="clear" w:color="auto" w:fill="auto"/>
            <w:noWrap/>
            <w:vAlign w:val="bottom"/>
            <w:hideMark/>
          </w:tcPr>
          <w:p w14:paraId="45F0E138" w14:textId="77777777" w:rsidR="00202E1A" w:rsidRDefault="00202E1A">
            <w:pPr>
              <w:jc w:val="center"/>
              <w:rPr>
                <w:rFonts w:ascii="Calibri" w:hAnsi="Calibri"/>
                <w:color w:val="000000"/>
                <w:sz w:val="16"/>
                <w:szCs w:val="16"/>
              </w:rPr>
            </w:pPr>
            <w:r>
              <w:rPr>
                <w:rFonts w:ascii="Calibri" w:hAnsi="Calibri"/>
                <w:color w:val="000000"/>
                <w:sz w:val="16"/>
                <w:szCs w:val="16"/>
              </w:rPr>
              <w:t>0.633***</w:t>
            </w:r>
          </w:p>
        </w:tc>
        <w:tc>
          <w:tcPr>
            <w:tcW w:w="743" w:type="dxa"/>
            <w:tcBorders>
              <w:top w:val="single" w:sz="4" w:space="0" w:color="auto"/>
              <w:left w:val="nil"/>
              <w:bottom w:val="nil"/>
              <w:right w:val="nil"/>
            </w:tcBorders>
            <w:shd w:val="clear" w:color="auto" w:fill="auto"/>
            <w:noWrap/>
            <w:vAlign w:val="bottom"/>
            <w:hideMark/>
          </w:tcPr>
          <w:p w14:paraId="44FD08F8" w14:textId="77777777" w:rsidR="00202E1A" w:rsidRDefault="00202E1A">
            <w:pPr>
              <w:jc w:val="center"/>
              <w:rPr>
                <w:rFonts w:ascii="Calibri" w:hAnsi="Calibri"/>
                <w:color w:val="000000"/>
                <w:sz w:val="16"/>
                <w:szCs w:val="16"/>
              </w:rPr>
            </w:pPr>
            <w:r>
              <w:rPr>
                <w:rFonts w:ascii="Calibri" w:hAnsi="Calibri"/>
                <w:color w:val="000000"/>
                <w:sz w:val="16"/>
                <w:szCs w:val="16"/>
              </w:rPr>
              <w:t>0.635***</w:t>
            </w:r>
          </w:p>
        </w:tc>
        <w:tc>
          <w:tcPr>
            <w:tcW w:w="800" w:type="dxa"/>
            <w:tcBorders>
              <w:top w:val="single" w:sz="4" w:space="0" w:color="auto"/>
              <w:left w:val="nil"/>
              <w:bottom w:val="nil"/>
              <w:right w:val="nil"/>
            </w:tcBorders>
            <w:shd w:val="clear" w:color="auto" w:fill="auto"/>
            <w:noWrap/>
            <w:vAlign w:val="bottom"/>
            <w:hideMark/>
          </w:tcPr>
          <w:p w14:paraId="3A4DF3F3" w14:textId="77777777" w:rsidR="00202E1A" w:rsidRDefault="00202E1A">
            <w:pPr>
              <w:jc w:val="center"/>
              <w:rPr>
                <w:rFonts w:ascii="Calibri" w:hAnsi="Calibri"/>
                <w:color w:val="000000"/>
                <w:sz w:val="16"/>
                <w:szCs w:val="16"/>
              </w:rPr>
            </w:pPr>
            <w:r>
              <w:rPr>
                <w:rFonts w:ascii="Calibri" w:hAnsi="Calibri"/>
                <w:color w:val="000000"/>
                <w:sz w:val="16"/>
                <w:szCs w:val="16"/>
              </w:rPr>
              <w:t>0.643***</w:t>
            </w:r>
          </w:p>
        </w:tc>
        <w:tc>
          <w:tcPr>
            <w:tcW w:w="743" w:type="dxa"/>
            <w:tcBorders>
              <w:top w:val="single" w:sz="4" w:space="0" w:color="auto"/>
              <w:left w:val="nil"/>
              <w:bottom w:val="nil"/>
              <w:right w:val="nil"/>
            </w:tcBorders>
            <w:shd w:val="clear" w:color="auto" w:fill="auto"/>
            <w:noWrap/>
            <w:vAlign w:val="bottom"/>
            <w:hideMark/>
          </w:tcPr>
          <w:p w14:paraId="5B9493A8" w14:textId="77777777" w:rsidR="00202E1A" w:rsidRDefault="00202E1A">
            <w:pPr>
              <w:jc w:val="center"/>
              <w:rPr>
                <w:rFonts w:ascii="Calibri" w:hAnsi="Calibri"/>
                <w:color w:val="000000"/>
                <w:sz w:val="16"/>
                <w:szCs w:val="16"/>
              </w:rPr>
            </w:pPr>
            <w:r>
              <w:rPr>
                <w:rFonts w:ascii="Calibri" w:hAnsi="Calibri"/>
                <w:color w:val="000000"/>
                <w:sz w:val="16"/>
                <w:szCs w:val="16"/>
              </w:rPr>
              <w:t>0.648***</w:t>
            </w:r>
          </w:p>
        </w:tc>
        <w:tc>
          <w:tcPr>
            <w:tcW w:w="743" w:type="dxa"/>
            <w:tcBorders>
              <w:top w:val="single" w:sz="4" w:space="0" w:color="auto"/>
              <w:left w:val="nil"/>
              <w:bottom w:val="nil"/>
              <w:right w:val="nil"/>
            </w:tcBorders>
            <w:shd w:val="clear" w:color="auto" w:fill="auto"/>
            <w:noWrap/>
            <w:vAlign w:val="bottom"/>
            <w:hideMark/>
          </w:tcPr>
          <w:p w14:paraId="6DF180D3" w14:textId="77777777" w:rsidR="00202E1A" w:rsidRDefault="00202E1A">
            <w:pPr>
              <w:jc w:val="center"/>
              <w:rPr>
                <w:rFonts w:ascii="Calibri" w:hAnsi="Calibri"/>
                <w:color w:val="000000"/>
                <w:sz w:val="16"/>
                <w:szCs w:val="16"/>
              </w:rPr>
            </w:pPr>
            <w:r>
              <w:rPr>
                <w:rFonts w:ascii="Calibri" w:hAnsi="Calibri"/>
                <w:color w:val="000000"/>
                <w:sz w:val="16"/>
                <w:szCs w:val="16"/>
              </w:rPr>
              <w:t>0.648***</w:t>
            </w:r>
          </w:p>
        </w:tc>
        <w:tc>
          <w:tcPr>
            <w:tcW w:w="743" w:type="dxa"/>
            <w:tcBorders>
              <w:top w:val="single" w:sz="4" w:space="0" w:color="auto"/>
              <w:left w:val="nil"/>
              <w:bottom w:val="nil"/>
              <w:right w:val="nil"/>
            </w:tcBorders>
            <w:shd w:val="clear" w:color="auto" w:fill="auto"/>
            <w:noWrap/>
            <w:vAlign w:val="bottom"/>
            <w:hideMark/>
          </w:tcPr>
          <w:p w14:paraId="64E814F6" w14:textId="77777777" w:rsidR="00202E1A" w:rsidRDefault="00202E1A">
            <w:pPr>
              <w:jc w:val="center"/>
              <w:rPr>
                <w:rFonts w:ascii="Calibri" w:hAnsi="Calibri"/>
                <w:color w:val="000000"/>
                <w:sz w:val="16"/>
                <w:szCs w:val="16"/>
              </w:rPr>
            </w:pPr>
            <w:r>
              <w:rPr>
                <w:rFonts w:ascii="Calibri" w:hAnsi="Calibri"/>
                <w:color w:val="000000"/>
                <w:sz w:val="16"/>
                <w:szCs w:val="16"/>
              </w:rPr>
              <w:t>0.647***</w:t>
            </w:r>
          </w:p>
        </w:tc>
      </w:tr>
      <w:tr w:rsidR="00202E1A" w14:paraId="4BEA9555" w14:textId="77777777" w:rsidTr="00202E1A">
        <w:trPr>
          <w:trHeight w:val="255"/>
        </w:trPr>
        <w:tc>
          <w:tcPr>
            <w:tcW w:w="3640" w:type="dxa"/>
            <w:tcBorders>
              <w:top w:val="nil"/>
              <w:left w:val="nil"/>
              <w:bottom w:val="nil"/>
              <w:right w:val="nil"/>
            </w:tcBorders>
            <w:shd w:val="clear" w:color="auto" w:fill="auto"/>
            <w:noWrap/>
            <w:vAlign w:val="bottom"/>
            <w:hideMark/>
          </w:tcPr>
          <w:p w14:paraId="5EF5BC20"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43EFD02" w14:textId="77777777" w:rsidR="00202E1A" w:rsidRDefault="00202E1A">
            <w:pPr>
              <w:jc w:val="center"/>
              <w:rPr>
                <w:rFonts w:ascii="Calibri" w:hAnsi="Calibri"/>
                <w:color w:val="000000"/>
                <w:sz w:val="16"/>
                <w:szCs w:val="16"/>
              </w:rPr>
            </w:pPr>
            <w:r>
              <w:rPr>
                <w:rFonts w:ascii="Calibri" w:hAnsi="Calibri"/>
                <w:color w:val="000000"/>
                <w:sz w:val="16"/>
                <w:szCs w:val="16"/>
              </w:rPr>
              <w:t>(16.297)</w:t>
            </w:r>
          </w:p>
        </w:tc>
        <w:tc>
          <w:tcPr>
            <w:tcW w:w="743" w:type="dxa"/>
            <w:tcBorders>
              <w:top w:val="nil"/>
              <w:left w:val="nil"/>
              <w:bottom w:val="nil"/>
              <w:right w:val="nil"/>
            </w:tcBorders>
            <w:shd w:val="clear" w:color="auto" w:fill="auto"/>
            <w:noWrap/>
            <w:vAlign w:val="bottom"/>
            <w:hideMark/>
          </w:tcPr>
          <w:p w14:paraId="4F7CDFFC" w14:textId="77777777" w:rsidR="00202E1A" w:rsidRDefault="00202E1A">
            <w:pPr>
              <w:jc w:val="center"/>
              <w:rPr>
                <w:rFonts w:ascii="Calibri" w:hAnsi="Calibri"/>
                <w:color w:val="000000"/>
                <w:sz w:val="16"/>
                <w:szCs w:val="16"/>
              </w:rPr>
            </w:pPr>
            <w:r>
              <w:rPr>
                <w:rFonts w:ascii="Calibri" w:hAnsi="Calibri"/>
                <w:color w:val="000000"/>
                <w:sz w:val="16"/>
                <w:szCs w:val="16"/>
              </w:rPr>
              <w:t>(15.962)</w:t>
            </w:r>
          </w:p>
        </w:tc>
        <w:tc>
          <w:tcPr>
            <w:tcW w:w="743" w:type="dxa"/>
            <w:tcBorders>
              <w:top w:val="nil"/>
              <w:left w:val="nil"/>
              <w:bottom w:val="nil"/>
              <w:right w:val="nil"/>
            </w:tcBorders>
            <w:shd w:val="clear" w:color="auto" w:fill="auto"/>
            <w:noWrap/>
            <w:vAlign w:val="bottom"/>
            <w:hideMark/>
          </w:tcPr>
          <w:p w14:paraId="04A9B179" w14:textId="77777777" w:rsidR="00202E1A" w:rsidRDefault="00202E1A">
            <w:pPr>
              <w:jc w:val="center"/>
              <w:rPr>
                <w:rFonts w:ascii="Calibri" w:hAnsi="Calibri"/>
                <w:color w:val="000000"/>
                <w:sz w:val="16"/>
                <w:szCs w:val="16"/>
              </w:rPr>
            </w:pPr>
            <w:r>
              <w:rPr>
                <w:rFonts w:ascii="Calibri" w:hAnsi="Calibri"/>
                <w:color w:val="000000"/>
                <w:sz w:val="16"/>
                <w:szCs w:val="16"/>
              </w:rPr>
              <w:t>(15.803)</w:t>
            </w:r>
          </w:p>
        </w:tc>
        <w:tc>
          <w:tcPr>
            <w:tcW w:w="743" w:type="dxa"/>
            <w:tcBorders>
              <w:top w:val="nil"/>
              <w:left w:val="nil"/>
              <w:bottom w:val="nil"/>
              <w:right w:val="nil"/>
            </w:tcBorders>
            <w:shd w:val="clear" w:color="auto" w:fill="auto"/>
            <w:noWrap/>
            <w:vAlign w:val="bottom"/>
            <w:hideMark/>
          </w:tcPr>
          <w:p w14:paraId="7D0A2A26" w14:textId="77777777" w:rsidR="00202E1A" w:rsidRDefault="00202E1A">
            <w:pPr>
              <w:jc w:val="center"/>
              <w:rPr>
                <w:rFonts w:ascii="Calibri" w:hAnsi="Calibri"/>
                <w:color w:val="000000"/>
                <w:sz w:val="16"/>
                <w:szCs w:val="16"/>
              </w:rPr>
            </w:pPr>
            <w:r>
              <w:rPr>
                <w:rFonts w:ascii="Calibri" w:hAnsi="Calibri"/>
                <w:color w:val="000000"/>
                <w:sz w:val="16"/>
                <w:szCs w:val="16"/>
              </w:rPr>
              <w:t>(16.011)</w:t>
            </w:r>
          </w:p>
        </w:tc>
        <w:tc>
          <w:tcPr>
            <w:tcW w:w="800" w:type="dxa"/>
            <w:tcBorders>
              <w:top w:val="nil"/>
              <w:left w:val="nil"/>
              <w:bottom w:val="nil"/>
              <w:right w:val="nil"/>
            </w:tcBorders>
            <w:shd w:val="clear" w:color="auto" w:fill="auto"/>
            <w:noWrap/>
            <w:vAlign w:val="bottom"/>
            <w:hideMark/>
          </w:tcPr>
          <w:p w14:paraId="09FFE0AE" w14:textId="77777777" w:rsidR="00202E1A" w:rsidRDefault="00202E1A">
            <w:pPr>
              <w:jc w:val="center"/>
              <w:rPr>
                <w:rFonts w:ascii="Calibri" w:hAnsi="Calibri"/>
                <w:color w:val="000000"/>
                <w:sz w:val="16"/>
                <w:szCs w:val="16"/>
              </w:rPr>
            </w:pPr>
            <w:r>
              <w:rPr>
                <w:rFonts w:ascii="Calibri" w:hAnsi="Calibri"/>
                <w:color w:val="000000"/>
                <w:sz w:val="16"/>
                <w:szCs w:val="16"/>
              </w:rPr>
              <w:t>(16.597)</w:t>
            </w:r>
          </w:p>
        </w:tc>
        <w:tc>
          <w:tcPr>
            <w:tcW w:w="743" w:type="dxa"/>
            <w:tcBorders>
              <w:top w:val="nil"/>
              <w:left w:val="nil"/>
              <w:bottom w:val="nil"/>
              <w:right w:val="nil"/>
            </w:tcBorders>
            <w:shd w:val="clear" w:color="auto" w:fill="auto"/>
            <w:noWrap/>
            <w:vAlign w:val="bottom"/>
            <w:hideMark/>
          </w:tcPr>
          <w:p w14:paraId="385B23D7" w14:textId="77777777" w:rsidR="00202E1A" w:rsidRDefault="00202E1A">
            <w:pPr>
              <w:jc w:val="center"/>
              <w:rPr>
                <w:rFonts w:ascii="Calibri" w:hAnsi="Calibri"/>
                <w:color w:val="000000"/>
                <w:sz w:val="16"/>
                <w:szCs w:val="16"/>
              </w:rPr>
            </w:pPr>
            <w:r>
              <w:rPr>
                <w:rFonts w:ascii="Calibri" w:hAnsi="Calibri"/>
                <w:color w:val="000000"/>
                <w:sz w:val="16"/>
                <w:szCs w:val="16"/>
              </w:rPr>
              <w:t>(17.279)</w:t>
            </w:r>
          </w:p>
        </w:tc>
        <w:tc>
          <w:tcPr>
            <w:tcW w:w="743" w:type="dxa"/>
            <w:tcBorders>
              <w:top w:val="nil"/>
              <w:left w:val="nil"/>
              <w:bottom w:val="nil"/>
              <w:right w:val="nil"/>
            </w:tcBorders>
            <w:shd w:val="clear" w:color="auto" w:fill="auto"/>
            <w:noWrap/>
            <w:vAlign w:val="bottom"/>
            <w:hideMark/>
          </w:tcPr>
          <w:p w14:paraId="1B7AC487" w14:textId="77777777" w:rsidR="00202E1A" w:rsidRDefault="00202E1A">
            <w:pPr>
              <w:jc w:val="center"/>
              <w:rPr>
                <w:rFonts w:ascii="Calibri" w:hAnsi="Calibri"/>
                <w:color w:val="000000"/>
                <w:sz w:val="16"/>
                <w:szCs w:val="16"/>
              </w:rPr>
            </w:pPr>
            <w:r>
              <w:rPr>
                <w:rFonts w:ascii="Calibri" w:hAnsi="Calibri"/>
                <w:color w:val="000000"/>
                <w:sz w:val="16"/>
                <w:szCs w:val="16"/>
              </w:rPr>
              <w:t xml:space="preserve">(17.173)   </w:t>
            </w:r>
          </w:p>
        </w:tc>
        <w:tc>
          <w:tcPr>
            <w:tcW w:w="743" w:type="dxa"/>
            <w:tcBorders>
              <w:top w:val="nil"/>
              <w:left w:val="nil"/>
              <w:bottom w:val="nil"/>
              <w:right w:val="nil"/>
            </w:tcBorders>
            <w:shd w:val="clear" w:color="auto" w:fill="auto"/>
            <w:noWrap/>
            <w:vAlign w:val="bottom"/>
            <w:hideMark/>
          </w:tcPr>
          <w:p w14:paraId="4FD22537" w14:textId="77777777" w:rsidR="00202E1A" w:rsidRDefault="00202E1A">
            <w:pPr>
              <w:jc w:val="center"/>
              <w:rPr>
                <w:rFonts w:ascii="Calibri" w:hAnsi="Calibri"/>
                <w:color w:val="000000"/>
                <w:sz w:val="16"/>
                <w:szCs w:val="16"/>
              </w:rPr>
            </w:pPr>
            <w:r>
              <w:rPr>
                <w:rFonts w:ascii="Calibri" w:hAnsi="Calibri"/>
                <w:color w:val="000000"/>
                <w:sz w:val="16"/>
                <w:szCs w:val="16"/>
              </w:rPr>
              <w:t>(17.245)</w:t>
            </w:r>
          </w:p>
        </w:tc>
      </w:tr>
      <w:tr w:rsidR="00202E1A" w14:paraId="2CDE654F" w14:textId="77777777" w:rsidTr="00202E1A">
        <w:trPr>
          <w:trHeight w:val="255"/>
        </w:trPr>
        <w:tc>
          <w:tcPr>
            <w:tcW w:w="3640" w:type="dxa"/>
            <w:tcBorders>
              <w:top w:val="nil"/>
              <w:left w:val="nil"/>
              <w:bottom w:val="nil"/>
              <w:right w:val="nil"/>
            </w:tcBorders>
            <w:shd w:val="clear" w:color="auto" w:fill="auto"/>
            <w:noWrap/>
            <w:vAlign w:val="bottom"/>
            <w:hideMark/>
          </w:tcPr>
          <w:p w14:paraId="016FBC5E"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369A1780" w14:textId="77777777" w:rsidR="00202E1A" w:rsidRDefault="00202E1A">
            <w:pPr>
              <w:jc w:val="center"/>
              <w:rPr>
                <w:rFonts w:ascii="Calibri" w:hAnsi="Calibri"/>
                <w:color w:val="000000"/>
                <w:sz w:val="16"/>
                <w:szCs w:val="16"/>
              </w:rPr>
            </w:pPr>
            <w:r>
              <w:rPr>
                <w:rFonts w:ascii="Calibri" w:hAnsi="Calibri"/>
                <w:color w:val="000000"/>
                <w:sz w:val="16"/>
                <w:szCs w:val="16"/>
              </w:rPr>
              <w:t>0.274***</w:t>
            </w:r>
          </w:p>
        </w:tc>
        <w:tc>
          <w:tcPr>
            <w:tcW w:w="743" w:type="dxa"/>
            <w:tcBorders>
              <w:top w:val="nil"/>
              <w:left w:val="nil"/>
              <w:bottom w:val="nil"/>
              <w:right w:val="nil"/>
            </w:tcBorders>
            <w:shd w:val="clear" w:color="auto" w:fill="auto"/>
            <w:noWrap/>
            <w:vAlign w:val="bottom"/>
            <w:hideMark/>
          </w:tcPr>
          <w:p w14:paraId="50844990" w14:textId="77777777" w:rsidR="00202E1A" w:rsidRDefault="00202E1A">
            <w:pPr>
              <w:jc w:val="center"/>
              <w:rPr>
                <w:rFonts w:ascii="Calibri" w:hAnsi="Calibri"/>
                <w:color w:val="000000"/>
                <w:sz w:val="16"/>
                <w:szCs w:val="16"/>
              </w:rPr>
            </w:pPr>
            <w:r>
              <w:rPr>
                <w:rFonts w:ascii="Calibri" w:hAnsi="Calibri"/>
                <w:color w:val="000000"/>
                <w:sz w:val="16"/>
                <w:szCs w:val="16"/>
              </w:rPr>
              <w:t>0.283***</w:t>
            </w:r>
          </w:p>
        </w:tc>
        <w:tc>
          <w:tcPr>
            <w:tcW w:w="743" w:type="dxa"/>
            <w:tcBorders>
              <w:top w:val="nil"/>
              <w:left w:val="nil"/>
              <w:bottom w:val="nil"/>
              <w:right w:val="nil"/>
            </w:tcBorders>
            <w:shd w:val="clear" w:color="auto" w:fill="auto"/>
            <w:noWrap/>
            <w:vAlign w:val="bottom"/>
            <w:hideMark/>
          </w:tcPr>
          <w:p w14:paraId="7E070A3A" w14:textId="77777777" w:rsidR="00202E1A" w:rsidRDefault="00202E1A">
            <w:pPr>
              <w:jc w:val="center"/>
              <w:rPr>
                <w:rFonts w:ascii="Calibri" w:hAnsi="Calibri"/>
                <w:color w:val="000000"/>
                <w:sz w:val="16"/>
                <w:szCs w:val="16"/>
              </w:rPr>
            </w:pPr>
            <w:r>
              <w:rPr>
                <w:rFonts w:ascii="Calibri" w:hAnsi="Calibri"/>
                <w:color w:val="000000"/>
                <w:sz w:val="16"/>
                <w:szCs w:val="16"/>
              </w:rPr>
              <w:t>0.298***</w:t>
            </w:r>
          </w:p>
        </w:tc>
        <w:tc>
          <w:tcPr>
            <w:tcW w:w="743" w:type="dxa"/>
            <w:tcBorders>
              <w:top w:val="nil"/>
              <w:left w:val="nil"/>
              <w:bottom w:val="nil"/>
              <w:right w:val="nil"/>
            </w:tcBorders>
            <w:shd w:val="clear" w:color="auto" w:fill="auto"/>
            <w:noWrap/>
            <w:vAlign w:val="bottom"/>
            <w:hideMark/>
          </w:tcPr>
          <w:p w14:paraId="6F204901" w14:textId="77777777" w:rsidR="00202E1A" w:rsidRDefault="00202E1A">
            <w:pPr>
              <w:jc w:val="center"/>
              <w:rPr>
                <w:rFonts w:ascii="Calibri" w:hAnsi="Calibri"/>
                <w:color w:val="000000"/>
                <w:sz w:val="16"/>
                <w:szCs w:val="16"/>
              </w:rPr>
            </w:pPr>
            <w:r>
              <w:rPr>
                <w:rFonts w:ascii="Calibri" w:hAnsi="Calibri"/>
                <w:color w:val="000000"/>
                <w:sz w:val="16"/>
                <w:szCs w:val="16"/>
              </w:rPr>
              <w:t>0.286***</w:t>
            </w:r>
          </w:p>
        </w:tc>
        <w:tc>
          <w:tcPr>
            <w:tcW w:w="800" w:type="dxa"/>
            <w:tcBorders>
              <w:top w:val="nil"/>
              <w:left w:val="nil"/>
              <w:bottom w:val="nil"/>
              <w:right w:val="nil"/>
            </w:tcBorders>
            <w:shd w:val="clear" w:color="auto" w:fill="auto"/>
            <w:noWrap/>
            <w:vAlign w:val="bottom"/>
            <w:hideMark/>
          </w:tcPr>
          <w:p w14:paraId="449DA7F8" w14:textId="77777777" w:rsidR="00202E1A" w:rsidRDefault="00202E1A">
            <w:pPr>
              <w:jc w:val="center"/>
              <w:rPr>
                <w:rFonts w:ascii="Calibri" w:hAnsi="Calibri"/>
                <w:color w:val="000000"/>
                <w:sz w:val="16"/>
                <w:szCs w:val="16"/>
              </w:rPr>
            </w:pPr>
            <w:r>
              <w:rPr>
                <w:rFonts w:ascii="Calibri" w:hAnsi="Calibri"/>
                <w:color w:val="000000"/>
                <w:sz w:val="16"/>
                <w:szCs w:val="16"/>
              </w:rPr>
              <w:t>0.237**</w:t>
            </w:r>
          </w:p>
        </w:tc>
        <w:tc>
          <w:tcPr>
            <w:tcW w:w="743" w:type="dxa"/>
            <w:tcBorders>
              <w:top w:val="nil"/>
              <w:left w:val="nil"/>
              <w:bottom w:val="nil"/>
              <w:right w:val="nil"/>
            </w:tcBorders>
            <w:shd w:val="clear" w:color="auto" w:fill="auto"/>
            <w:noWrap/>
            <w:vAlign w:val="bottom"/>
            <w:hideMark/>
          </w:tcPr>
          <w:p w14:paraId="6F41B1A1" w14:textId="77777777" w:rsidR="00202E1A" w:rsidRDefault="00202E1A">
            <w:pPr>
              <w:jc w:val="center"/>
              <w:rPr>
                <w:rFonts w:ascii="Calibri" w:hAnsi="Calibri"/>
                <w:color w:val="000000"/>
                <w:sz w:val="16"/>
                <w:szCs w:val="16"/>
              </w:rPr>
            </w:pPr>
            <w:r>
              <w:rPr>
                <w:rFonts w:ascii="Calibri" w:hAnsi="Calibri"/>
                <w:color w:val="000000"/>
                <w:sz w:val="16"/>
                <w:szCs w:val="16"/>
              </w:rPr>
              <w:t>0.157*</w:t>
            </w:r>
          </w:p>
        </w:tc>
        <w:tc>
          <w:tcPr>
            <w:tcW w:w="743" w:type="dxa"/>
            <w:tcBorders>
              <w:top w:val="nil"/>
              <w:left w:val="nil"/>
              <w:bottom w:val="nil"/>
              <w:right w:val="nil"/>
            </w:tcBorders>
            <w:shd w:val="clear" w:color="auto" w:fill="auto"/>
            <w:noWrap/>
            <w:vAlign w:val="bottom"/>
            <w:hideMark/>
          </w:tcPr>
          <w:p w14:paraId="464853D7"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0.156*  </w:t>
            </w:r>
          </w:p>
        </w:tc>
        <w:tc>
          <w:tcPr>
            <w:tcW w:w="743" w:type="dxa"/>
            <w:tcBorders>
              <w:top w:val="nil"/>
              <w:left w:val="nil"/>
              <w:bottom w:val="nil"/>
              <w:right w:val="nil"/>
            </w:tcBorders>
            <w:shd w:val="clear" w:color="auto" w:fill="auto"/>
            <w:noWrap/>
            <w:vAlign w:val="bottom"/>
            <w:hideMark/>
          </w:tcPr>
          <w:p w14:paraId="5FC53DBD" w14:textId="77777777" w:rsidR="00202E1A" w:rsidRDefault="00202E1A">
            <w:pPr>
              <w:jc w:val="center"/>
              <w:rPr>
                <w:rFonts w:ascii="Calibri" w:hAnsi="Calibri"/>
                <w:color w:val="000000"/>
                <w:sz w:val="16"/>
                <w:szCs w:val="16"/>
              </w:rPr>
            </w:pPr>
            <w:r>
              <w:rPr>
                <w:rFonts w:ascii="Calibri" w:hAnsi="Calibri"/>
                <w:color w:val="000000"/>
                <w:sz w:val="16"/>
                <w:szCs w:val="16"/>
              </w:rPr>
              <w:t>0.158*</w:t>
            </w:r>
          </w:p>
        </w:tc>
      </w:tr>
      <w:tr w:rsidR="00202E1A" w14:paraId="624F38A1" w14:textId="77777777" w:rsidTr="00202E1A">
        <w:trPr>
          <w:trHeight w:val="255"/>
        </w:trPr>
        <w:tc>
          <w:tcPr>
            <w:tcW w:w="3640" w:type="dxa"/>
            <w:tcBorders>
              <w:top w:val="nil"/>
              <w:left w:val="nil"/>
              <w:bottom w:val="nil"/>
              <w:right w:val="nil"/>
            </w:tcBorders>
            <w:shd w:val="clear" w:color="auto" w:fill="auto"/>
            <w:noWrap/>
            <w:vAlign w:val="bottom"/>
            <w:hideMark/>
          </w:tcPr>
          <w:p w14:paraId="6AE165E2"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640E754D" w14:textId="77777777" w:rsidR="00202E1A" w:rsidRDefault="00202E1A">
            <w:pPr>
              <w:jc w:val="center"/>
              <w:rPr>
                <w:rFonts w:ascii="Calibri" w:hAnsi="Calibri"/>
                <w:color w:val="000000"/>
                <w:sz w:val="16"/>
                <w:szCs w:val="16"/>
              </w:rPr>
            </w:pPr>
            <w:r>
              <w:rPr>
                <w:rFonts w:ascii="Calibri" w:hAnsi="Calibri"/>
                <w:color w:val="000000"/>
                <w:sz w:val="16"/>
                <w:szCs w:val="16"/>
              </w:rPr>
              <w:t>(2.905)</w:t>
            </w:r>
          </w:p>
        </w:tc>
        <w:tc>
          <w:tcPr>
            <w:tcW w:w="743" w:type="dxa"/>
            <w:tcBorders>
              <w:top w:val="nil"/>
              <w:left w:val="nil"/>
              <w:bottom w:val="nil"/>
              <w:right w:val="nil"/>
            </w:tcBorders>
            <w:shd w:val="clear" w:color="auto" w:fill="auto"/>
            <w:noWrap/>
            <w:vAlign w:val="bottom"/>
            <w:hideMark/>
          </w:tcPr>
          <w:p w14:paraId="19B701E3" w14:textId="77777777" w:rsidR="00202E1A" w:rsidRDefault="00202E1A">
            <w:pPr>
              <w:jc w:val="center"/>
              <w:rPr>
                <w:rFonts w:ascii="Calibri" w:hAnsi="Calibri"/>
                <w:color w:val="000000"/>
                <w:sz w:val="16"/>
                <w:szCs w:val="16"/>
              </w:rPr>
            </w:pPr>
            <w:r>
              <w:rPr>
                <w:rFonts w:ascii="Calibri" w:hAnsi="Calibri"/>
                <w:color w:val="000000"/>
                <w:sz w:val="16"/>
                <w:szCs w:val="16"/>
              </w:rPr>
              <w:t>(2.703)</w:t>
            </w:r>
          </w:p>
        </w:tc>
        <w:tc>
          <w:tcPr>
            <w:tcW w:w="743" w:type="dxa"/>
            <w:tcBorders>
              <w:top w:val="nil"/>
              <w:left w:val="nil"/>
              <w:bottom w:val="nil"/>
              <w:right w:val="nil"/>
            </w:tcBorders>
            <w:shd w:val="clear" w:color="auto" w:fill="auto"/>
            <w:noWrap/>
            <w:vAlign w:val="bottom"/>
            <w:hideMark/>
          </w:tcPr>
          <w:p w14:paraId="1CD01F0F" w14:textId="77777777" w:rsidR="00202E1A" w:rsidRDefault="00202E1A">
            <w:pPr>
              <w:jc w:val="center"/>
              <w:rPr>
                <w:rFonts w:ascii="Calibri" w:hAnsi="Calibri"/>
                <w:color w:val="000000"/>
                <w:sz w:val="16"/>
                <w:szCs w:val="16"/>
              </w:rPr>
            </w:pPr>
            <w:r>
              <w:rPr>
                <w:rFonts w:ascii="Calibri" w:hAnsi="Calibri"/>
                <w:color w:val="000000"/>
                <w:sz w:val="16"/>
                <w:szCs w:val="16"/>
              </w:rPr>
              <w:t>(2.792)</w:t>
            </w:r>
          </w:p>
        </w:tc>
        <w:tc>
          <w:tcPr>
            <w:tcW w:w="743" w:type="dxa"/>
            <w:tcBorders>
              <w:top w:val="nil"/>
              <w:left w:val="nil"/>
              <w:bottom w:val="nil"/>
              <w:right w:val="nil"/>
            </w:tcBorders>
            <w:shd w:val="clear" w:color="auto" w:fill="auto"/>
            <w:noWrap/>
            <w:vAlign w:val="bottom"/>
            <w:hideMark/>
          </w:tcPr>
          <w:p w14:paraId="774441C3" w14:textId="77777777" w:rsidR="00202E1A" w:rsidRDefault="00202E1A">
            <w:pPr>
              <w:jc w:val="center"/>
              <w:rPr>
                <w:rFonts w:ascii="Calibri" w:hAnsi="Calibri"/>
                <w:color w:val="000000"/>
                <w:sz w:val="16"/>
                <w:szCs w:val="16"/>
              </w:rPr>
            </w:pPr>
            <w:r>
              <w:rPr>
                <w:rFonts w:ascii="Calibri" w:hAnsi="Calibri"/>
                <w:color w:val="000000"/>
                <w:sz w:val="16"/>
                <w:szCs w:val="16"/>
              </w:rPr>
              <w:t>(2.707)</w:t>
            </w:r>
          </w:p>
        </w:tc>
        <w:tc>
          <w:tcPr>
            <w:tcW w:w="800" w:type="dxa"/>
            <w:tcBorders>
              <w:top w:val="nil"/>
              <w:left w:val="nil"/>
              <w:bottom w:val="nil"/>
              <w:right w:val="nil"/>
            </w:tcBorders>
            <w:shd w:val="clear" w:color="auto" w:fill="auto"/>
            <w:noWrap/>
            <w:vAlign w:val="bottom"/>
            <w:hideMark/>
          </w:tcPr>
          <w:p w14:paraId="109BC257" w14:textId="77777777" w:rsidR="00202E1A" w:rsidRDefault="00202E1A">
            <w:pPr>
              <w:jc w:val="center"/>
              <w:rPr>
                <w:rFonts w:ascii="Calibri" w:hAnsi="Calibri"/>
                <w:color w:val="000000"/>
                <w:sz w:val="16"/>
                <w:szCs w:val="16"/>
              </w:rPr>
            </w:pPr>
            <w:r>
              <w:rPr>
                <w:rFonts w:ascii="Calibri" w:hAnsi="Calibri"/>
                <w:color w:val="000000"/>
                <w:sz w:val="16"/>
                <w:szCs w:val="16"/>
              </w:rPr>
              <w:t>(2.460)</w:t>
            </w:r>
          </w:p>
        </w:tc>
        <w:tc>
          <w:tcPr>
            <w:tcW w:w="743" w:type="dxa"/>
            <w:tcBorders>
              <w:top w:val="nil"/>
              <w:left w:val="nil"/>
              <w:bottom w:val="nil"/>
              <w:right w:val="nil"/>
            </w:tcBorders>
            <w:shd w:val="clear" w:color="auto" w:fill="auto"/>
            <w:noWrap/>
            <w:vAlign w:val="bottom"/>
            <w:hideMark/>
          </w:tcPr>
          <w:p w14:paraId="427B37AE" w14:textId="77777777" w:rsidR="00202E1A" w:rsidRDefault="00202E1A">
            <w:pPr>
              <w:jc w:val="center"/>
              <w:rPr>
                <w:rFonts w:ascii="Calibri" w:hAnsi="Calibri"/>
                <w:color w:val="000000"/>
                <w:sz w:val="16"/>
                <w:szCs w:val="16"/>
              </w:rPr>
            </w:pPr>
            <w:r>
              <w:rPr>
                <w:rFonts w:ascii="Calibri" w:hAnsi="Calibri"/>
                <w:color w:val="000000"/>
                <w:sz w:val="16"/>
                <w:szCs w:val="16"/>
              </w:rPr>
              <w:t>(1.671)</w:t>
            </w:r>
          </w:p>
        </w:tc>
        <w:tc>
          <w:tcPr>
            <w:tcW w:w="743" w:type="dxa"/>
            <w:tcBorders>
              <w:top w:val="nil"/>
              <w:left w:val="nil"/>
              <w:bottom w:val="nil"/>
              <w:right w:val="nil"/>
            </w:tcBorders>
            <w:shd w:val="clear" w:color="auto" w:fill="auto"/>
            <w:noWrap/>
            <w:vAlign w:val="bottom"/>
            <w:hideMark/>
          </w:tcPr>
          <w:p w14:paraId="0C13F145" w14:textId="77777777" w:rsidR="00202E1A" w:rsidRDefault="00202E1A">
            <w:pPr>
              <w:jc w:val="center"/>
              <w:rPr>
                <w:rFonts w:ascii="Calibri" w:hAnsi="Calibri"/>
                <w:color w:val="000000"/>
                <w:sz w:val="16"/>
                <w:szCs w:val="16"/>
              </w:rPr>
            </w:pPr>
            <w:r>
              <w:rPr>
                <w:rFonts w:ascii="Calibri" w:hAnsi="Calibri"/>
                <w:color w:val="000000"/>
                <w:sz w:val="16"/>
                <w:szCs w:val="16"/>
              </w:rPr>
              <w:t xml:space="preserve">(1.678)   </w:t>
            </w:r>
          </w:p>
        </w:tc>
        <w:tc>
          <w:tcPr>
            <w:tcW w:w="743" w:type="dxa"/>
            <w:tcBorders>
              <w:top w:val="nil"/>
              <w:left w:val="nil"/>
              <w:bottom w:val="nil"/>
              <w:right w:val="nil"/>
            </w:tcBorders>
            <w:shd w:val="clear" w:color="auto" w:fill="auto"/>
            <w:noWrap/>
            <w:vAlign w:val="bottom"/>
            <w:hideMark/>
          </w:tcPr>
          <w:p w14:paraId="741B9C7C" w14:textId="77777777" w:rsidR="00202E1A" w:rsidRDefault="00202E1A">
            <w:pPr>
              <w:jc w:val="center"/>
              <w:rPr>
                <w:rFonts w:ascii="Calibri" w:hAnsi="Calibri"/>
                <w:color w:val="000000"/>
                <w:sz w:val="16"/>
                <w:szCs w:val="16"/>
              </w:rPr>
            </w:pPr>
            <w:r>
              <w:rPr>
                <w:rFonts w:ascii="Calibri" w:hAnsi="Calibri"/>
                <w:color w:val="000000"/>
                <w:sz w:val="16"/>
                <w:szCs w:val="16"/>
              </w:rPr>
              <w:t>(1.690)</w:t>
            </w:r>
          </w:p>
        </w:tc>
      </w:tr>
      <w:tr w:rsidR="00202E1A" w14:paraId="0F849530" w14:textId="77777777" w:rsidTr="00202E1A">
        <w:trPr>
          <w:trHeight w:val="255"/>
        </w:trPr>
        <w:tc>
          <w:tcPr>
            <w:tcW w:w="3640" w:type="dxa"/>
            <w:tcBorders>
              <w:top w:val="nil"/>
              <w:left w:val="nil"/>
              <w:bottom w:val="nil"/>
              <w:right w:val="nil"/>
            </w:tcBorders>
            <w:shd w:val="clear" w:color="auto" w:fill="auto"/>
            <w:noWrap/>
            <w:vAlign w:val="bottom"/>
            <w:hideMark/>
          </w:tcPr>
          <w:p w14:paraId="143C74CC"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R&amp;D_stock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6E5976B2" w14:textId="26AA0845" w:rsidR="00202E1A" w:rsidRDefault="00202E1A">
            <w:pPr>
              <w:jc w:val="center"/>
              <w:rPr>
                <w:rFonts w:ascii="Calibri" w:hAnsi="Calibri"/>
                <w:color w:val="000000"/>
                <w:sz w:val="16"/>
                <w:szCs w:val="16"/>
              </w:rPr>
            </w:pPr>
            <w:r>
              <w:rPr>
                <w:rFonts w:ascii="Calibri" w:hAnsi="Calibri"/>
                <w:color w:val="000000"/>
                <w:sz w:val="16"/>
                <w:szCs w:val="16"/>
              </w:rPr>
              <w:t>0.050</w:t>
            </w:r>
          </w:p>
        </w:tc>
        <w:tc>
          <w:tcPr>
            <w:tcW w:w="743" w:type="dxa"/>
            <w:tcBorders>
              <w:top w:val="nil"/>
              <w:left w:val="nil"/>
              <w:bottom w:val="nil"/>
              <w:right w:val="nil"/>
            </w:tcBorders>
            <w:shd w:val="clear" w:color="auto" w:fill="auto"/>
            <w:noWrap/>
            <w:vAlign w:val="bottom"/>
            <w:hideMark/>
          </w:tcPr>
          <w:p w14:paraId="792B7A87"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408949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8392EF6"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34CB5F7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91B539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862BA7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E9970AD" w14:textId="77777777" w:rsidR="00202E1A" w:rsidRDefault="00202E1A">
            <w:pPr>
              <w:jc w:val="center"/>
              <w:rPr>
                <w:sz w:val="20"/>
                <w:szCs w:val="20"/>
              </w:rPr>
            </w:pPr>
          </w:p>
        </w:tc>
      </w:tr>
      <w:tr w:rsidR="00202E1A" w14:paraId="5DE0E736" w14:textId="77777777" w:rsidTr="00202E1A">
        <w:trPr>
          <w:trHeight w:val="255"/>
        </w:trPr>
        <w:tc>
          <w:tcPr>
            <w:tcW w:w="3640" w:type="dxa"/>
            <w:tcBorders>
              <w:top w:val="nil"/>
              <w:left w:val="nil"/>
              <w:bottom w:val="nil"/>
              <w:right w:val="nil"/>
            </w:tcBorders>
            <w:shd w:val="clear" w:color="auto" w:fill="auto"/>
            <w:noWrap/>
            <w:vAlign w:val="bottom"/>
            <w:hideMark/>
          </w:tcPr>
          <w:p w14:paraId="6C5BFB1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FBDC64E" w14:textId="77777777" w:rsidR="00202E1A" w:rsidRDefault="00202E1A">
            <w:pPr>
              <w:jc w:val="center"/>
              <w:rPr>
                <w:rFonts w:ascii="Calibri" w:hAnsi="Calibri"/>
                <w:color w:val="000000"/>
                <w:sz w:val="16"/>
                <w:szCs w:val="16"/>
              </w:rPr>
            </w:pPr>
            <w:r>
              <w:rPr>
                <w:rFonts w:ascii="Calibri" w:hAnsi="Calibri"/>
                <w:color w:val="000000"/>
                <w:sz w:val="16"/>
                <w:szCs w:val="16"/>
              </w:rPr>
              <w:t>(1.576)</w:t>
            </w:r>
          </w:p>
        </w:tc>
        <w:tc>
          <w:tcPr>
            <w:tcW w:w="743" w:type="dxa"/>
            <w:tcBorders>
              <w:top w:val="nil"/>
              <w:left w:val="nil"/>
              <w:bottom w:val="nil"/>
              <w:right w:val="nil"/>
            </w:tcBorders>
            <w:shd w:val="clear" w:color="auto" w:fill="auto"/>
            <w:noWrap/>
            <w:vAlign w:val="bottom"/>
            <w:hideMark/>
          </w:tcPr>
          <w:p w14:paraId="4E6D637F"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558ECBB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229F762"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7F04448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1C5549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A4B208F"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5F2D09E1" w14:textId="77777777" w:rsidR="00202E1A" w:rsidRDefault="00202E1A">
            <w:pPr>
              <w:jc w:val="center"/>
              <w:rPr>
                <w:rFonts w:ascii="Calibri" w:hAnsi="Calibri"/>
                <w:color w:val="000000"/>
                <w:sz w:val="16"/>
                <w:szCs w:val="16"/>
              </w:rPr>
            </w:pPr>
          </w:p>
        </w:tc>
      </w:tr>
      <w:tr w:rsidR="00202E1A" w14:paraId="4AFAF30D" w14:textId="77777777" w:rsidTr="00202E1A">
        <w:trPr>
          <w:trHeight w:val="300"/>
        </w:trPr>
        <w:tc>
          <w:tcPr>
            <w:tcW w:w="3640" w:type="dxa"/>
            <w:tcBorders>
              <w:top w:val="nil"/>
              <w:left w:val="nil"/>
              <w:bottom w:val="nil"/>
              <w:right w:val="nil"/>
            </w:tcBorders>
            <w:shd w:val="clear" w:color="auto" w:fill="auto"/>
            <w:noWrap/>
            <w:vAlign w:val="bottom"/>
            <w:hideMark/>
          </w:tcPr>
          <w:p w14:paraId="1812E0BB"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Patent_stock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27441ECE"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7B5E9980" w14:textId="77777777" w:rsidR="00202E1A" w:rsidRDefault="00202E1A">
            <w:pPr>
              <w:jc w:val="center"/>
              <w:rPr>
                <w:rFonts w:ascii="Calibri" w:hAnsi="Calibri"/>
                <w:color w:val="000000"/>
                <w:sz w:val="16"/>
                <w:szCs w:val="16"/>
              </w:rPr>
            </w:pPr>
            <w:r>
              <w:rPr>
                <w:rFonts w:ascii="Calibri" w:hAnsi="Calibri"/>
                <w:color w:val="000000"/>
                <w:sz w:val="16"/>
                <w:szCs w:val="16"/>
              </w:rPr>
              <w:t>0.038</w:t>
            </w:r>
          </w:p>
        </w:tc>
        <w:tc>
          <w:tcPr>
            <w:tcW w:w="743" w:type="dxa"/>
            <w:tcBorders>
              <w:top w:val="nil"/>
              <w:left w:val="nil"/>
              <w:bottom w:val="nil"/>
              <w:right w:val="nil"/>
            </w:tcBorders>
            <w:shd w:val="clear" w:color="auto" w:fill="auto"/>
            <w:noWrap/>
            <w:vAlign w:val="bottom"/>
            <w:hideMark/>
          </w:tcPr>
          <w:p w14:paraId="7733CD71"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95D5154"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C05BEE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37AB23C"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51498B7"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2337421" w14:textId="77777777" w:rsidR="00202E1A" w:rsidRDefault="00202E1A">
            <w:pPr>
              <w:jc w:val="center"/>
              <w:rPr>
                <w:rFonts w:ascii="Calibri" w:hAnsi="Calibri"/>
                <w:color w:val="000000"/>
                <w:sz w:val="16"/>
                <w:szCs w:val="16"/>
              </w:rPr>
            </w:pPr>
          </w:p>
        </w:tc>
      </w:tr>
      <w:tr w:rsidR="00202E1A" w14:paraId="499AFE35" w14:textId="77777777" w:rsidTr="00202E1A">
        <w:trPr>
          <w:trHeight w:val="300"/>
        </w:trPr>
        <w:tc>
          <w:tcPr>
            <w:tcW w:w="3640" w:type="dxa"/>
            <w:tcBorders>
              <w:top w:val="nil"/>
              <w:left w:val="nil"/>
              <w:bottom w:val="nil"/>
              <w:right w:val="nil"/>
            </w:tcBorders>
            <w:shd w:val="clear" w:color="auto" w:fill="auto"/>
            <w:noWrap/>
            <w:vAlign w:val="bottom"/>
            <w:hideMark/>
          </w:tcPr>
          <w:p w14:paraId="184B042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0EA27A1"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1FF0377" w14:textId="77777777" w:rsidR="00202E1A" w:rsidRDefault="00202E1A">
            <w:pPr>
              <w:jc w:val="center"/>
              <w:rPr>
                <w:rFonts w:ascii="Calibri" w:hAnsi="Calibri"/>
                <w:color w:val="000000"/>
                <w:sz w:val="16"/>
                <w:szCs w:val="16"/>
              </w:rPr>
            </w:pPr>
            <w:r>
              <w:rPr>
                <w:rFonts w:ascii="Calibri" w:hAnsi="Calibri"/>
                <w:color w:val="000000"/>
                <w:sz w:val="16"/>
                <w:szCs w:val="16"/>
              </w:rPr>
              <w:t>(1.409)</w:t>
            </w:r>
          </w:p>
        </w:tc>
        <w:tc>
          <w:tcPr>
            <w:tcW w:w="743" w:type="dxa"/>
            <w:tcBorders>
              <w:top w:val="nil"/>
              <w:left w:val="nil"/>
              <w:bottom w:val="nil"/>
              <w:right w:val="nil"/>
            </w:tcBorders>
            <w:shd w:val="clear" w:color="auto" w:fill="auto"/>
            <w:noWrap/>
            <w:vAlign w:val="bottom"/>
            <w:hideMark/>
          </w:tcPr>
          <w:p w14:paraId="2F3493A5"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0F10E941"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16D1119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D9CC9C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2F60E7E"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2496D5F6" w14:textId="77777777" w:rsidR="00202E1A" w:rsidRDefault="00202E1A">
            <w:pPr>
              <w:jc w:val="center"/>
              <w:rPr>
                <w:rFonts w:ascii="Calibri" w:hAnsi="Calibri"/>
                <w:color w:val="000000"/>
                <w:sz w:val="16"/>
                <w:szCs w:val="16"/>
              </w:rPr>
            </w:pPr>
          </w:p>
        </w:tc>
      </w:tr>
      <w:tr w:rsidR="00202E1A" w14:paraId="6518E271" w14:textId="77777777" w:rsidTr="00202E1A">
        <w:trPr>
          <w:trHeight w:val="255"/>
        </w:trPr>
        <w:tc>
          <w:tcPr>
            <w:tcW w:w="3640" w:type="dxa"/>
            <w:tcBorders>
              <w:top w:val="nil"/>
              <w:left w:val="nil"/>
              <w:bottom w:val="nil"/>
              <w:right w:val="nil"/>
            </w:tcBorders>
            <w:shd w:val="clear" w:color="auto" w:fill="auto"/>
            <w:noWrap/>
            <w:vAlign w:val="bottom"/>
            <w:hideMark/>
          </w:tcPr>
          <w:p w14:paraId="5A1707CD"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Traditional_stock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4093276D"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685C664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BCC77ED" w14:textId="77777777" w:rsidR="00202E1A" w:rsidRDefault="00202E1A">
            <w:pPr>
              <w:jc w:val="center"/>
              <w:rPr>
                <w:rFonts w:ascii="Calibri" w:hAnsi="Calibri"/>
                <w:color w:val="000000"/>
                <w:sz w:val="16"/>
                <w:szCs w:val="16"/>
              </w:rPr>
            </w:pPr>
            <w:r>
              <w:rPr>
                <w:rFonts w:ascii="Calibri" w:hAnsi="Calibri"/>
                <w:color w:val="000000"/>
                <w:sz w:val="16"/>
                <w:szCs w:val="16"/>
              </w:rPr>
              <w:t>0.005</w:t>
            </w:r>
          </w:p>
        </w:tc>
        <w:tc>
          <w:tcPr>
            <w:tcW w:w="743" w:type="dxa"/>
            <w:tcBorders>
              <w:top w:val="nil"/>
              <w:left w:val="nil"/>
              <w:bottom w:val="nil"/>
              <w:right w:val="nil"/>
            </w:tcBorders>
            <w:shd w:val="clear" w:color="auto" w:fill="auto"/>
            <w:noWrap/>
            <w:vAlign w:val="bottom"/>
            <w:hideMark/>
          </w:tcPr>
          <w:p w14:paraId="2E21998A" w14:textId="77777777" w:rsidR="00202E1A" w:rsidRDefault="00202E1A">
            <w:pPr>
              <w:jc w:val="center"/>
              <w:rPr>
                <w:rFonts w:ascii="Calibri" w:hAnsi="Calibri"/>
                <w:color w:val="000000"/>
                <w:sz w:val="16"/>
                <w:szCs w:val="16"/>
              </w:rPr>
            </w:pPr>
            <w:r>
              <w:rPr>
                <w:rFonts w:ascii="Calibri" w:hAnsi="Calibri"/>
                <w:color w:val="000000"/>
                <w:sz w:val="16"/>
                <w:szCs w:val="16"/>
              </w:rPr>
              <w:t>-0.002</w:t>
            </w:r>
          </w:p>
        </w:tc>
        <w:tc>
          <w:tcPr>
            <w:tcW w:w="800" w:type="dxa"/>
            <w:tcBorders>
              <w:top w:val="nil"/>
              <w:left w:val="nil"/>
              <w:bottom w:val="nil"/>
              <w:right w:val="nil"/>
            </w:tcBorders>
            <w:shd w:val="clear" w:color="auto" w:fill="auto"/>
            <w:noWrap/>
            <w:vAlign w:val="bottom"/>
            <w:hideMark/>
          </w:tcPr>
          <w:p w14:paraId="5A0BFFD3" w14:textId="77777777" w:rsidR="00202E1A" w:rsidRDefault="00202E1A">
            <w:pPr>
              <w:jc w:val="center"/>
              <w:rPr>
                <w:rFonts w:ascii="Calibri" w:hAnsi="Calibri"/>
                <w:color w:val="000000"/>
                <w:sz w:val="16"/>
                <w:szCs w:val="16"/>
              </w:rPr>
            </w:pPr>
            <w:r>
              <w:rPr>
                <w:rFonts w:ascii="Calibri" w:hAnsi="Calibri"/>
                <w:color w:val="000000"/>
                <w:sz w:val="16"/>
                <w:szCs w:val="16"/>
              </w:rPr>
              <w:t>-0.009</w:t>
            </w:r>
          </w:p>
        </w:tc>
        <w:tc>
          <w:tcPr>
            <w:tcW w:w="743" w:type="dxa"/>
            <w:tcBorders>
              <w:top w:val="nil"/>
              <w:left w:val="nil"/>
              <w:bottom w:val="nil"/>
              <w:right w:val="nil"/>
            </w:tcBorders>
            <w:shd w:val="clear" w:color="auto" w:fill="auto"/>
            <w:noWrap/>
            <w:vAlign w:val="bottom"/>
            <w:hideMark/>
          </w:tcPr>
          <w:p w14:paraId="19622070" w14:textId="77777777" w:rsidR="00202E1A" w:rsidRDefault="00202E1A">
            <w:pPr>
              <w:jc w:val="center"/>
              <w:rPr>
                <w:rFonts w:ascii="Calibri" w:hAnsi="Calibri"/>
                <w:color w:val="000000"/>
                <w:sz w:val="16"/>
                <w:szCs w:val="16"/>
              </w:rPr>
            </w:pPr>
            <w:r>
              <w:rPr>
                <w:rFonts w:ascii="Calibri" w:hAnsi="Calibri"/>
                <w:color w:val="000000"/>
                <w:sz w:val="16"/>
                <w:szCs w:val="16"/>
              </w:rPr>
              <w:t>-0.008</w:t>
            </w:r>
          </w:p>
        </w:tc>
        <w:tc>
          <w:tcPr>
            <w:tcW w:w="743" w:type="dxa"/>
            <w:tcBorders>
              <w:top w:val="nil"/>
              <w:left w:val="nil"/>
              <w:bottom w:val="nil"/>
              <w:right w:val="nil"/>
            </w:tcBorders>
            <w:shd w:val="clear" w:color="auto" w:fill="auto"/>
            <w:noWrap/>
            <w:vAlign w:val="bottom"/>
            <w:hideMark/>
          </w:tcPr>
          <w:p w14:paraId="648339E8"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-0.007   </w:t>
            </w:r>
          </w:p>
        </w:tc>
        <w:tc>
          <w:tcPr>
            <w:tcW w:w="743" w:type="dxa"/>
            <w:tcBorders>
              <w:top w:val="nil"/>
              <w:left w:val="nil"/>
              <w:bottom w:val="nil"/>
              <w:right w:val="nil"/>
            </w:tcBorders>
            <w:shd w:val="clear" w:color="auto" w:fill="auto"/>
            <w:noWrap/>
            <w:vAlign w:val="bottom"/>
            <w:hideMark/>
          </w:tcPr>
          <w:p w14:paraId="19517597" w14:textId="77777777" w:rsidR="00202E1A" w:rsidRDefault="00202E1A">
            <w:pPr>
              <w:jc w:val="center"/>
              <w:rPr>
                <w:rFonts w:ascii="Calibri" w:hAnsi="Calibri"/>
                <w:color w:val="000000"/>
                <w:sz w:val="16"/>
                <w:szCs w:val="16"/>
              </w:rPr>
            </w:pPr>
            <w:r>
              <w:rPr>
                <w:rFonts w:ascii="Calibri" w:hAnsi="Calibri"/>
                <w:color w:val="000000"/>
                <w:sz w:val="16"/>
                <w:szCs w:val="16"/>
              </w:rPr>
              <w:t>-0.007</w:t>
            </w:r>
          </w:p>
        </w:tc>
      </w:tr>
      <w:tr w:rsidR="00202E1A" w14:paraId="26852926" w14:textId="77777777" w:rsidTr="00202E1A">
        <w:trPr>
          <w:trHeight w:val="255"/>
        </w:trPr>
        <w:tc>
          <w:tcPr>
            <w:tcW w:w="3640" w:type="dxa"/>
            <w:tcBorders>
              <w:top w:val="nil"/>
              <w:left w:val="nil"/>
              <w:bottom w:val="nil"/>
              <w:right w:val="nil"/>
            </w:tcBorders>
            <w:shd w:val="clear" w:color="auto" w:fill="auto"/>
            <w:noWrap/>
            <w:vAlign w:val="bottom"/>
            <w:hideMark/>
          </w:tcPr>
          <w:p w14:paraId="06B3F8EC"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4161307A"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488DA1B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C82E5AA" w14:textId="77777777" w:rsidR="00202E1A" w:rsidRDefault="00202E1A">
            <w:pPr>
              <w:jc w:val="center"/>
              <w:rPr>
                <w:rFonts w:ascii="Calibri" w:hAnsi="Calibri"/>
                <w:color w:val="000000"/>
                <w:sz w:val="16"/>
                <w:szCs w:val="16"/>
              </w:rPr>
            </w:pPr>
            <w:r>
              <w:rPr>
                <w:rFonts w:ascii="Calibri" w:hAnsi="Calibri"/>
                <w:color w:val="000000"/>
                <w:sz w:val="16"/>
                <w:szCs w:val="16"/>
              </w:rPr>
              <w:t>(0.250)</w:t>
            </w:r>
          </w:p>
        </w:tc>
        <w:tc>
          <w:tcPr>
            <w:tcW w:w="743" w:type="dxa"/>
            <w:tcBorders>
              <w:top w:val="nil"/>
              <w:left w:val="nil"/>
              <w:bottom w:val="nil"/>
              <w:right w:val="nil"/>
            </w:tcBorders>
            <w:shd w:val="clear" w:color="auto" w:fill="auto"/>
            <w:noWrap/>
            <w:vAlign w:val="bottom"/>
            <w:hideMark/>
          </w:tcPr>
          <w:p w14:paraId="44B19D53" w14:textId="77777777" w:rsidR="00202E1A" w:rsidRDefault="00202E1A">
            <w:pPr>
              <w:jc w:val="center"/>
              <w:rPr>
                <w:rFonts w:ascii="Calibri" w:hAnsi="Calibri"/>
                <w:color w:val="000000"/>
                <w:sz w:val="16"/>
                <w:szCs w:val="16"/>
              </w:rPr>
            </w:pPr>
            <w:r>
              <w:rPr>
                <w:rFonts w:ascii="Calibri" w:hAnsi="Calibri"/>
                <w:color w:val="000000"/>
                <w:sz w:val="16"/>
                <w:szCs w:val="16"/>
              </w:rPr>
              <w:t>(-0.111)</w:t>
            </w:r>
          </w:p>
        </w:tc>
        <w:tc>
          <w:tcPr>
            <w:tcW w:w="800" w:type="dxa"/>
            <w:tcBorders>
              <w:top w:val="nil"/>
              <w:left w:val="nil"/>
              <w:bottom w:val="nil"/>
              <w:right w:val="nil"/>
            </w:tcBorders>
            <w:shd w:val="clear" w:color="auto" w:fill="auto"/>
            <w:noWrap/>
            <w:vAlign w:val="bottom"/>
            <w:hideMark/>
          </w:tcPr>
          <w:p w14:paraId="6CED48A6" w14:textId="77777777" w:rsidR="00202E1A" w:rsidRDefault="00202E1A">
            <w:pPr>
              <w:jc w:val="center"/>
              <w:rPr>
                <w:rFonts w:ascii="Calibri" w:hAnsi="Calibri"/>
                <w:color w:val="000000"/>
                <w:sz w:val="16"/>
                <w:szCs w:val="16"/>
              </w:rPr>
            </w:pPr>
            <w:r>
              <w:rPr>
                <w:rFonts w:ascii="Calibri" w:hAnsi="Calibri"/>
                <w:color w:val="000000"/>
                <w:sz w:val="16"/>
                <w:szCs w:val="16"/>
              </w:rPr>
              <w:t>(-0.464)</w:t>
            </w:r>
          </w:p>
        </w:tc>
        <w:tc>
          <w:tcPr>
            <w:tcW w:w="743" w:type="dxa"/>
            <w:tcBorders>
              <w:top w:val="nil"/>
              <w:left w:val="nil"/>
              <w:bottom w:val="nil"/>
              <w:right w:val="nil"/>
            </w:tcBorders>
            <w:shd w:val="clear" w:color="auto" w:fill="auto"/>
            <w:noWrap/>
            <w:vAlign w:val="bottom"/>
            <w:hideMark/>
          </w:tcPr>
          <w:p w14:paraId="6608FDCA" w14:textId="77777777" w:rsidR="00202E1A" w:rsidRDefault="00202E1A">
            <w:pPr>
              <w:jc w:val="center"/>
              <w:rPr>
                <w:rFonts w:ascii="Calibri" w:hAnsi="Calibri"/>
                <w:color w:val="000000"/>
                <w:sz w:val="16"/>
                <w:szCs w:val="16"/>
              </w:rPr>
            </w:pPr>
            <w:r>
              <w:rPr>
                <w:rFonts w:ascii="Calibri" w:hAnsi="Calibri"/>
                <w:color w:val="000000"/>
                <w:sz w:val="16"/>
                <w:szCs w:val="16"/>
              </w:rPr>
              <w:t>(-0.404)</w:t>
            </w:r>
          </w:p>
        </w:tc>
        <w:tc>
          <w:tcPr>
            <w:tcW w:w="743" w:type="dxa"/>
            <w:tcBorders>
              <w:top w:val="nil"/>
              <w:left w:val="nil"/>
              <w:bottom w:val="nil"/>
              <w:right w:val="nil"/>
            </w:tcBorders>
            <w:shd w:val="clear" w:color="auto" w:fill="auto"/>
            <w:noWrap/>
            <w:vAlign w:val="bottom"/>
            <w:hideMark/>
          </w:tcPr>
          <w:p w14:paraId="01FD2765"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(-0.359)   </w:t>
            </w:r>
          </w:p>
        </w:tc>
        <w:tc>
          <w:tcPr>
            <w:tcW w:w="743" w:type="dxa"/>
            <w:tcBorders>
              <w:top w:val="nil"/>
              <w:left w:val="nil"/>
              <w:bottom w:val="nil"/>
              <w:right w:val="nil"/>
            </w:tcBorders>
            <w:shd w:val="clear" w:color="auto" w:fill="auto"/>
            <w:noWrap/>
            <w:vAlign w:val="bottom"/>
            <w:hideMark/>
          </w:tcPr>
          <w:p w14:paraId="67DD0E94" w14:textId="77777777" w:rsidR="00202E1A" w:rsidRDefault="00202E1A">
            <w:pPr>
              <w:jc w:val="center"/>
              <w:rPr>
                <w:rFonts w:ascii="Calibri" w:hAnsi="Calibri"/>
                <w:color w:val="000000"/>
                <w:sz w:val="16"/>
                <w:szCs w:val="16"/>
              </w:rPr>
            </w:pPr>
            <w:r>
              <w:rPr>
                <w:rFonts w:ascii="Calibri" w:hAnsi="Calibri"/>
                <w:color w:val="000000"/>
                <w:sz w:val="16"/>
                <w:szCs w:val="16"/>
              </w:rPr>
              <w:t>(-0.352)</w:t>
            </w:r>
          </w:p>
        </w:tc>
      </w:tr>
      <w:tr w:rsidR="00202E1A" w14:paraId="7AD8514E" w14:textId="77777777" w:rsidTr="00202E1A">
        <w:trPr>
          <w:trHeight w:val="255"/>
        </w:trPr>
        <w:tc>
          <w:tcPr>
            <w:tcW w:w="3640" w:type="dxa"/>
            <w:tcBorders>
              <w:top w:val="nil"/>
              <w:left w:val="nil"/>
              <w:bottom w:val="nil"/>
              <w:right w:val="nil"/>
            </w:tcBorders>
            <w:shd w:val="clear" w:color="auto" w:fill="auto"/>
            <w:noWrap/>
            <w:vAlign w:val="bottom"/>
            <w:hideMark/>
          </w:tcPr>
          <w:p w14:paraId="5D885811"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New_growth_stock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2A76608"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7B02234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C10945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316B760" w14:textId="77777777" w:rsidR="00202E1A" w:rsidRDefault="00202E1A">
            <w:pPr>
              <w:jc w:val="center"/>
              <w:rPr>
                <w:rFonts w:ascii="Calibri" w:hAnsi="Calibri"/>
                <w:color w:val="000000"/>
                <w:sz w:val="16"/>
                <w:szCs w:val="16"/>
              </w:rPr>
            </w:pPr>
            <w:r>
              <w:rPr>
                <w:rFonts w:ascii="Calibri" w:hAnsi="Calibri"/>
                <w:color w:val="000000"/>
                <w:sz w:val="16"/>
                <w:szCs w:val="16"/>
              </w:rPr>
              <w:t>0.035***</w:t>
            </w:r>
          </w:p>
        </w:tc>
        <w:tc>
          <w:tcPr>
            <w:tcW w:w="800" w:type="dxa"/>
            <w:tcBorders>
              <w:top w:val="nil"/>
              <w:left w:val="nil"/>
              <w:bottom w:val="nil"/>
              <w:right w:val="nil"/>
            </w:tcBorders>
            <w:shd w:val="clear" w:color="auto" w:fill="auto"/>
            <w:noWrap/>
            <w:vAlign w:val="bottom"/>
            <w:hideMark/>
          </w:tcPr>
          <w:p w14:paraId="5985B072" w14:textId="77777777" w:rsidR="00202E1A" w:rsidRDefault="00202E1A">
            <w:pPr>
              <w:jc w:val="center"/>
              <w:rPr>
                <w:rFonts w:ascii="Calibri" w:hAnsi="Calibri"/>
                <w:color w:val="000000"/>
                <w:sz w:val="16"/>
                <w:szCs w:val="16"/>
              </w:rPr>
            </w:pPr>
            <w:r>
              <w:rPr>
                <w:rFonts w:ascii="Calibri" w:hAnsi="Calibri"/>
                <w:color w:val="000000"/>
                <w:sz w:val="16"/>
                <w:szCs w:val="16"/>
              </w:rPr>
              <w:t>-0.109***</w:t>
            </w:r>
          </w:p>
        </w:tc>
        <w:tc>
          <w:tcPr>
            <w:tcW w:w="743" w:type="dxa"/>
            <w:tcBorders>
              <w:top w:val="nil"/>
              <w:left w:val="nil"/>
              <w:bottom w:val="nil"/>
              <w:right w:val="nil"/>
            </w:tcBorders>
            <w:shd w:val="clear" w:color="auto" w:fill="auto"/>
            <w:noWrap/>
            <w:vAlign w:val="bottom"/>
            <w:hideMark/>
          </w:tcPr>
          <w:p w14:paraId="78CEE5B2"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344EC72A"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D3B6681" w14:textId="77777777" w:rsidR="00202E1A" w:rsidRDefault="00202E1A">
            <w:pPr>
              <w:jc w:val="center"/>
              <w:rPr>
                <w:rFonts w:ascii="Calibri" w:hAnsi="Calibri"/>
                <w:color w:val="000000"/>
                <w:sz w:val="16"/>
                <w:szCs w:val="16"/>
              </w:rPr>
            </w:pPr>
          </w:p>
        </w:tc>
      </w:tr>
      <w:tr w:rsidR="00202E1A" w14:paraId="6C588F26" w14:textId="77777777" w:rsidTr="00202E1A">
        <w:trPr>
          <w:trHeight w:val="255"/>
        </w:trPr>
        <w:tc>
          <w:tcPr>
            <w:tcW w:w="3640" w:type="dxa"/>
            <w:tcBorders>
              <w:top w:val="nil"/>
              <w:left w:val="nil"/>
              <w:bottom w:val="nil"/>
              <w:right w:val="nil"/>
            </w:tcBorders>
            <w:shd w:val="clear" w:color="auto" w:fill="auto"/>
            <w:noWrap/>
            <w:vAlign w:val="bottom"/>
            <w:hideMark/>
          </w:tcPr>
          <w:p w14:paraId="57B4137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25CDA36"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2F2C12C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8D80E0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39E871F" w14:textId="77777777" w:rsidR="00202E1A" w:rsidRDefault="00202E1A">
            <w:pPr>
              <w:jc w:val="center"/>
              <w:rPr>
                <w:rFonts w:ascii="Calibri" w:hAnsi="Calibri"/>
                <w:color w:val="000000"/>
                <w:sz w:val="16"/>
                <w:szCs w:val="16"/>
              </w:rPr>
            </w:pPr>
            <w:r>
              <w:rPr>
                <w:rFonts w:ascii="Calibri" w:hAnsi="Calibri"/>
                <w:color w:val="000000"/>
                <w:sz w:val="16"/>
                <w:szCs w:val="16"/>
              </w:rPr>
              <w:t>(3.439)</w:t>
            </w:r>
          </w:p>
        </w:tc>
        <w:tc>
          <w:tcPr>
            <w:tcW w:w="800" w:type="dxa"/>
            <w:tcBorders>
              <w:top w:val="nil"/>
              <w:left w:val="nil"/>
              <w:bottom w:val="nil"/>
              <w:right w:val="nil"/>
            </w:tcBorders>
            <w:shd w:val="clear" w:color="auto" w:fill="auto"/>
            <w:noWrap/>
            <w:vAlign w:val="bottom"/>
            <w:hideMark/>
          </w:tcPr>
          <w:p w14:paraId="13B277AC" w14:textId="77777777" w:rsidR="00202E1A" w:rsidRDefault="00202E1A">
            <w:pPr>
              <w:jc w:val="center"/>
              <w:rPr>
                <w:rFonts w:ascii="Calibri" w:hAnsi="Calibri"/>
                <w:color w:val="000000"/>
                <w:sz w:val="16"/>
                <w:szCs w:val="16"/>
              </w:rPr>
            </w:pPr>
            <w:r>
              <w:rPr>
                <w:rFonts w:ascii="Calibri" w:hAnsi="Calibri"/>
                <w:color w:val="000000"/>
                <w:sz w:val="16"/>
                <w:szCs w:val="16"/>
              </w:rPr>
              <w:t>(-3.319)</w:t>
            </w:r>
          </w:p>
        </w:tc>
        <w:tc>
          <w:tcPr>
            <w:tcW w:w="743" w:type="dxa"/>
            <w:tcBorders>
              <w:top w:val="nil"/>
              <w:left w:val="nil"/>
              <w:bottom w:val="nil"/>
              <w:right w:val="nil"/>
            </w:tcBorders>
            <w:shd w:val="clear" w:color="auto" w:fill="auto"/>
            <w:noWrap/>
            <w:vAlign w:val="bottom"/>
            <w:hideMark/>
          </w:tcPr>
          <w:p w14:paraId="40A5B8EE"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30B46C30"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14A72C3B" w14:textId="77777777" w:rsidR="00202E1A" w:rsidRDefault="00202E1A">
            <w:pPr>
              <w:jc w:val="center"/>
              <w:rPr>
                <w:rFonts w:ascii="Calibri" w:hAnsi="Calibri"/>
                <w:color w:val="000000"/>
                <w:sz w:val="16"/>
                <w:szCs w:val="16"/>
              </w:rPr>
            </w:pPr>
          </w:p>
        </w:tc>
      </w:tr>
      <w:tr w:rsidR="00202E1A" w14:paraId="566A0A14" w14:textId="77777777" w:rsidTr="00202E1A">
        <w:trPr>
          <w:trHeight w:val="255"/>
        </w:trPr>
        <w:tc>
          <w:tcPr>
            <w:tcW w:w="3640" w:type="dxa"/>
            <w:tcBorders>
              <w:top w:val="nil"/>
              <w:left w:val="nil"/>
              <w:bottom w:val="nil"/>
              <w:right w:val="nil"/>
            </w:tcBorders>
            <w:shd w:val="clear" w:color="auto" w:fill="auto"/>
            <w:noWrap/>
            <w:vAlign w:val="bottom"/>
            <w:hideMark/>
          </w:tcPr>
          <w:p w14:paraId="1C789C18"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Traditional_stock</w:t>
            </w:r>
            <w:r>
              <w:rPr>
                <w:rFonts w:ascii="Calibri" w:hAnsi="Calibri"/>
                <w:color w:val="000000"/>
                <w:sz w:val="16"/>
                <w:szCs w:val="16"/>
                <w:vertAlign w:val="subscript"/>
              </w:rPr>
              <w:t>ijt</w:t>
            </w:r>
            <w:proofErr w:type="spellEnd"/>
            <w:r>
              <w:rPr>
                <w:rFonts w:ascii="Calibri" w:hAnsi="Calibri"/>
                <w:color w:val="000000"/>
                <w:sz w:val="16"/>
                <w:szCs w:val="16"/>
              </w:rPr>
              <w:t>)*∆ln(</w:t>
            </w:r>
            <w:proofErr w:type="spellStart"/>
            <w:r>
              <w:rPr>
                <w:rFonts w:ascii="Calibri" w:hAnsi="Calibri"/>
                <w:color w:val="000000"/>
                <w:sz w:val="16"/>
                <w:szCs w:val="16"/>
              </w:rPr>
              <w:t>New_growth_stock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A08FEC9"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26235C75"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59EBC8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5B2B66C"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540D15FD" w14:textId="77777777" w:rsidR="00202E1A" w:rsidRDefault="00202E1A">
            <w:pPr>
              <w:jc w:val="center"/>
              <w:rPr>
                <w:rFonts w:ascii="Calibri" w:hAnsi="Calibri"/>
                <w:color w:val="000000"/>
                <w:sz w:val="16"/>
                <w:szCs w:val="16"/>
              </w:rPr>
            </w:pPr>
            <w:r>
              <w:rPr>
                <w:rFonts w:ascii="Calibri" w:hAnsi="Calibri"/>
                <w:color w:val="000000"/>
                <w:sz w:val="16"/>
                <w:szCs w:val="16"/>
              </w:rPr>
              <w:t>0.022***</w:t>
            </w:r>
          </w:p>
        </w:tc>
        <w:tc>
          <w:tcPr>
            <w:tcW w:w="743" w:type="dxa"/>
            <w:tcBorders>
              <w:top w:val="nil"/>
              <w:left w:val="nil"/>
              <w:bottom w:val="nil"/>
              <w:right w:val="nil"/>
            </w:tcBorders>
            <w:shd w:val="clear" w:color="auto" w:fill="auto"/>
            <w:noWrap/>
            <w:vAlign w:val="bottom"/>
            <w:hideMark/>
          </w:tcPr>
          <w:p w14:paraId="15117310"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5977F2B8"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69A768BD" w14:textId="77777777" w:rsidR="00202E1A" w:rsidRDefault="00202E1A">
            <w:pPr>
              <w:jc w:val="center"/>
              <w:rPr>
                <w:rFonts w:ascii="Calibri" w:hAnsi="Calibri"/>
                <w:color w:val="000000"/>
                <w:sz w:val="16"/>
                <w:szCs w:val="16"/>
              </w:rPr>
            </w:pPr>
          </w:p>
        </w:tc>
      </w:tr>
      <w:tr w:rsidR="00202E1A" w14:paraId="26F2351B" w14:textId="77777777" w:rsidTr="00202E1A">
        <w:trPr>
          <w:trHeight w:val="255"/>
        </w:trPr>
        <w:tc>
          <w:tcPr>
            <w:tcW w:w="3640" w:type="dxa"/>
            <w:tcBorders>
              <w:top w:val="nil"/>
              <w:left w:val="nil"/>
              <w:bottom w:val="nil"/>
              <w:right w:val="nil"/>
            </w:tcBorders>
            <w:shd w:val="clear" w:color="auto" w:fill="auto"/>
            <w:noWrap/>
            <w:vAlign w:val="bottom"/>
            <w:hideMark/>
          </w:tcPr>
          <w:p w14:paraId="3D117EE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33F25E2"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89D3C8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326B57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F0C948F"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30AC153B" w14:textId="77777777" w:rsidR="00202E1A" w:rsidRDefault="00202E1A">
            <w:pPr>
              <w:jc w:val="center"/>
              <w:rPr>
                <w:rFonts w:ascii="Calibri" w:hAnsi="Calibri"/>
                <w:color w:val="000000"/>
                <w:sz w:val="16"/>
                <w:szCs w:val="16"/>
              </w:rPr>
            </w:pPr>
            <w:r>
              <w:rPr>
                <w:rFonts w:ascii="Calibri" w:hAnsi="Calibri"/>
                <w:color w:val="000000"/>
                <w:sz w:val="16"/>
                <w:szCs w:val="16"/>
              </w:rPr>
              <w:t>(4.214)</w:t>
            </w:r>
          </w:p>
        </w:tc>
        <w:tc>
          <w:tcPr>
            <w:tcW w:w="743" w:type="dxa"/>
            <w:tcBorders>
              <w:top w:val="nil"/>
              <w:left w:val="nil"/>
              <w:bottom w:val="nil"/>
              <w:right w:val="nil"/>
            </w:tcBorders>
            <w:shd w:val="clear" w:color="auto" w:fill="auto"/>
            <w:noWrap/>
            <w:vAlign w:val="bottom"/>
            <w:hideMark/>
          </w:tcPr>
          <w:p w14:paraId="54B745C2"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5FC0EB4"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01CCC019" w14:textId="77777777" w:rsidR="00202E1A" w:rsidRDefault="00202E1A">
            <w:pPr>
              <w:jc w:val="center"/>
              <w:rPr>
                <w:rFonts w:ascii="Calibri" w:hAnsi="Calibri"/>
                <w:color w:val="000000"/>
                <w:sz w:val="16"/>
                <w:szCs w:val="16"/>
              </w:rPr>
            </w:pPr>
          </w:p>
        </w:tc>
      </w:tr>
      <w:tr w:rsidR="00202E1A" w14:paraId="6CBA01FF" w14:textId="77777777" w:rsidTr="00202E1A">
        <w:trPr>
          <w:trHeight w:val="255"/>
        </w:trPr>
        <w:tc>
          <w:tcPr>
            <w:tcW w:w="3640" w:type="dxa"/>
            <w:tcBorders>
              <w:top w:val="nil"/>
              <w:left w:val="nil"/>
              <w:bottom w:val="nil"/>
              <w:right w:val="nil"/>
            </w:tcBorders>
            <w:shd w:val="clear" w:color="auto" w:fill="auto"/>
            <w:noWrap/>
            <w:vAlign w:val="bottom"/>
            <w:hideMark/>
          </w:tcPr>
          <w:p w14:paraId="34EC253A"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Green_stock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625CF96F"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23DA0F9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F94B56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700D877"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467CF3D2"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2A287AC" w14:textId="77777777" w:rsidR="00202E1A" w:rsidRDefault="00202E1A">
            <w:pPr>
              <w:jc w:val="center"/>
              <w:rPr>
                <w:rFonts w:ascii="Calibri" w:hAnsi="Calibri"/>
                <w:color w:val="000000"/>
                <w:sz w:val="16"/>
                <w:szCs w:val="16"/>
              </w:rPr>
            </w:pPr>
            <w:r>
              <w:rPr>
                <w:rFonts w:ascii="Calibri" w:hAnsi="Calibri"/>
                <w:color w:val="000000"/>
                <w:sz w:val="16"/>
                <w:szCs w:val="16"/>
              </w:rPr>
              <w:t>0.017**</w:t>
            </w:r>
          </w:p>
        </w:tc>
        <w:tc>
          <w:tcPr>
            <w:tcW w:w="743" w:type="dxa"/>
            <w:tcBorders>
              <w:top w:val="nil"/>
              <w:left w:val="nil"/>
              <w:bottom w:val="nil"/>
              <w:right w:val="nil"/>
            </w:tcBorders>
            <w:shd w:val="clear" w:color="auto" w:fill="auto"/>
            <w:noWrap/>
            <w:vAlign w:val="bottom"/>
            <w:hideMark/>
          </w:tcPr>
          <w:p w14:paraId="703B96CA"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3914C443" w14:textId="77777777" w:rsidR="00202E1A" w:rsidRDefault="00202E1A">
            <w:pPr>
              <w:jc w:val="center"/>
              <w:rPr>
                <w:rFonts w:ascii="Calibri" w:hAnsi="Calibri"/>
                <w:color w:val="000000"/>
                <w:sz w:val="16"/>
                <w:szCs w:val="16"/>
              </w:rPr>
            </w:pPr>
          </w:p>
        </w:tc>
      </w:tr>
      <w:tr w:rsidR="00202E1A" w14:paraId="11257523" w14:textId="77777777" w:rsidTr="00202E1A">
        <w:trPr>
          <w:trHeight w:val="255"/>
        </w:trPr>
        <w:tc>
          <w:tcPr>
            <w:tcW w:w="3640" w:type="dxa"/>
            <w:tcBorders>
              <w:top w:val="nil"/>
              <w:left w:val="nil"/>
              <w:bottom w:val="nil"/>
              <w:right w:val="nil"/>
            </w:tcBorders>
            <w:shd w:val="clear" w:color="auto" w:fill="auto"/>
            <w:noWrap/>
            <w:vAlign w:val="bottom"/>
            <w:hideMark/>
          </w:tcPr>
          <w:p w14:paraId="36EB94AA"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6B30F82"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1E66A83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3505CC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D0563B1"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72CE45C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E56EFC0" w14:textId="77777777" w:rsidR="00202E1A" w:rsidRDefault="00202E1A">
            <w:pPr>
              <w:jc w:val="center"/>
              <w:rPr>
                <w:rFonts w:ascii="Calibri" w:hAnsi="Calibri"/>
                <w:color w:val="000000"/>
                <w:sz w:val="16"/>
                <w:szCs w:val="16"/>
              </w:rPr>
            </w:pPr>
            <w:r>
              <w:rPr>
                <w:rFonts w:ascii="Calibri" w:hAnsi="Calibri"/>
                <w:color w:val="000000"/>
                <w:sz w:val="16"/>
                <w:szCs w:val="16"/>
              </w:rPr>
              <w:t>(2.191)</w:t>
            </w:r>
          </w:p>
        </w:tc>
        <w:tc>
          <w:tcPr>
            <w:tcW w:w="743" w:type="dxa"/>
            <w:tcBorders>
              <w:top w:val="nil"/>
              <w:left w:val="nil"/>
              <w:bottom w:val="nil"/>
              <w:right w:val="nil"/>
            </w:tcBorders>
            <w:shd w:val="clear" w:color="auto" w:fill="auto"/>
            <w:noWrap/>
            <w:vAlign w:val="bottom"/>
            <w:hideMark/>
          </w:tcPr>
          <w:p w14:paraId="183895A9"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DD22014" w14:textId="77777777" w:rsidR="00202E1A" w:rsidRDefault="00202E1A">
            <w:pPr>
              <w:jc w:val="center"/>
              <w:rPr>
                <w:rFonts w:ascii="Calibri" w:hAnsi="Calibri"/>
                <w:color w:val="000000"/>
                <w:sz w:val="16"/>
                <w:szCs w:val="16"/>
              </w:rPr>
            </w:pPr>
          </w:p>
        </w:tc>
      </w:tr>
      <w:tr w:rsidR="00202E1A" w14:paraId="0E5D2A97" w14:textId="77777777" w:rsidTr="00202E1A">
        <w:trPr>
          <w:trHeight w:val="255"/>
        </w:trPr>
        <w:tc>
          <w:tcPr>
            <w:tcW w:w="3640" w:type="dxa"/>
            <w:tcBorders>
              <w:top w:val="nil"/>
              <w:left w:val="nil"/>
              <w:bottom w:val="nil"/>
              <w:right w:val="nil"/>
            </w:tcBorders>
            <w:shd w:val="clear" w:color="auto" w:fill="auto"/>
            <w:noWrap/>
            <w:vAlign w:val="bottom"/>
            <w:hideMark/>
          </w:tcPr>
          <w:p w14:paraId="650B7955"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ICT_stock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043AA5DF"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58FA166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D39743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02B0CF5"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3E9D03B2"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8A3A4B3" w14:textId="77777777" w:rsidR="00202E1A" w:rsidRDefault="00202E1A">
            <w:pPr>
              <w:jc w:val="center"/>
              <w:rPr>
                <w:rFonts w:ascii="Calibri" w:hAnsi="Calibri"/>
                <w:color w:val="000000"/>
                <w:sz w:val="16"/>
                <w:szCs w:val="16"/>
              </w:rPr>
            </w:pPr>
            <w:r>
              <w:rPr>
                <w:rFonts w:ascii="Calibri" w:hAnsi="Calibri"/>
                <w:color w:val="000000"/>
                <w:sz w:val="16"/>
                <w:szCs w:val="16"/>
              </w:rPr>
              <w:t>0.248***</w:t>
            </w:r>
          </w:p>
        </w:tc>
        <w:tc>
          <w:tcPr>
            <w:tcW w:w="743" w:type="dxa"/>
            <w:tcBorders>
              <w:top w:val="nil"/>
              <w:left w:val="nil"/>
              <w:bottom w:val="nil"/>
              <w:right w:val="nil"/>
            </w:tcBorders>
            <w:shd w:val="clear" w:color="auto" w:fill="auto"/>
            <w:noWrap/>
            <w:vAlign w:val="bottom"/>
            <w:hideMark/>
          </w:tcPr>
          <w:p w14:paraId="28F2231F"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6C3A29A9" w14:textId="77777777" w:rsidR="00202E1A" w:rsidRDefault="00202E1A">
            <w:pPr>
              <w:jc w:val="center"/>
              <w:rPr>
                <w:rFonts w:ascii="Calibri" w:hAnsi="Calibri"/>
                <w:color w:val="000000"/>
                <w:sz w:val="16"/>
                <w:szCs w:val="16"/>
              </w:rPr>
            </w:pPr>
          </w:p>
        </w:tc>
      </w:tr>
      <w:tr w:rsidR="00202E1A" w14:paraId="14EEB872" w14:textId="77777777" w:rsidTr="00202E1A">
        <w:trPr>
          <w:trHeight w:val="255"/>
        </w:trPr>
        <w:tc>
          <w:tcPr>
            <w:tcW w:w="3640" w:type="dxa"/>
            <w:tcBorders>
              <w:top w:val="nil"/>
              <w:left w:val="nil"/>
              <w:bottom w:val="nil"/>
              <w:right w:val="nil"/>
            </w:tcBorders>
            <w:shd w:val="clear" w:color="auto" w:fill="auto"/>
            <w:noWrap/>
            <w:vAlign w:val="bottom"/>
            <w:hideMark/>
          </w:tcPr>
          <w:p w14:paraId="27378F7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9869874"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5B9348A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C57C09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D84D726"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3C3E824E"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519B856" w14:textId="77777777" w:rsidR="00202E1A" w:rsidRDefault="00202E1A">
            <w:pPr>
              <w:jc w:val="center"/>
              <w:rPr>
                <w:rFonts w:ascii="Calibri" w:hAnsi="Calibri"/>
                <w:color w:val="000000"/>
                <w:sz w:val="16"/>
                <w:szCs w:val="16"/>
              </w:rPr>
            </w:pPr>
            <w:r>
              <w:rPr>
                <w:rFonts w:ascii="Calibri" w:hAnsi="Calibri"/>
                <w:color w:val="000000"/>
                <w:sz w:val="16"/>
                <w:szCs w:val="16"/>
              </w:rPr>
              <w:t>(3.563)</w:t>
            </w:r>
          </w:p>
        </w:tc>
        <w:tc>
          <w:tcPr>
            <w:tcW w:w="743" w:type="dxa"/>
            <w:tcBorders>
              <w:top w:val="nil"/>
              <w:left w:val="nil"/>
              <w:bottom w:val="nil"/>
              <w:right w:val="nil"/>
            </w:tcBorders>
            <w:shd w:val="clear" w:color="auto" w:fill="auto"/>
            <w:noWrap/>
            <w:vAlign w:val="bottom"/>
            <w:hideMark/>
          </w:tcPr>
          <w:p w14:paraId="06C19875"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C02727B" w14:textId="77777777" w:rsidR="00202E1A" w:rsidRDefault="00202E1A">
            <w:pPr>
              <w:jc w:val="center"/>
              <w:rPr>
                <w:rFonts w:ascii="Calibri" w:hAnsi="Calibri"/>
                <w:color w:val="000000"/>
                <w:sz w:val="16"/>
                <w:szCs w:val="16"/>
              </w:rPr>
            </w:pPr>
          </w:p>
        </w:tc>
      </w:tr>
      <w:tr w:rsidR="00202E1A" w14:paraId="6F0904A6" w14:textId="77777777" w:rsidTr="00202E1A">
        <w:trPr>
          <w:trHeight w:val="255"/>
        </w:trPr>
        <w:tc>
          <w:tcPr>
            <w:tcW w:w="3640" w:type="dxa"/>
            <w:tcBorders>
              <w:top w:val="nil"/>
              <w:left w:val="nil"/>
              <w:bottom w:val="nil"/>
              <w:right w:val="nil"/>
            </w:tcBorders>
            <w:shd w:val="clear" w:color="auto" w:fill="auto"/>
            <w:noWrap/>
            <w:vAlign w:val="bottom"/>
            <w:hideMark/>
          </w:tcPr>
          <w:p w14:paraId="2526A623"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Nano_stock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6C05372"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2B4E283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06A6E3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E1448AB"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B34A39C"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D756932" w14:textId="77777777" w:rsidR="00202E1A" w:rsidRDefault="00202E1A">
            <w:pPr>
              <w:jc w:val="center"/>
              <w:rPr>
                <w:rFonts w:ascii="Calibri" w:hAnsi="Calibri"/>
                <w:color w:val="000000"/>
                <w:sz w:val="16"/>
                <w:szCs w:val="16"/>
              </w:rPr>
            </w:pPr>
            <w:r>
              <w:rPr>
                <w:rFonts w:ascii="Calibri" w:hAnsi="Calibri"/>
                <w:color w:val="000000"/>
                <w:sz w:val="16"/>
                <w:szCs w:val="16"/>
              </w:rPr>
              <w:t>0.012</w:t>
            </w:r>
          </w:p>
        </w:tc>
        <w:tc>
          <w:tcPr>
            <w:tcW w:w="743" w:type="dxa"/>
            <w:tcBorders>
              <w:top w:val="nil"/>
              <w:left w:val="nil"/>
              <w:bottom w:val="nil"/>
              <w:right w:val="nil"/>
            </w:tcBorders>
            <w:shd w:val="clear" w:color="auto" w:fill="auto"/>
            <w:noWrap/>
            <w:vAlign w:val="bottom"/>
            <w:hideMark/>
          </w:tcPr>
          <w:p w14:paraId="3C516E9E"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1B0D79DE" w14:textId="77777777" w:rsidR="00202E1A" w:rsidRDefault="00202E1A">
            <w:pPr>
              <w:jc w:val="center"/>
              <w:rPr>
                <w:rFonts w:ascii="Calibri" w:hAnsi="Calibri"/>
                <w:color w:val="000000"/>
                <w:sz w:val="16"/>
                <w:szCs w:val="16"/>
              </w:rPr>
            </w:pPr>
          </w:p>
        </w:tc>
      </w:tr>
      <w:tr w:rsidR="00202E1A" w14:paraId="5709C5B0" w14:textId="77777777" w:rsidTr="00202E1A">
        <w:trPr>
          <w:trHeight w:val="255"/>
        </w:trPr>
        <w:tc>
          <w:tcPr>
            <w:tcW w:w="3640" w:type="dxa"/>
            <w:tcBorders>
              <w:top w:val="nil"/>
              <w:left w:val="nil"/>
              <w:bottom w:val="nil"/>
              <w:right w:val="nil"/>
            </w:tcBorders>
            <w:shd w:val="clear" w:color="auto" w:fill="auto"/>
            <w:noWrap/>
            <w:vAlign w:val="bottom"/>
            <w:hideMark/>
          </w:tcPr>
          <w:p w14:paraId="48044DB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8253CAA"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77953CE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34DEFB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FF10C54"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6D72C0B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65904C6" w14:textId="77777777" w:rsidR="00202E1A" w:rsidRDefault="00202E1A">
            <w:pPr>
              <w:jc w:val="center"/>
              <w:rPr>
                <w:rFonts w:ascii="Calibri" w:hAnsi="Calibri"/>
                <w:color w:val="000000"/>
                <w:sz w:val="16"/>
                <w:szCs w:val="16"/>
              </w:rPr>
            </w:pPr>
            <w:r>
              <w:rPr>
                <w:rFonts w:ascii="Calibri" w:hAnsi="Calibri"/>
                <w:color w:val="000000"/>
                <w:sz w:val="16"/>
                <w:szCs w:val="16"/>
              </w:rPr>
              <w:t>(0.976)</w:t>
            </w:r>
          </w:p>
        </w:tc>
        <w:tc>
          <w:tcPr>
            <w:tcW w:w="743" w:type="dxa"/>
            <w:tcBorders>
              <w:top w:val="nil"/>
              <w:left w:val="nil"/>
              <w:bottom w:val="nil"/>
              <w:right w:val="nil"/>
            </w:tcBorders>
            <w:shd w:val="clear" w:color="auto" w:fill="auto"/>
            <w:noWrap/>
            <w:vAlign w:val="bottom"/>
            <w:hideMark/>
          </w:tcPr>
          <w:p w14:paraId="00191259"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5CE1A1D1" w14:textId="77777777" w:rsidR="00202E1A" w:rsidRDefault="00202E1A">
            <w:pPr>
              <w:jc w:val="center"/>
              <w:rPr>
                <w:rFonts w:ascii="Calibri" w:hAnsi="Calibri"/>
                <w:color w:val="000000"/>
                <w:sz w:val="16"/>
                <w:szCs w:val="16"/>
              </w:rPr>
            </w:pPr>
          </w:p>
        </w:tc>
      </w:tr>
      <w:tr w:rsidR="00202E1A" w14:paraId="24DE01FF" w14:textId="77777777" w:rsidTr="00202E1A">
        <w:trPr>
          <w:trHeight w:val="255"/>
        </w:trPr>
        <w:tc>
          <w:tcPr>
            <w:tcW w:w="3640" w:type="dxa"/>
            <w:tcBorders>
              <w:top w:val="nil"/>
              <w:left w:val="nil"/>
              <w:bottom w:val="nil"/>
              <w:right w:val="nil"/>
            </w:tcBorders>
            <w:shd w:val="clear" w:color="auto" w:fill="auto"/>
            <w:noWrap/>
            <w:vAlign w:val="bottom"/>
            <w:hideMark/>
          </w:tcPr>
          <w:p w14:paraId="2CF1D498"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Bio_stock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4759506"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3DE2DDCC"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363B40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2FF2180"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70B50FFA"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D32D9E9" w14:textId="77777777" w:rsidR="00202E1A" w:rsidRDefault="00202E1A">
            <w:pPr>
              <w:jc w:val="center"/>
              <w:rPr>
                <w:rFonts w:ascii="Calibri" w:hAnsi="Calibri"/>
                <w:color w:val="000000"/>
                <w:sz w:val="16"/>
                <w:szCs w:val="16"/>
              </w:rPr>
            </w:pPr>
            <w:r>
              <w:rPr>
                <w:rFonts w:ascii="Calibri" w:hAnsi="Calibri"/>
                <w:color w:val="000000"/>
                <w:sz w:val="16"/>
                <w:szCs w:val="16"/>
              </w:rPr>
              <w:t>0.095***</w:t>
            </w:r>
          </w:p>
        </w:tc>
        <w:tc>
          <w:tcPr>
            <w:tcW w:w="743" w:type="dxa"/>
            <w:tcBorders>
              <w:top w:val="nil"/>
              <w:left w:val="nil"/>
              <w:bottom w:val="nil"/>
              <w:right w:val="nil"/>
            </w:tcBorders>
            <w:shd w:val="clear" w:color="auto" w:fill="auto"/>
            <w:noWrap/>
            <w:vAlign w:val="bottom"/>
            <w:hideMark/>
          </w:tcPr>
          <w:p w14:paraId="52DEB5A8"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4EBCB2B" w14:textId="77777777" w:rsidR="00202E1A" w:rsidRDefault="00202E1A">
            <w:pPr>
              <w:jc w:val="center"/>
              <w:rPr>
                <w:rFonts w:ascii="Calibri" w:hAnsi="Calibri"/>
                <w:color w:val="000000"/>
                <w:sz w:val="16"/>
                <w:szCs w:val="16"/>
              </w:rPr>
            </w:pPr>
          </w:p>
        </w:tc>
      </w:tr>
      <w:tr w:rsidR="00202E1A" w14:paraId="02094D8C" w14:textId="77777777" w:rsidTr="00202E1A">
        <w:trPr>
          <w:trHeight w:val="255"/>
        </w:trPr>
        <w:tc>
          <w:tcPr>
            <w:tcW w:w="3640" w:type="dxa"/>
            <w:tcBorders>
              <w:top w:val="nil"/>
              <w:left w:val="nil"/>
              <w:bottom w:val="nil"/>
              <w:right w:val="nil"/>
            </w:tcBorders>
            <w:shd w:val="clear" w:color="auto" w:fill="auto"/>
            <w:noWrap/>
            <w:vAlign w:val="bottom"/>
            <w:hideMark/>
          </w:tcPr>
          <w:p w14:paraId="73FF512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4D923E1"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394238FE"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C91425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BAAC3D2"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51271C5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4761EC6" w14:textId="77777777" w:rsidR="00202E1A" w:rsidRDefault="00202E1A">
            <w:pPr>
              <w:jc w:val="center"/>
              <w:rPr>
                <w:rFonts w:ascii="Calibri" w:hAnsi="Calibri"/>
                <w:color w:val="000000"/>
                <w:sz w:val="16"/>
                <w:szCs w:val="16"/>
              </w:rPr>
            </w:pPr>
            <w:r>
              <w:rPr>
                <w:rFonts w:ascii="Calibri" w:hAnsi="Calibri"/>
                <w:color w:val="000000"/>
                <w:sz w:val="16"/>
                <w:szCs w:val="16"/>
              </w:rPr>
              <w:t>(3.100)</w:t>
            </w:r>
          </w:p>
        </w:tc>
        <w:tc>
          <w:tcPr>
            <w:tcW w:w="743" w:type="dxa"/>
            <w:tcBorders>
              <w:top w:val="nil"/>
              <w:left w:val="nil"/>
              <w:bottom w:val="nil"/>
              <w:right w:val="nil"/>
            </w:tcBorders>
            <w:shd w:val="clear" w:color="auto" w:fill="auto"/>
            <w:noWrap/>
            <w:vAlign w:val="bottom"/>
            <w:hideMark/>
          </w:tcPr>
          <w:p w14:paraId="2287797C" w14:textId="77777777" w:rsidR="00202E1A" w:rsidRDefault="00202E1A">
            <w:pPr>
              <w:jc w:val="center"/>
              <w:rPr>
                <w:rFonts w:ascii="Calibri" w:hAnsi="Calibri"/>
                <w:color w:val="000000"/>
                <w:sz w:val="16"/>
                <w:szCs w:val="16"/>
              </w:rPr>
            </w:pPr>
            <w:r>
              <w:rPr>
                <w:rFonts w:ascii="Calibri" w:hAnsi="Calibri"/>
                <w:color w:val="000000"/>
                <w:sz w:val="16"/>
                <w:szCs w:val="16"/>
              </w:rPr>
              <w:t xml:space="preserve">               </w:t>
            </w:r>
          </w:p>
        </w:tc>
        <w:tc>
          <w:tcPr>
            <w:tcW w:w="743" w:type="dxa"/>
            <w:tcBorders>
              <w:top w:val="nil"/>
              <w:left w:val="nil"/>
              <w:bottom w:val="nil"/>
              <w:right w:val="nil"/>
            </w:tcBorders>
            <w:shd w:val="clear" w:color="auto" w:fill="auto"/>
            <w:noWrap/>
            <w:vAlign w:val="bottom"/>
            <w:hideMark/>
          </w:tcPr>
          <w:p w14:paraId="424C3E92" w14:textId="77777777" w:rsidR="00202E1A" w:rsidRDefault="00202E1A">
            <w:pPr>
              <w:jc w:val="center"/>
              <w:rPr>
                <w:rFonts w:ascii="Calibri" w:hAnsi="Calibri"/>
                <w:color w:val="000000"/>
                <w:sz w:val="16"/>
                <w:szCs w:val="16"/>
              </w:rPr>
            </w:pPr>
          </w:p>
        </w:tc>
      </w:tr>
      <w:tr w:rsidR="00202E1A" w14:paraId="3C4E9B8E" w14:textId="77777777" w:rsidTr="00202E1A">
        <w:trPr>
          <w:trHeight w:val="255"/>
        </w:trPr>
        <w:tc>
          <w:tcPr>
            <w:tcW w:w="3640" w:type="dxa"/>
            <w:tcBorders>
              <w:top w:val="nil"/>
              <w:left w:val="nil"/>
              <w:bottom w:val="nil"/>
              <w:right w:val="nil"/>
            </w:tcBorders>
            <w:shd w:val="clear" w:color="auto" w:fill="auto"/>
            <w:noWrap/>
            <w:vAlign w:val="bottom"/>
            <w:hideMark/>
          </w:tcPr>
          <w:p w14:paraId="39F0938E"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Only_green_stock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D59820F"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4DDF514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B3D730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F7368ED"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198D369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9735D2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9C95A0A" w14:textId="640C0114" w:rsidR="00202E1A" w:rsidRDefault="00202E1A">
            <w:pPr>
              <w:jc w:val="center"/>
              <w:rPr>
                <w:rFonts w:ascii="Calibri" w:hAnsi="Calibri"/>
                <w:color w:val="000000"/>
                <w:sz w:val="16"/>
                <w:szCs w:val="16"/>
              </w:rPr>
            </w:pPr>
            <w:r>
              <w:rPr>
                <w:rFonts w:ascii="Calibri" w:hAnsi="Calibri"/>
                <w:color w:val="000000"/>
                <w:sz w:val="16"/>
                <w:szCs w:val="16"/>
              </w:rPr>
              <w:t>0.013</w:t>
            </w:r>
          </w:p>
        </w:tc>
        <w:tc>
          <w:tcPr>
            <w:tcW w:w="743" w:type="dxa"/>
            <w:tcBorders>
              <w:top w:val="nil"/>
              <w:left w:val="nil"/>
              <w:bottom w:val="nil"/>
              <w:right w:val="nil"/>
            </w:tcBorders>
            <w:shd w:val="clear" w:color="auto" w:fill="auto"/>
            <w:noWrap/>
            <w:vAlign w:val="bottom"/>
            <w:hideMark/>
          </w:tcPr>
          <w:p w14:paraId="7C90064C" w14:textId="3B923714" w:rsidR="00202E1A" w:rsidRDefault="00202E1A">
            <w:pPr>
              <w:jc w:val="center"/>
              <w:rPr>
                <w:rFonts w:ascii="Calibri" w:hAnsi="Calibri"/>
                <w:color w:val="000000"/>
                <w:sz w:val="16"/>
                <w:szCs w:val="16"/>
              </w:rPr>
            </w:pPr>
            <w:r>
              <w:rPr>
                <w:rFonts w:ascii="Calibri" w:hAnsi="Calibri"/>
                <w:color w:val="000000"/>
                <w:sz w:val="16"/>
                <w:szCs w:val="16"/>
              </w:rPr>
              <w:t>0.012</w:t>
            </w:r>
          </w:p>
        </w:tc>
      </w:tr>
      <w:tr w:rsidR="00202E1A" w14:paraId="1421E59C" w14:textId="77777777" w:rsidTr="00202E1A">
        <w:trPr>
          <w:trHeight w:val="255"/>
        </w:trPr>
        <w:tc>
          <w:tcPr>
            <w:tcW w:w="3640" w:type="dxa"/>
            <w:tcBorders>
              <w:top w:val="nil"/>
              <w:left w:val="nil"/>
              <w:bottom w:val="nil"/>
              <w:right w:val="nil"/>
            </w:tcBorders>
            <w:shd w:val="clear" w:color="auto" w:fill="auto"/>
            <w:noWrap/>
            <w:vAlign w:val="bottom"/>
            <w:hideMark/>
          </w:tcPr>
          <w:p w14:paraId="2EB25980"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0B203ED9"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6F17B8E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C1DB7AE"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B1C83ED"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FFDDC5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8FB974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6E7612D" w14:textId="77777777" w:rsidR="00202E1A" w:rsidRDefault="00202E1A">
            <w:pPr>
              <w:jc w:val="center"/>
              <w:rPr>
                <w:rFonts w:ascii="Calibri" w:hAnsi="Calibri"/>
                <w:color w:val="000000"/>
                <w:sz w:val="16"/>
                <w:szCs w:val="16"/>
              </w:rPr>
            </w:pPr>
            <w:r>
              <w:rPr>
                <w:rFonts w:ascii="Calibri" w:hAnsi="Calibri"/>
                <w:color w:val="000000"/>
                <w:sz w:val="16"/>
                <w:szCs w:val="16"/>
              </w:rPr>
              <w:t xml:space="preserve">(1.633)   </w:t>
            </w:r>
          </w:p>
        </w:tc>
        <w:tc>
          <w:tcPr>
            <w:tcW w:w="743" w:type="dxa"/>
            <w:tcBorders>
              <w:top w:val="nil"/>
              <w:left w:val="nil"/>
              <w:bottom w:val="nil"/>
              <w:right w:val="nil"/>
            </w:tcBorders>
            <w:shd w:val="clear" w:color="auto" w:fill="auto"/>
            <w:noWrap/>
            <w:vAlign w:val="bottom"/>
            <w:hideMark/>
          </w:tcPr>
          <w:p w14:paraId="1587C1C8" w14:textId="77777777" w:rsidR="00202E1A" w:rsidRDefault="00202E1A">
            <w:pPr>
              <w:jc w:val="center"/>
              <w:rPr>
                <w:rFonts w:ascii="Calibri" w:hAnsi="Calibri"/>
                <w:color w:val="000000"/>
                <w:sz w:val="16"/>
                <w:szCs w:val="16"/>
              </w:rPr>
            </w:pPr>
            <w:r>
              <w:rPr>
                <w:rFonts w:ascii="Calibri" w:hAnsi="Calibri"/>
                <w:color w:val="000000"/>
                <w:sz w:val="16"/>
                <w:szCs w:val="16"/>
              </w:rPr>
              <w:t>(1.528)</w:t>
            </w:r>
          </w:p>
        </w:tc>
      </w:tr>
      <w:tr w:rsidR="00202E1A" w14:paraId="2AFFD7BA" w14:textId="77777777" w:rsidTr="00202E1A">
        <w:trPr>
          <w:trHeight w:val="255"/>
        </w:trPr>
        <w:tc>
          <w:tcPr>
            <w:tcW w:w="3640" w:type="dxa"/>
            <w:tcBorders>
              <w:top w:val="nil"/>
              <w:left w:val="nil"/>
              <w:bottom w:val="nil"/>
              <w:right w:val="nil"/>
            </w:tcBorders>
            <w:shd w:val="clear" w:color="auto" w:fill="auto"/>
            <w:noWrap/>
            <w:vAlign w:val="bottom"/>
            <w:hideMark/>
          </w:tcPr>
          <w:p w14:paraId="73723DE0"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Only_ICT_stock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00BCC106"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6445C66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3D8C18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D85E749"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6506A3AC"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AC1FA9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EB83FEA" w14:textId="77777777" w:rsidR="00202E1A" w:rsidRDefault="00202E1A">
            <w:pPr>
              <w:jc w:val="center"/>
              <w:rPr>
                <w:rFonts w:ascii="Calibri" w:hAnsi="Calibri"/>
                <w:color w:val="000000"/>
                <w:sz w:val="16"/>
                <w:szCs w:val="16"/>
              </w:rPr>
            </w:pPr>
            <w:r>
              <w:rPr>
                <w:rFonts w:ascii="Calibri" w:hAnsi="Calibri"/>
                <w:color w:val="000000"/>
                <w:sz w:val="16"/>
                <w:szCs w:val="16"/>
              </w:rPr>
              <w:t>0.227***</w:t>
            </w:r>
          </w:p>
        </w:tc>
        <w:tc>
          <w:tcPr>
            <w:tcW w:w="743" w:type="dxa"/>
            <w:tcBorders>
              <w:top w:val="nil"/>
              <w:left w:val="nil"/>
              <w:bottom w:val="nil"/>
              <w:right w:val="nil"/>
            </w:tcBorders>
            <w:shd w:val="clear" w:color="auto" w:fill="auto"/>
            <w:noWrap/>
            <w:vAlign w:val="bottom"/>
            <w:hideMark/>
          </w:tcPr>
          <w:p w14:paraId="4D78B68B" w14:textId="77777777" w:rsidR="00202E1A" w:rsidRDefault="00202E1A">
            <w:pPr>
              <w:jc w:val="center"/>
              <w:rPr>
                <w:rFonts w:ascii="Calibri" w:hAnsi="Calibri"/>
                <w:color w:val="000000"/>
                <w:sz w:val="16"/>
                <w:szCs w:val="16"/>
              </w:rPr>
            </w:pPr>
            <w:r>
              <w:rPr>
                <w:rFonts w:ascii="Calibri" w:hAnsi="Calibri"/>
                <w:color w:val="000000"/>
                <w:sz w:val="16"/>
                <w:szCs w:val="16"/>
              </w:rPr>
              <w:t>0.246***</w:t>
            </w:r>
          </w:p>
        </w:tc>
      </w:tr>
      <w:tr w:rsidR="00202E1A" w14:paraId="18BD41D8" w14:textId="77777777" w:rsidTr="00202E1A">
        <w:trPr>
          <w:trHeight w:val="255"/>
        </w:trPr>
        <w:tc>
          <w:tcPr>
            <w:tcW w:w="3640" w:type="dxa"/>
            <w:tcBorders>
              <w:top w:val="nil"/>
              <w:left w:val="nil"/>
              <w:bottom w:val="nil"/>
              <w:right w:val="nil"/>
            </w:tcBorders>
            <w:shd w:val="clear" w:color="auto" w:fill="auto"/>
            <w:noWrap/>
            <w:vAlign w:val="bottom"/>
            <w:hideMark/>
          </w:tcPr>
          <w:p w14:paraId="3403BD42"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0E8059C8"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6D01081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BA09AF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B67027A"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79D6D3F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18F90AA"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BAD980F" w14:textId="77777777" w:rsidR="00202E1A" w:rsidRDefault="00202E1A">
            <w:pPr>
              <w:jc w:val="center"/>
              <w:rPr>
                <w:rFonts w:ascii="Calibri" w:hAnsi="Calibri"/>
                <w:color w:val="000000"/>
                <w:sz w:val="16"/>
                <w:szCs w:val="16"/>
              </w:rPr>
            </w:pPr>
            <w:r>
              <w:rPr>
                <w:rFonts w:ascii="Calibri" w:hAnsi="Calibri"/>
                <w:color w:val="000000"/>
                <w:sz w:val="16"/>
                <w:szCs w:val="16"/>
              </w:rPr>
              <w:t xml:space="preserve">(3.791)   </w:t>
            </w:r>
          </w:p>
        </w:tc>
        <w:tc>
          <w:tcPr>
            <w:tcW w:w="743" w:type="dxa"/>
            <w:tcBorders>
              <w:top w:val="nil"/>
              <w:left w:val="nil"/>
              <w:bottom w:val="nil"/>
              <w:right w:val="nil"/>
            </w:tcBorders>
            <w:shd w:val="clear" w:color="auto" w:fill="auto"/>
            <w:noWrap/>
            <w:vAlign w:val="bottom"/>
            <w:hideMark/>
          </w:tcPr>
          <w:p w14:paraId="0DAF4A2C" w14:textId="77777777" w:rsidR="00202E1A" w:rsidRDefault="00202E1A">
            <w:pPr>
              <w:jc w:val="center"/>
              <w:rPr>
                <w:rFonts w:ascii="Calibri" w:hAnsi="Calibri"/>
                <w:color w:val="000000"/>
                <w:sz w:val="16"/>
                <w:szCs w:val="16"/>
              </w:rPr>
            </w:pPr>
            <w:r>
              <w:rPr>
                <w:rFonts w:ascii="Calibri" w:hAnsi="Calibri"/>
                <w:color w:val="000000"/>
                <w:sz w:val="16"/>
                <w:szCs w:val="16"/>
              </w:rPr>
              <w:t>(3.586)</w:t>
            </w:r>
          </w:p>
        </w:tc>
      </w:tr>
      <w:tr w:rsidR="00202E1A" w14:paraId="238E82EC" w14:textId="77777777" w:rsidTr="00202E1A">
        <w:trPr>
          <w:trHeight w:val="255"/>
        </w:trPr>
        <w:tc>
          <w:tcPr>
            <w:tcW w:w="3640" w:type="dxa"/>
            <w:tcBorders>
              <w:top w:val="nil"/>
              <w:left w:val="nil"/>
              <w:bottom w:val="nil"/>
              <w:right w:val="nil"/>
            </w:tcBorders>
            <w:shd w:val="clear" w:color="auto" w:fill="auto"/>
            <w:noWrap/>
            <w:vAlign w:val="bottom"/>
            <w:hideMark/>
          </w:tcPr>
          <w:p w14:paraId="2F93B65D"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Only_nano_stock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0C7DEC8"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EBA860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4B5BA6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ABCC9CC"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379682E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429CCFD"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2A9C84B"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0.009   </w:t>
            </w:r>
          </w:p>
        </w:tc>
        <w:tc>
          <w:tcPr>
            <w:tcW w:w="743" w:type="dxa"/>
            <w:tcBorders>
              <w:top w:val="nil"/>
              <w:left w:val="nil"/>
              <w:bottom w:val="nil"/>
              <w:right w:val="nil"/>
            </w:tcBorders>
            <w:shd w:val="clear" w:color="auto" w:fill="auto"/>
            <w:noWrap/>
            <w:vAlign w:val="bottom"/>
            <w:hideMark/>
          </w:tcPr>
          <w:p w14:paraId="7675E2E6" w14:textId="77777777" w:rsidR="00202E1A" w:rsidRDefault="00202E1A">
            <w:pPr>
              <w:jc w:val="center"/>
              <w:rPr>
                <w:rFonts w:ascii="Calibri" w:hAnsi="Calibri"/>
                <w:color w:val="000000"/>
                <w:sz w:val="16"/>
                <w:szCs w:val="16"/>
              </w:rPr>
            </w:pPr>
            <w:r>
              <w:rPr>
                <w:rFonts w:ascii="Calibri" w:hAnsi="Calibri"/>
                <w:color w:val="000000"/>
                <w:sz w:val="16"/>
                <w:szCs w:val="16"/>
              </w:rPr>
              <w:t>0.012</w:t>
            </w:r>
          </w:p>
        </w:tc>
      </w:tr>
      <w:tr w:rsidR="00202E1A" w14:paraId="51CD2EAA" w14:textId="77777777" w:rsidTr="00202E1A">
        <w:trPr>
          <w:trHeight w:val="255"/>
        </w:trPr>
        <w:tc>
          <w:tcPr>
            <w:tcW w:w="3640" w:type="dxa"/>
            <w:tcBorders>
              <w:top w:val="nil"/>
              <w:left w:val="nil"/>
              <w:bottom w:val="nil"/>
              <w:right w:val="nil"/>
            </w:tcBorders>
            <w:shd w:val="clear" w:color="auto" w:fill="auto"/>
            <w:noWrap/>
            <w:vAlign w:val="bottom"/>
            <w:hideMark/>
          </w:tcPr>
          <w:p w14:paraId="2D416AD5"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41AC31B7"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5FC062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084193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6C87580"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6350888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39201B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3581063"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(0.834)   </w:t>
            </w:r>
          </w:p>
        </w:tc>
        <w:tc>
          <w:tcPr>
            <w:tcW w:w="743" w:type="dxa"/>
            <w:tcBorders>
              <w:top w:val="nil"/>
              <w:left w:val="nil"/>
              <w:bottom w:val="nil"/>
              <w:right w:val="nil"/>
            </w:tcBorders>
            <w:shd w:val="clear" w:color="auto" w:fill="auto"/>
            <w:noWrap/>
            <w:vAlign w:val="bottom"/>
            <w:hideMark/>
          </w:tcPr>
          <w:p w14:paraId="54797011" w14:textId="77777777" w:rsidR="00202E1A" w:rsidRDefault="00202E1A">
            <w:pPr>
              <w:jc w:val="center"/>
              <w:rPr>
                <w:rFonts w:ascii="Calibri" w:hAnsi="Calibri"/>
                <w:color w:val="000000"/>
                <w:sz w:val="16"/>
                <w:szCs w:val="16"/>
              </w:rPr>
            </w:pPr>
            <w:r>
              <w:rPr>
                <w:rFonts w:ascii="Calibri" w:hAnsi="Calibri"/>
                <w:color w:val="000000"/>
                <w:sz w:val="16"/>
                <w:szCs w:val="16"/>
              </w:rPr>
              <w:t>(0.979)</w:t>
            </w:r>
          </w:p>
        </w:tc>
      </w:tr>
      <w:tr w:rsidR="00202E1A" w14:paraId="6504817F" w14:textId="77777777" w:rsidTr="00202E1A">
        <w:trPr>
          <w:trHeight w:val="255"/>
        </w:trPr>
        <w:tc>
          <w:tcPr>
            <w:tcW w:w="3640" w:type="dxa"/>
            <w:tcBorders>
              <w:top w:val="nil"/>
              <w:left w:val="nil"/>
              <w:bottom w:val="nil"/>
              <w:right w:val="nil"/>
            </w:tcBorders>
            <w:shd w:val="clear" w:color="auto" w:fill="auto"/>
            <w:noWrap/>
            <w:vAlign w:val="bottom"/>
            <w:hideMark/>
          </w:tcPr>
          <w:p w14:paraId="47841E94"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Only_bio_stock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3295E00B"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3AC0DC6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3D3AC5E"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A8842ED"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187C6175"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6B3736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D60506D"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0.072** </w:t>
            </w:r>
          </w:p>
        </w:tc>
        <w:tc>
          <w:tcPr>
            <w:tcW w:w="743" w:type="dxa"/>
            <w:tcBorders>
              <w:top w:val="nil"/>
              <w:left w:val="nil"/>
              <w:bottom w:val="nil"/>
              <w:right w:val="nil"/>
            </w:tcBorders>
            <w:shd w:val="clear" w:color="auto" w:fill="auto"/>
            <w:noWrap/>
            <w:vAlign w:val="bottom"/>
            <w:hideMark/>
          </w:tcPr>
          <w:p w14:paraId="52FA3D0A" w14:textId="77777777" w:rsidR="00202E1A" w:rsidRDefault="00202E1A">
            <w:pPr>
              <w:jc w:val="center"/>
              <w:rPr>
                <w:rFonts w:ascii="Calibri" w:hAnsi="Calibri"/>
                <w:color w:val="000000"/>
                <w:sz w:val="16"/>
                <w:szCs w:val="16"/>
              </w:rPr>
            </w:pPr>
            <w:r>
              <w:rPr>
                <w:rFonts w:ascii="Calibri" w:hAnsi="Calibri"/>
                <w:color w:val="000000"/>
                <w:sz w:val="16"/>
                <w:szCs w:val="16"/>
              </w:rPr>
              <w:t>0.093***</w:t>
            </w:r>
          </w:p>
        </w:tc>
      </w:tr>
      <w:tr w:rsidR="00202E1A" w14:paraId="167F4C09" w14:textId="77777777" w:rsidTr="00202E1A">
        <w:trPr>
          <w:trHeight w:val="255"/>
        </w:trPr>
        <w:tc>
          <w:tcPr>
            <w:tcW w:w="3640" w:type="dxa"/>
            <w:tcBorders>
              <w:top w:val="nil"/>
              <w:left w:val="nil"/>
              <w:bottom w:val="nil"/>
              <w:right w:val="nil"/>
            </w:tcBorders>
            <w:shd w:val="clear" w:color="auto" w:fill="auto"/>
            <w:noWrap/>
            <w:vAlign w:val="bottom"/>
            <w:hideMark/>
          </w:tcPr>
          <w:p w14:paraId="78E8CF4F" w14:textId="77777777" w:rsidR="00202E1A" w:rsidRDefault="00202E1A">
            <w:pPr>
              <w:jc w:val="cente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1665F24D"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600D3D5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6F692A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C66353D"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815542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549504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89988E9" w14:textId="77777777" w:rsidR="00202E1A" w:rsidRDefault="00202E1A">
            <w:pPr>
              <w:jc w:val="center"/>
              <w:rPr>
                <w:rFonts w:ascii="Calibri" w:hAnsi="Calibri"/>
                <w:color w:val="000000"/>
                <w:sz w:val="16"/>
                <w:szCs w:val="16"/>
              </w:rPr>
            </w:pPr>
            <w:r>
              <w:rPr>
                <w:rFonts w:ascii="Calibri" w:hAnsi="Calibri"/>
                <w:color w:val="000000"/>
                <w:sz w:val="16"/>
                <w:szCs w:val="16"/>
              </w:rPr>
              <w:t xml:space="preserve">(2.510)   </w:t>
            </w:r>
          </w:p>
        </w:tc>
        <w:tc>
          <w:tcPr>
            <w:tcW w:w="743" w:type="dxa"/>
            <w:tcBorders>
              <w:top w:val="nil"/>
              <w:left w:val="nil"/>
              <w:bottom w:val="nil"/>
              <w:right w:val="nil"/>
            </w:tcBorders>
            <w:shd w:val="clear" w:color="auto" w:fill="auto"/>
            <w:noWrap/>
            <w:vAlign w:val="bottom"/>
            <w:hideMark/>
          </w:tcPr>
          <w:p w14:paraId="352639AC" w14:textId="77777777" w:rsidR="00202E1A" w:rsidRDefault="00202E1A">
            <w:pPr>
              <w:jc w:val="center"/>
              <w:rPr>
                <w:rFonts w:ascii="Calibri" w:hAnsi="Calibri"/>
                <w:color w:val="000000"/>
                <w:sz w:val="16"/>
                <w:szCs w:val="16"/>
              </w:rPr>
            </w:pPr>
            <w:r>
              <w:rPr>
                <w:rFonts w:ascii="Calibri" w:hAnsi="Calibri"/>
                <w:color w:val="000000"/>
                <w:sz w:val="16"/>
                <w:szCs w:val="16"/>
              </w:rPr>
              <w:t>(3.070)</w:t>
            </w:r>
          </w:p>
        </w:tc>
      </w:tr>
      <w:tr w:rsidR="00202E1A" w14:paraId="7643F644" w14:textId="77777777" w:rsidTr="00202E1A">
        <w:trPr>
          <w:trHeight w:val="255"/>
        </w:trPr>
        <w:tc>
          <w:tcPr>
            <w:tcW w:w="3640" w:type="dxa"/>
            <w:tcBorders>
              <w:top w:val="nil"/>
              <w:left w:val="nil"/>
              <w:bottom w:val="nil"/>
              <w:right w:val="nil"/>
            </w:tcBorders>
            <w:shd w:val="clear" w:color="auto" w:fill="auto"/>
            <w:noWrap/>
            <w:vAlign w:val="bottom"/>
            <w:hideMark/>
          </w:tcPr>
          <w:p w14:paraId="2C94B2DD"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Bio_green_stock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5F9E8799"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5FC4E514"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F950AB5"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3C87E72"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DA7BA33"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69F07C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DF926B1"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0.036** </w:t>
            </w:r>
          </w:p>
        </w:tc>
        <w:tc>
          <w:tcPr>
            <w:tcW w:w="743" w:type="dxa"/>
            <w:tcBorders>
              <w:top w:val="nil"/>
              <w:left w:val="nil"/>
              <w:bottom w:val="nil"/>
              <w:right w:val="nil"/>
            </w:tcBorders>
            <w:shd w:val="clear" w:color="auto" w:fill="auto"/>
            <w:noWrap/>
            <w:vAlign w:val="bottom"/>
            <w:hideMark/>
          </w:tcPr>
          <w:p w14:paraId="0A4E3B42" w14:textId="77777777" w:rsidR="00202E1A" w:rsidRDefault="00202E1A">
            <w:pPr>
              <w:jc w:val="center"/>
              <w:rPr>
                <w:rFonts w:ascii="Calibri" w:hAnsi="Calibri"/>
                <w:color w:val="000000"/>
                <w:sz w:val="16"/>
                <w:szCs w:val="16"/>
              </w:rPr>
            </w:pPr>
          </w:p>
        </w:tc>
      </w:tr>
      <w:tr w:rsidR="00202E1A" w14:paraId="451A3F24" w14:textId="77777777" w:rsidTr="00202E1A">
        <w:trPr>
          <w:trHeight w:val="255"/>
        </w:trPr>
        <w:tc>
          <w:tcPr>
            <w:tcW w:w="3640" w:type="dxa"/>
            <w:tcBorders>
              <w:top w:val="nil"/>
              <w:left w:val="nil"/>
              <w:bottom w:val="nil"/>
              <w:right w:val="nil"/>
            </w:tcBorders>
            <w:shd w:val="clear" w:color="auto" w:fill="auto"/>
            <w:noWrap/>
            <w:vAlign w:val="bottom"/>
            <w:hideMark/>
          </w:tcPr>
          <w:p w14:paraId="284B7DC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323E9B7"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43CA0FC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9CD5BA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6410AC1"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58464AB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BADBFC1"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3A1FE17" w14:textId="77777777" w:rsidR="00202E1A" w:rsidRDefault="00202E1A">
            <w:pPr>
              <w:jc w:val="center"/>
              <w:rPr>
                <w:rFonts w:ascii="Calibri" w:hAnsi="Calibri"/>
                <w:color w:val="000000"/>
                <w:sz w:val="16"/>
                <w:szCs w:val="16"/>
              </w:rPr>
            </w:pPr>
            <w:r>
              <w:rPr>
                <w:rFonts w:ascii="Calibri" w:hAnsi="Calibri"/>
                <w:color w:val="000000"/>
                <w:sz w:val="16"/>
                <w:szCs w:val="16"/>
              </w:rPr>
              <w:t xml:space="preserve">(2.576)   </w:t>
            </w:r>
          </w:p>
        </w:tc>
        <w:tc>
          <w:tcPr>
            <w:tcW w:w="743" w:type="dxa"/>
            <w:tcBorders>
              <w:top w:val="nil"/>
              <w:left w:val="nil"/>
              <w:bottom w:val="nil"/>
              <w:right w:val="nil"/>
            </w:tcBorders>
            <w:shd w:val="clear" w:color="auto" w:fill="auto"/>
            <w:noWrap/>
            <w:vAlign w:val="bottom"/>
            <w:hideMark/>
          </w:tcPr>
          <w:p w14:paraId="289DB44A" w14:textId="77777777" w:rsidR="00202E1A" w:rsidRDefault="00202E1A">
            <w:pPr>
              <w:jc w:val="center"/>
              <w:rPr>
                <w:rFonts w:ascii="Calibri" w:hAnsi="Calibri"/>
                <w:color w:val="000000"/>
                <w:sz w:val="16"/>
                <w:szCs w:val="16"/>
              </w:rPr>
            </w:pPr>
          </w:p>
        </w:tc>
      </w:tr>
      <w:tr w:rsidR="00202E1A" w14:paraId="333132B0" w14:textId="77777777" w:rsidTr="00202E1A">
        <w:trPr>
          <w:trHeight w:val="255"/>
        </w:trPr>
        <w:tc>
          <w:tcPr>
            <w:tcW w:w="3640" w:type="dxa"/>
            <w:tcBorders>
              <w:top w:val="nil"/>
              <w:left w:val="nil"/>
              <w:bottom w:val="nil"/>
              <w:right w:val="nil"/>
            </w:tcBorders>
            <w:shd w:val="clear" w:color="auto" w:fill="auto"/>
            <w:noWrap/>
            <w:vAlign w:val="bottom"/>
            <w:hideMark/>
          </w:tcPr>
          <w:p w14:paraId="1AF53421"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Nano_green_stock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4BDD869E"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0C8230D2"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9979E76"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48A6FB38"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490071FA"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1216D78"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6A7172C7"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0.025   </w:t>
            </w:r>
          </w:p>
        </w:tc>
        <w:tc>
          <w:tcPr>
            <w:tcW w:w="743" w:type="dxa"/>
            <w:tcBorders>
              <w:top w:val="nil"/>
              <w:left w:val="nil"/>
              <w:bottom w:val="nil"/>
              <w:right w:val="nil"/>
            </w:tcBorders>
            <w:shd w:val="clear" w:color="auto" w:fill="auto"/>
            <w:noWrap/>
            <w:vAlign w:val="bottom"/>
            <w:hideMark/>
          </w:tcPr>
          <w:p w14:paraId="1D4D227F" w14:textId="77777777" w:rsidR="00202E1A" w:rsidRDefault="00202E1A">
            <w:pPr>
              <w:jc w:val="center"/>
              <w:rPr>
                <w:rFonts w:ascii="Calibri" w:hAnsi="Calibri"/>
                <w:color w:val="000000"/>
                <w:sz w:val="16"/>
                <w:szCs w:val="16"/>
              </w:rPr>
            </w:pPr>
          </w:p>
        </w:tc>
      </w:tr>
      <w:tr w:rsidR="00202E1A" w14:paraId="6BBA1D83" w14:textId="77777777" w:rsidTr="00202E1A">
        <w:trPr>
          <w:trHeight w:val="255"/>
        </w:trPr>
        <w:tc>
          <w:tcPr>
            <w:tcW w:w="3640" w:type="dxa"/>
            <w:tcBorders>
              <w:top w:val="nil"/>
              <w:left w:val="nil"/>
              <w:bottom w:val="nil"/>
              <w:right w:val="nil"/>
            </w:tcBorders>
            <w:shd w:val="clear" w:color="auto" w:fill="auto"/>
            <w:noWrap/>
            <w:vAlign w:val="bottom"/>
            <w:hideMark/>
          </w:tcPr>
          <w:p w14:paraId="01724788"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82EEBB9"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5B15DE57"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0FF958B"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818E73D"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0E6BDED0"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5B4F8842"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52B3CBF"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(0.815)   </w:t>
            </w:r>
          </w:p>
        </w:tc>
        <w:tc>
          <w:tcPr>
            <w:tcW w:w="743" w:type="dxa"/>
            <w:tcBorders>
              <w:top w:val="nil"/>
              <w:left w:val="nil"/>
              <w:bottom w:val="nil"/>
              <w:right w:val="nil"/>
            </w:tcBorders>
            <w:shd w:val="clear" w:color="auto" w:fill="auto"/>
            <w:noWrap/>
            <w:vAlign w:val="bottom"/>
            <w:hideMark/>
          </w:tcPr>
          <w:p w14:paraId="36C62D06" w14:textId="77777777" w:rsidR="00202E1A" w:rsidRDefault="00202E1A">
            <w:pPr>
              <w:jc w:val="center"/>
              <w:rPr>
                <w:rFonts w:ascii="Calibri" w:hAnsi="Calibri"/>
                <w:color w:val="000000"/>
                <w:sz w:val="16"/>
                <w:szCs w:val="16"/>
              </w:rPr>
            </w:pPr>
          </w:p>
        </w:tc>
      </w:tr>
      <w:tr w:rsidR="00202E1A" w14:paraId="45A28F70" w14:textId="77777777" w:rsidTr="00202E1A">
        <w:trPr>
          <w:trHeight w:val="255"/>
        </w:trPr>
        <w:tc>
          <w:tcPr>
            <w:tcW w:w="3640" w:type="dxa"/>
            <w:tcBorders>
              <w:top w:val="nil"/>
              <w:left w:val="nil"/>
              <w:bottom w:val="nil"/>
              <w:right w:val="nil"/>
            </w:tcBorders>
            <w:shd w:val="clear" w:color="auto" w:fill="auto"/>
            <w:noWrap/>
            <w:vAlign w:val="bottom"/>
            <w:hideMark/>
          </w:tcPr>
          <w:p w14:paraId="5E0B1EBA" w14:textId="77777777" w:rsidR="00202E1A" w:rsidRDefault="00202E1A">
            <w:pPr>
              <w:rPr>
                <w:rFonts w:ascii="Calibri" w:hAnsi="Calibri"/>
                <w:color w:val="000000"/>
                <w:sz w:val="16"/>
                <w:szCs w:val="16"/>
              </w:rPr>
            </w:pPr>
            <w:r>
              <w:rPr>
                <w:rFonts w:ascii="Calibri" w:hAnsi="Calibri"/>
                <w:color w:val="000000"/>
                <w:sz w:val="16"/>
                <w:szCs w:val="16"/>
              </w:rPr>
              <w:t>∆ln(</w:t>
            </w:r>
            <w:proofErr w:type="spellStart"/>
            <w:r>
              <w:rPr>
                <w:rFonts w:ascii="Calibri" w:hAnsi="Calibri"/>
                <w:color w:val="000000"/>
                <w:sz w:val="16"/>
                <w:szCs w:val="16"/>
              </w:rPr>
              <w:t>ICT_green_stock</w:t>
            </w:r>
            <w:r>
              <w:rPr>
                <w:rFonts w:ascii="Calibri" w:hAnsi="Calibri"/>
                <w:color w:val="000000"/>
                <w:sz w:val="16"/>
                <w:szCs w:val="16"/>
                <w:vertAlign w:val="subscript"/>
              </w:rPr>
              <w:t>ijt</w:t>
            </w:r>
            <w:proofErr w:type="spellEnd"/>
            <w:r>
              <w:rPr>
                <w:rFonts w:ascii="Calibri" w:hAnsi="Calibri"/>
                <w:color w:val="000000"/>
                <w:sz w:val="16"/>
                <w:szCs w:val="16"/>
              </w:rPr>
              <w:t>)</w:t>
            </w:r>
          </w:p>
        </w:tc>
        <w:tc>
          <w:tcPr>
            <w:tcW w:w="743" w:type="dxa"/>
            <w:tcBorders>
              <w:top w:val="nil"/>
              <w:left w:val="nil"/>
              <w:bottom w:val="nil"/>
              <w:right w:val="nil"/>
            </w:tcBorders>
            <w:shd w:val="clear" w:color="auto" w:fill="auto"/>
            <w:noWrap/>
            <w:vAlign w:val="bottom"/>
            <w:hideMark/>
          </w:tcPr>
          <w:p w14:paraId="6BA6B463"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75632C9A"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8B30CD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800D93F"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39AF578"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0AC7BD2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2BB17D95" w14:textId="7357D9CC" w:rsidR="00202E1A" w:rsidRDefault="00202E1A">
            <w:pPr>
              <w:jc w:val="center"/>
              <w:rPr>
                <w:rFonts w:ascii="Calibri" w:hAnsi="Calibri"/>
                <w:color w:val="000000"/>
                <w:sz w:val="16"/>
                <w:szCs w:val="16"/>
              </w:rPr>
            </w:pPr>
            <w:r>
              <w:rPr>
                <w:rFonts w:ascii="Calibri" w:hAnsi="Calibri"/>
                <w:color w:val="000000"/>
                <w:sz w:val="16"/>
                <w:szCs w:val="16"/>
              </w:rPr>
              <w:t>0.062</w:t>
            </w:r>
          </w:p>
        </w:tc>
        <w:tc>
          <w:tcPr>
            <w:tcW w:w="743" w:type="dxa"/>
            <w:tcBorders>
              <w:top w:val="nil"/>
              <w:left w:val="nil"/>
              <w:bottom w:val="nil"/>
              <w:right w:val="nil"/>
            </w:tcBorders>
            <w:shd w:val="clear" w:color="auto" w:fill="auto"/>
            <w:noWrap/>
            <w:vAlign w:val="bottom"/>
            <w:hideMark/>
          </w:tcPr>
          <w:p w14:paraId="532B77DF" w14:textId="77777777" w:rsidR="00202E1A" w:rsidRDefault="00202E1A">
            <w:pPr>
              <w:jc w:val="center"/>
              <w:rPr>
                <w:rFonts w:ascii="Calibri" w:hAnsi="Calibri"/>
                <w:color w:val="000000"/>
                <w:sz w:val="16"/>
                <w:szCs w:val="16"/>
              </w:rPr>
            </w:pPr>
          </w:p>
        </w:tc>
      </w:tr>
      <w:tr w:rsidR="00202E1A" w14:paraId="0D343D83" w14:textId="77777777" w:rsidTr="00202E1A">
        <w:trPr>
          <w:trHeight w:val="255"/>
        </w:trPr>
        <w:tc>
          <w:tcPr>
            <w:tcW w:w="3640" w:type="dxa"/>
            <w:tcBorders>
              <w:top w:val="nil"/>
              <w:left w:val="nil"/>
              <w:bottom w:val="nil"/>
              <w:right w:val="nil"/>
            </w:tcBorders>
            <w:shd w:val="clear" w:color="auto" w:fill="auto"/>
            <w:noWrap/>
            <w:vAlign w:val="bottom"/>
            <w:hideMark/>
          </w:tcPr>
          <w:p w14:paraId="086584F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9AAEA4C"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6CEB3508"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165E626E"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3DF2C671" w14:textId="77777777" w:rsidR="00202E1A" w:rsidRDefault="00202E1A">
            <w:pPr>
              <w:jc w:val="center"/>
              <w:rPr>
                <w:sz w:val="20"/>
                <w:szCs w:val="20"/>
              </w:rPr>
            </w:pPr>
          </w:p>
        </w:tc>
        <w:tc>
          <w:tcPr>
            <w:tcW w:w="800" w:type="dxa"/>
            <w:tcBorders>
              <w:top w:val="nil"/>
              <w:left w:val="nil"/>
              <w:bottom w:val="nil"/>
              <w:right w:val="nil"/>
            </w:tcBorders>
            <w:shd w:val="clear" w:color="auto" w:fill="auto"/>
            <w:noWrap/>
            <w:vAlign w:val="bottom"/>
            <w:hideMark/>
          </w:tcPr>
          <w:p w14:paraId="25B3A489"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7BBDA2F" w14:textId="77777777" w:rsidR="00202E1A" w:rsidRDefault="00202E1A">
            <w:pPr>
              <w:jc w:val="center"/>
              <w:rPr>
                <w:sz w:val="20"/>
                <w:szCs w:val="20"/>
              </w:rPr>
            </w:pPr>
          </w:p>
        </w:tc>
        <w:tc>
          <w:tcPr>
            <w:tcW w:w="743" w:type="dxa"/>
            <w:tcBorders>
              <w:top w:val="nil"/>
              <w:left w:val="nil"/>
              <w:bottom w:val="nil"/>
              <w:right w:val="nil"/>
            </w:tcBorders>
            <w:shd w:val="clear" w:color="auto" w:fill="auto"/>
            <w:noWrap/>
            <w:vAlign w:val="bottom"/>
            <w:hideMark/>
          </w:tcPr>
          <w:p w14:paraId="7CAE22AC" w14:textId="77777777" w:rsidR="00202E1A" w:rsidRDefault="00202E1A">
            <w:pPr>
              <w:jc w:val="center"/>
              <w:rPr>
                <w:rFonts w:ascii="Calibri" w:hAnsi="Calibri"/>
                <w:color w:val="000000"/>
                <w:sz w:val="16"/>
                <w:szCs w:val="16"/>
              </w:rPr>
            </w:pPr>
            <w:r>
              <w:rPr>
                <w:rFonts w:ascii="Calibri" w:hAnsi="Calibri"/>
                <w:color w:val="000000"/>
                <w:sz w:val="16"/>
                <w:szCs w:val="16"/>
              </w:rPr>
              <w:t xml:space="preserve">(1.468)   </w:t>
            </w:r>
          </w:p>
        </w:tc>
        <w:tc>
          <w:tcPr>
            <w:tcW w:w="743" w:type="dxa"/>
            <w:tcBorders>
              <w:top w:val="nil"/>
              <w:left w:val="nil"/>
              <w:bottom w:val="nil"/>
              <w:right w:val="nil"/>
            </w:tcBorders>
            <w:shd w:val="clear" w:color="auto" w:fill="auto"/>
            <w:noWrap/>
            <w:vAlign w:val="bottom"/>
            <w:hideMark/>
          </w:tcPr>
          <w:p w14:paraId="3F752C60" w14:textId="77777777" w:rsidR="00202E1A" w:rsidRDefault="00202E1A">
            <w:pPr>
              <w:jc w:val="center"/>
              <w:rPr>
                <w:rFonts w:ascii="Calibri" w:hAnsi="Calibri"/>
                <w:color w:val="000000"/>
                <w:sz w:val="16"/>
                <w:szCs w:val="16"/>
              </w:rPr>
            </w:pPr>
          </w:p>
        </w:tc>
      </w:tr>
      <w:tr w:rsidR="00202E1A" w14:paraId="23656329" w14:textId="77777777" w:rsidTr="00202E1A">
        <w:trPr>
          <w:trHeight w:val="225"/>
        </w:trPr>
        <w:tc>
          <w:tcPr>
            <w:tcW w:w="3640" w:type="dxa"/>
            <w:tcBorders>
              <w:top w:val="nil"/>
              <w:left w:val="nil"/>
              <w:bottom w:val="single" w:sz="4" w:space="0" w:color="auto"/>
              <w:right w:val="nil"/>
            </w:tcBorders>
            <w:shd w:val="clear" w:color="auto" w:fill="auto"/>
            <w:noWrap/>
            <w:vAlign w:val="bottom"/>
            <w:hideMark/>
          </w:tcPr>
          <w:p w14:paraId="28288DE1" w14:textId="77777777" w:rsidR="00202E1A" w:rsidRDefault="00202E1A">
            <w:pPr>
              <w:rPr>
                <w:rFonts w:ascii="Calibri" w:hAnsi="Calibri"/>
                <w:color w:val="000000"/>
                <w:sz w:val="16"/>
                <w:szCs w:val="16"/>
              </w:rPr>
            </w:pPr>
            <w:r>
              <w:rPr>
                <w:rFonts w:ascii="Calibri" w:hAnsi="Calibri"/>
                <w:color w:val="000000"/>
                <w:sz w:val="16"/>
                <w:szCs w:val="16"/>
              </w:rPr>
              <w:t>Year Dummies</w:t>
            </w:r>
          </w:p>
        </w:tc>
        <w:tc>
          <w:tcPr>
            <w:tcW w:w="743" w:type="dxa"/>
            <w:tcBorders>
              <w:top w:val="nil"/>
              <w:left w:val="nil"/>
              <w:bottom w:val="single" w:sz="4" w:space="0" w:color="auto"/>
              <w:right w:val="nil"/>
            </w:tcBorders>
            <w:shd w:val="clear" w:color="auto" w:fill="auto"/>
            <w:noWrap/>
            <w:vAlign w:val="center"/>
            <w:hideMark/>
          </w:tcPr>
          <w:p w14:paraId="36D7A890"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0A6A5C28"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2D5E14B8"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0D4D9470"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800" w:type="dxa"/>
            <w:tcBorders>
              <w:top w:val="nil"/>
              <w:left w:val="nil"/>
              <w:bottom w:val="single" w:sz="4" w:space="0" w:color="auto"/>
              <w:right w:val="nil"/>
            </w:tcBorders>
            <w:shd w:val="clear" w:color="auto" w:fill="auto"/>
            <w:noWrap/>
            <w:vAlign w:val="center"/>
            <w:hideMark/>
          </w:tcPr>
          <w:p w14:paraId="74444C00"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7B24887E"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43954A93"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515ACC88"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r>
      <w:tr w:rsidR="00202E1A" w14:paraId="3097928B" w14:textId="77777777" w:rsidTr="00202E1A">
        <w:trPr>
          <w:trHeight w:val="255"/>
        </w:trPr>
        <w:tc>
          <w:tcPr>
            <w:tcW w:w="3640" w:type="dxa"/>
            <w:tcBorders>
              <w:top w:val="nil"/>
              <w:left w:val="nil"/>
              <w:bottom w:val="nil"/>
              <w:right w:val="nil"/>
            </w:tcBorders>
            <w:shd w:val="clear" w:color="auto" w:fill="auto"/>
            <w:noWrap/>
            <w:vAlign w:val="bottom"/>
            <w:hideMark/>
          </w:tcPr>
          <w:p w14:paraId="0399E900" w14:textId="77777777" w:rsidR="00202E1A" w:rsidRDefault="00202E1A">
            <w:pPr>
              <w:rPr>
                <w:rFonts w:ascii="Calibri" w:hAnsi="Calibri"/>
                <w:color w:val="000000"/>
                <w:sz w:val="16"/>
                <w:szCs w:val="16"/>
              </w:rPr>
            </w:pPr>
            <w:r>
              <w:rPr>
                <w:rFonts w:ascii="Calibri" w:hAnsi="Calibri"/>
                <w:color w:val="000000"/>
                <w:sz w:val="16"/>
                <w:szCs w:val="16"/>
              </w:rPr>
              <w:t>N</w:t>
            </w:r>
          </w:p>
        </w:tc>
        <w:tc>
          <w:tcPr>
            <w:tcW w:w="743" w:type="dxa"/>
            <w:tcBorders>
              <w:top w:val="nil"/>
              <w:left w:val="nil"/>
              <w:bottom w:val="nil"/>
              <w:right w:val="nil"/>
            </w:tcBorders>
            <w:shd w:val="clear" w:color="auto" w:fill="auto"/>
            <w:noWrap/>
            <w:vAlign w:val="bottom"/>
            <w:hideMark/>
          </w:tcPr>
          <w:p w14:paraId="428C54F4"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1CA3F813"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5970A5CD"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51958C74"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800" w:type="dxa"/>
            <w:tcBorders>
              <w:top w:val="nil"/>
              <w:left w:val="nil"/>
              <w:bottom w:val="nil"/>
              <w:right w:val="nil"/>
            </w:tcBorders>
            <w:shd w:val="clear" w:color="auto" w:fill="auto"/>
            <w:noWrap/>
            <w:vAlign w:val="bottom"/>
            <w:hideMark/>
          </w:tcPr>
          <w:p w14:paraId="713A15F4"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5C692D59"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49FD84FA"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c>
          <w:tcPr>
            <w:tcW w:w="743" w:type="dxa"/>
            <w:tcBorders>
              <w:top w:val="nil"/>
              <w:left w:val="nil"/>
              <w:bottom w:val="nil"/>
              <w:right w:val="nil"/>
            </w:tcBorders>
            <w:shd w:val="clear" w:color="auto" w:fill="auto"/>
            <w:noWrap/>
            <w:vAlign w:val="bottom"/>
            <w:hideMark/>
          </w:tcPr>
          <w:p w14:paraId="1DE335E7" w14:textId="77777777" w:rsidR="00202E1A" w:rsidRDefault="00202E1A">
            <w:pPr>
              <w:jc w:val="center"/>
              <w:rPr>
                <w:rFonts w:ascii="Calibri" w:hAnsi="Calibri"/>
                <w:color w:val="000000"/>
                <w:sz w:val="16"/>
                <w:szCs w:val="16"/>
              </w:rPr>
            </w:pPr>
            <w:r>
              <w:rPr>
                <w:rFonts w:ascii="Calibri" w:hAnsi="Calibri"/>
                <w:color w:val="000000"/>
                <w:sz w:val="16"/>
                <w:szCs w:val="16"/>
              </w:rPr>
              <w:t>2518</w:t>
            </w:r>
          </w:p>
        </w:tc>
      </w:tr>
      <w:tr w:rsidR="00202E1A" w14:paraId="0E4C6796" w14:textId="77777777" w:rsidTr="00202E1A">
        <w:trPr>
          <w:trHeight w:val="225"/>
        </w:trPr>
        <w:tc>
          <w:tcPr>
            <w:tcW w:w="3640" w:type="dxa"/>
            <w:tcBorders>
              <w:top w:val="nil"/>
              <w:left w:val="nil"/>
              <w:bottom w:val="nil"/>
              <w:right w:val="nil"/>
            </w:tcBorders>
            <w:shd w:val="clear" w:color="auto" w:fill="auto"/>
            <w:noWrap/>
            <w:vAlign w:val="bottom"/>
            <w:hideMark/>
          </w:tcPr>
          <w:p w14:paraId="41DDBE1B" w14:textId="77777777" w:rsidR="00202E1A" w:rsidRDefault="00202E1A">
            <w:pPr>
              <w:rPr>
                <w:rFonts w:ascii="Calibri" w:hAnsi="Calibri"/>
                <w:color w:val="000000"/>
                <w:sz w:val="16"/>
                <w:szCs w:val="16"/>
              </w:rPr>
            </w:pPr>
            <w:r>
              <w:rPr>
                <w:rFonts w:ascii="Calibri" w:hAnsi="Calibri"/>
                <w:color w:val="000000"/>
                <w:sz w:val="16"/>
                <w:szCs w:val="16"/>
              </w:rPr>
              <w:t>F</w:t>
            </w:r>
          </w:p>
        </w:tc>
        <w:tc>
          <w:tcPr>
            <w:tcW w:w="743" w:type="dxa"/>
            <w:tcBorders>
              <w:top w:val="nil"/>
              <w:left w:val="nil"/>
              <w:bottom w:val="nil"/>
              <w:right w:val="nil"/>
            </w:tcBorders>
            <w:shd w:val="clear" w:color="auto" w:fill="auto"/>
            <w:noWrap/>
            <w:vAlign w:val="bottom"/>
            <w:hideMark/>
          </w:tcPr>
          <w:p w14:paraId="72D2E2F4" w14:textId="77777777" w:rsidR="00202E1A" w:rsidRDefault="00202E1A">
            <w:pPr>
              <w:jc w:val="center"/>
              <w:rPr>
                <w:rFonts w:ascii="Calibri" w:hAnsi="Calibri"/>
                <w:color w:val="000000"/>
                <w:sz w:val="16"/>
                <w:szCs w:val="16"/>
              </w:rPr>
            </w:pPr>
            <w:r>
              <w:rPr>
                <w:rFonts w:ascii="Calibri" w:hAnsi="Calibri"/>
                <w:color w:val="000000"/>
                <w:sz w:val="16"/>
                <w:szCs w:val="16"/>
              </w:rPr>
              <w:t>47.33***</w:t>
            </w:r>
          </w:p>
        </w:tc>
        <w:tc>
          <w:tcPr>
            <w:tcW w:w="743" w:type="dxa"/>
            <w:tcBorders>
              <w:top w:val="nil"/>
              <w:left w:val="nil"/>
              <w:bottom w:val="nil"/>
              <w:right w:val="nil"/>
            </w:tcBorders>
            <w:shd w:val="clear" w:color="auto" w:fill="auto"/>
            <w:noWrap/>
            <w:vAlign w:val="bottom"/>
            <w:hideMark/>
          </w:tcPr>
          <w:p w14:paraId="1F599FFB" w14:textId="77777777" w:rsidR="00202E1A" w:rsidRDefault="00202E1A">
            <w:pPr>
              <w:jc w:val="center"/>
              <w:rPr>
                <w:rFonts w:ascii="Calibri" w:hAnsi="Calibri"/>
                <w:color w:val="000000"/>
                <w:sz w:val="16"/>
                <w:szCs w:val="16"/>
              </w:rPr>
            </w:pPr>
            <w:r>
              <w:rPr>
                <w:rFonts w:ascii="Calibri" w:hAnsi="Calibri"/>
                <w:color w:val="000000"/>
                <w:sz w:val="16"/>
                <w:szCs w:val="16"/>
              </w:rPr>
              <w:t>48.54***</w:t>
            </w:r>
          </w:p>
        </w:tc>
        <w:tc>
          <w:tcPr>
            <w:tcW w:w="743" w:type="dxa"/>
            <w:tcBorders>
              <w:top w:val="nil"/>
              <w:left w:val="nil"/>
              <w:bottom w:val="nil"/>
              <w:right w:val="nil"/>
            </w:tcBorders>
            <w:shd w:val="clear" w:color="auto" w:fill="auto"/>
            <w:noWrap/>
            <w:vAlign w:val="bottom"/>
            <w:hideMark/>
          </w:tcPr>
          <w:p w14:paraId="4C5B250B" w14:textId="77777777" w:rsidR="00202E1A" w:rsidRDefault="00202E1A">
            <w:pPr>
              <w:jc w:val="center"/>
              <w:rPr>
                <w:rFonts w:ascii="Calibri" w:hAnsi="Calibri"/>
                <w:color w:val="000000"/>
                <w:sz w:val="16"/>
                <w:szCs w:val="16"/>
              </w:rPr>
            </w:pPr>
            <w:r>
              <w:rPr>
                <w:rFonts w:ascii="Calibri" w:hAnsi="Calibri"/>
                <w:color w:val="000000"/>
                <w:sz w:val="16"/>
                <w:szCs w:val="16"/>
              </w:rPr>
              <w:t>46.86***</w:t>
            </w:r>
          </w:p>
        </w:tc>
        <w:tc>
          <w:tcPr>
            <w:tcW w:w="743" w:type="dxa"/>
            <w:tcBorders>
              <w:top w:val="nil"/>
              <w:left w:val="nil"/>
              <w:bottom w:val="nil"/>
              <w:right w:val="nil"/>
            </w:tcBorders>
            <w:shd w:val="clear" w:color="auto" w:fill="auto"/>
            <w:noWrap/>
            <w:vAlign w:val="bottom"/>
            <w:hideMark/>
          </w:tcPr>
          <w:p w14:paraId="5FA8EE10" w14:textId="77777777" w:rsidR="00202E1A" w:rsidRDefault="00202E1A">
            <w:pPr>
              <w:jc w:val="center"/>
              <w:rPr>
                <w:rFonts w:ascii="Calibri" w:hAnsi="Calibri"/>
                <w:color w:val="000000"/>
                <w:sz w:val="16"/>
                <w:szCs w:val="16"/>
              </w:rPr>
            </w:pPr>
            <w:r>
              <w:rPr>
                <w:rFonts w:ascii="Calibri" w:hAnsi="Calibri"/>
                <w:color w:val="000000"/>
                <w:sz w:val="16"/>
                <w:szCs w:val="16"/>
              </w:rPr>
              <w:t>46.80***</w:t>
            </w:r>
          </w:p>
        </w:tc>
        <w:tc>
          <w:tcPr>
            <w:tcW w:w="800" w:type="dxa"/>
            <w:tcBorders>
              <w:top w:val="nil"/>
              <w:left w:val="nil"/>
              <w:bottom w:val="nil"/>
              <w:right w:val="nil"/>
            </w:tcBorders>
            <w:shd w:val="clear" w:color="auto" w:fill="auto"/>
            <w:noWrap/>
            <w:vAlign w:val="bottom"/>
            <w:hideMark/>
          </w:tcPr>
          <w:p w14:paraId="6EC1B832" w14:textId="77777777" w:rsidR="00202E1A" w:rsidRDefault="00202E1A">
            <w:pPr>
              <w:jc w:val="center"/>
              <w:rPr>
                <w:rFonts w:ascii="Calibri" w:hAnsi="Calibri"/>
                <w:color w:val="000000"/>
                <w:sz w:val="16"/>
                <w:szCs w:val="16"/>
              </w:rPr>
            </w:pPr>
            <w:r>
              <w:rPr>
                <w:rFonts w:ascii="Calibri" w:hAnsi="Calibri"/>
                <w:color w:val="000000"/>
                <w:sz w:val="16"/>
                <w:szCs w:val="16"/>
              </w:rPr>
              <w:t>47.09***</w:t>
            </w:r>
          </w:p>
        </w:tc>
        <w:tc>
          <w:tcPr>
            <w:tcW w:w="743" w:type="dxa"/>
            <w:tcBorders>
              <w:top w:val="nil"/>
              <w:left w:val="nil"/>
              <w:bottom w:val="nil"/>
              <w:right w:val="nil"/>
            </w:tcBorders>
            <w:shd w:val="clear" w:color="auto" w:fill="auto"/>
            <w:noWrap/>
            <w:vAlign w:val="bottom"/>
            <w:hideMark/>
          </w:tcPr>
          <w:p w14:paraId="18C454F2" w14:textId="77777777" w:rsidR="00202E1A" w:rsidRDefault="00202E1A">
            <w:pPr>
              <w:jc w:val="center"/>
              <w:rPr>
                <w:rFonts w:ascii="Calibri" w:hAnsi="Calibri"/>
                <w:color w:val="000000"/>
                <w:sz w:val="16"/>
                <w:szCs w:val="16"/>
              </w:rPr>
            </w:pPr>
            <w:r>
              <w:rPr>
                <w:rFonts w:ascii="Calibri" w:hAnsi="Calibri"/>
                <w:color w:val="000000"/>
                <w:sz w:val="16"/>
                <w:szCs w:val="16"/>
              </w:rPr>
              <w:t>50.00***</w:t>
            </w:r>
          </w:p>
        </w:tc>
        <w:tc>
          <w:tcPr>
            <w:tcW w:w="743" w:type="dxa"/>
            <w:tcBorders>
              <w:top w:val="nil"/>
              <w:left w:val="nil"/>
              <w:bottom w:val="nil"/>
              <w:right w:val="nil"/>
            </w:tcBorders>
            <w:shd w:val="clear" w:color="auto" w:fill="auto"/>
            <w:noWrap/>
            <w:vAlign w:val="bottom"/>
            <w:hideMark/>
          </w:tcPr>
          <w:p w14:paraId="3EFB8847" w14:textId="77777777" w:rsidR="00202E1A" w:rsidRDefault="00202E1A">
            <w:pPr>
              <w:jc w:val="center"/>
              <w:rPr>
                <w:rFonts w:ascii="Calibri" w:hAnsi="Calibri"/>
                <w:color w:val="000000"/>
                <w:sz w:val="16"/>
                <w:szCs w:val="16"/>
              </w:rPr>
            </w:pPr>
            <w:r>
              <w:rPr>
                <w:rFonts w:ascii="Calibri" w:hAnsi="Calibri"/>
                <w:color w:val="000000"/>
                <w:sz w:val="16"/>
                <w:szCs w:val="16"/>
              </w:rPr>
              <w:t>45.22***</w:t>
            </w:r>
          </w:p>
        </w:tc>
        <w:tc>
          <w:tcPr>
            <w:tcW w:w="743" w:type="dxa"/>
            <w:tcBorders>
              <w:top w:val="nil"/>
              <w:left w:val="nil"/>
              <w:bottom w:val="nil"/>
              <w:right w:val="nil"/>
            </w:tcBorders>
            <w:shd w:val="clear" w:color="auto" w:fill="auto"/>
            <w:noWrap/>
            <w:vAlign w:val="bottom"/>
            <w:hideMark/>
          </w:tcPr>
          <w:p w14:paraId="52A7E6C1" w14:textId="77777777" w:rsidR="00202E1A" w:rsidRDefault="00202E1A">
            <w:pPr>
              <w:jc w:val="center"/>
              <w:rPr>
                <w:rFonts w:ascii="Calibri" w:hAnsi="Calibri"/>
                <w:color w:val="000000"/>
                <w:sz w:val="16"/>
                <w:szCs w:val="16"/>
              </w:rPr>
            </w:pPr>
            <w:r>
              <w:rPr>
                <w:rFonts w:ascii="Calibri" w:hAnsi="Calibri"/>
                <w:color w:val="000000"/>
                <w:sz w:val="16"/>
                <w:szCs w:val="16"/>
              </w:rPr>
              <w:t>49.72***</w:t>
            </w:r>
          </w:p>
        </w:tc>
      </w:tr>
      <w:tr w:rsidR="00202E1A" w14:paraId="11124D79" w14:textId="77777777" w:rsidTr="00202E1A">
        <w:trPr>
          <w:trHeight w:val="225"/>
        </w:trPr>
        <w:tc>
          <w:tcPr>
            <w:tcW w:w="3640" w:type="dxa"/>
            <w:tcBorders>
              <w:top w:val="nil"/>
              <w:left w:val="nil"/>
              <w:bottom w:val="nil"/>
              <w:right w:val="nil"/>
            </w:tcBorders>
            <w:shd w:val="clear" w:color="auto" w:fill="auto"/>
            <w:noWrap/>
            <w:vAlign w:val="bottom"/>
            <w:hideMark/>
          </w:tcPr>
          <w:p w14:paraId="242EA76E" w14:textId="77777777" w:rsidR="00202E1A" w:rsidRDefault="00202E1A">
            <w:pPr>
              <w:rPr>
                <w:rFonts w:ascii="Calibri" w:hAnsi="Calibri"/>
                <w:color w:val="000000"/>
                <w:sz w:val="16"/>
                <w:szCs w:val="16"/>
              </w:rPr>
            </w:pPr>
            <w:r>
              <w:rPr>
                <w:rFonts w:ascii="Calibri" w:hAnsi="Calibri"/>
                <w:color w:val="000000"/>
                <w:sz w:val="16"/>
                <w:szCs w:val="16"/>
              </w:rPr>
              <w:t>r2</w:t>
            </w:r>
          </w:p>
        </w:tc>
        <w:tc>
          <w:tcPr>
            <w:tcW w:w="743" w:type="dxa"/>
            <w:tcBorders>
              <w:top w:val="nil"/>
              <w:left w:val="nil"/>
              <w:bottom w:val="nil"/>
              <w:right w:val="nil"/>
            </w:tcBorders>
            <w:shd w:val="clear" w:color="auto" w:fill="auto"/>
            <w:noWrap/>
            <w:vAlign w:val="bottom"/>
            <w:hideMark/>
          </w:tcPr>
          <w:p w14:paraId="2CD9FACF" w14:textId="77777777" w:rsidR="00202E1A" w:rsidRDefault="00202E1A">
            <w:pPr>
              <w:jc w:val="center"/>
              <w:rPr>
                <w:rFonts w:ascii="Calibri" w:hAnsi="Calibri"/>
                <w:color w:val="000000"/>
                <w:sz w:val="16"/>
                <w:szCs w:val="16"/>
              </w:rPr>
            </w:pPr>
            <w:r>
              <w:rPr>
                <w:rFonts w:ascii="Calibri" w:hAnsi="Calibri"/>
                <w:color w:val="000000"/>
                <w:sz w:val="16"/>
                <w:szCs w:val="16"/>
              </w:rPr>
              <w:t>0.33</w:t>
            </w:r>
          </w:p>
        </w:tc>
        <w:tc>
          <w:tcPr>
            <w:tcW w:w="743" w:type="dxa"/>
            <w:tcBorders>
              <w:top w:val="nil"/>
              <w:left w:val="nil"/>
              <w:bottom w:val="nil"/>
              <w:right w:val="nil"/>
            </w:tcBorders>
            <w:shd w:val="clear" w:color="auto" w:fill="auto"/>
            <w:noWrap/>
            <w:vAlign w:val="bottom"/>
            <w:hideMark/>
          </w:tcPr>
          <w:p w14:paraId="4177947E" w14:textId="77777777" w:rsidR="00202E1A" w:rsidRDefault="00202E1A">
            <w:pPr>
              <w:jc w:val="center"/>
              <w:rPr>
                <w:rFonts w:ascii="Calibri" w:hAnsi="Calibri"/>
                <w:color w:val="000000"/>
                <w:sz w:val="16"/>
                <w:szCs w:val="16"/>
              </w:rPr>
            </w:pPr>
            <w:r>
              <w:rPr>
                <w:rFonts w:ascii="Calibri" w:hAnsi="Calibri"/>
                <w:color w:val="000000"/>
                <w:sz w:val="16"/>
                <w:szCs w:val="16"/>
              </w:rPr>
              <w:t>0.33</w:t>
            </w:r>
          </w:p>
        </w:tc>
        <w:tc>
          <w:tcPr>
            <w:tcW w:w="743" w:type="dxa"/>
            <w:tcBorders>
              <w:top w:val="nil"/>
              <w:left w:val="nil"/>
              <w:bottom w:val="nil"/>
              <w:right w:val="nil"/>
            </w:tcBorders>
            <w:shd w:val="clear" w:color="auto" w:fill="auto"/>
            <w:noWrap/>
            <w:vAlign w:val="bottom"/>
            <w:hideMark/>
          </w:tcPr>
          <w:p w14:paraId="23886F94" w14:textId="77777777" w:rsidR="00202E1A" w:rsidRDefault="00202E1A">
            <w:pPr>
              <w:jc w:val="center"/>
              <w:rPr>
                <w:rFonts w:ascii="Calibri" w:hAnsi="Calibri"/>
                <w:color w:val="000000"/>
                <w:sz w:val="16"/>
                <w:szCs w:val="16"/>
              </w:rPr>
            </w:pPr>
            <w:r>
              <w:rPr>
                <w:rFonts w:ascii="Calibri" w:hAnsi="Calibri"/>
                <w:color w:val="000000"/>
                <w:sz w:val="16"/>
                <w:szCs w:val="16"/>
              </w:rPr>
              <w:t>0.32</w:t>
            </w:r>
          </w:p>
        </w:tc>
        <w:tc>
          <w:tcPr>
            <w:tcW w:w="743" w:type="dxa"/>
            <w:tcBorders>
              <w:top w:val="nil"/>
              <w:left w:val="nil"/>
              <w:bottom w:val="nil"/>
              <w:right w:val="nil"/>
            </w:tcBorders>
            <w:shd w:val="clear" w:color="auto" w:fill="auto"/>
            <w:noWrap/>
            <w:vAlign w:val="bottom"/>
            <w:hideMark/>
          </w:tcPr>
          <w:p w14:paraId="442D5762" w14:textId="77777777" w:rsidR="00202E1A" w:rsidRDefault="00202E1A">
            <w:pPr>
              <w:jc w:val="center"/>
              <w:rPr>
                <w:rFonts w:ascii="Calibri" w:hAnsi="Calibri"/>
                <w:color w:val="000000"/>
                <w:sz w:val="16"/>
                <w:szCs w:val="16"/>
              </w:rPr>
            </w:pPr>
            <w:r>
              <w:rPr>
                <w:rFonts w:ascii="Calibri" w:hAnsi="Calibri"/>
                <w:color w:val="000000"/>
                <w:sz w:val="16"/>
                <w:szCs w:val="16"/>
              </w:rPr>
              <w:t>0.33</w:t>
            </w:r>
          </w:p>
        </w:tc>
        <w:tc>
          <w:tcPr>
            <w:tcW w:w="800" w:type="dxa"/>
            <w:tcBorders>
              <w:top w:val="nil"/>
              <w:left w:val="nil"/>
              <w:bottom w:val="nil"/>
              <w:right w:val="nil"/>
            </w:tcBorders>
            <w:shd w:val="clear" w:color="auto" w:fill="auto"/>
            <w:noWrap/>
            <w:vAlign w:val="bottom"/>
            <w:hideMark/>
          </w:tcPr>
          <w:p w14:paraId="1A7E238B" w14:textId="77777777" w:rsidR="00202E1A" w:rsidRDefault="00202E1A">
            <w:pPr>
              <w:jc w:val="center"/>
              <w:rPr>
                <w:rFonts w:ascii="Calibri" w:hAnsi="Calibri"/>
                <w:color w:val="000000"/>
                <w:sz w:val="16"/>
                <w:szCs w:val="16"/>
              </w:rPr>
            </w:pPr>
            <w:r>
              <w:rPr>
                <w:rFonts w:ascii="Calibri" w:hAnsi="Calibri"/>
                <w:color w:val="000000"/>
                <w:sz w:val="16"/>
                <w:szCs w:val="16"/>
              </w:rPr>
              <w:t>0.34</w:t>
            </w:r>
          </w:p>
        </w:tc>
        <w:tc>
          <w:tcPr>
            <w:tcW w:w="743" w:type="dxa"/>
            <w:tcBorders>
              <w:top w:val="nil"/>
              <w:left w:val="nil"/>
              <w:bottom w:val="nil"/>
              <w:right w:val="nil"/>
            </w:tcBorders>
            <w:shd w:val="clear" w:color="auto" w:fill="auto"/>
            <w:noWrap/>
            <w:vAlign w:val="bottom"/>
            <w:hideMark/>
          </w:tcPr>
          <w:p w14:paraId="74265646" w14:textId="77777777" w:rsidR="00202E1A" w:rsidRDefault="00202E1A">
            <w:pPr>
              <w:jc w:val="center"/>
              <w:rPr>
                <w:rFonts w:ascii="Calibri" w:hAnsi="Calibri"/>
                <w:color w:val="000000"/>
                <w:sz w:val="16"/>
                <w:szCs w:val="16"/>
              </w:rPr>
            </w:pPr>
            <w:r>
              <w:rPr>
                <w:rFonts w:ascii="Calibri" w:hAnsi="Calibri"/>
                <w:color w:val="000000"/>
                <w:sz w:val="16"/>
                <w:szCs w:val="16"/>
              </w:rPr>
              <w:t>0.36</w:t>
            </w:r>
          </w:p>
        </w:tc>
        <w:tc>
          <w:tcPr>
            <w:tcW w:w="743" w:type="dxa"/>
            <w:tcBorders>
              <w:top w:val="nil"/>
              <w:left w:val="nil"/>
              <w:bottom w:val="nil"/>
              <w:right w:val="nil"/>
            </w:tcBorders>
            <w:shd w:val="clear" w:color="auto" w:fill="auto"/>
            <w:noWrap/>
            <w:vAlign w:val="bottom"/>
            <w:hideMark/>
          </w:tcPr>
          <w:p w14:paraId="7DC89FE8" w14:textId="77777777" w:rsidR="00202E1A" w:rsidRDefault="00202E1A">
            <w:pPr>
              <w:jc w:val="center"/>
              <w:rPr>
                <w:rFonts w:ascii="Calibri" w:hAnsi="Calibri"/>
                <w:color w:val="000000"/>
                <w:sz w:val="16"/>
                <w:szCs w:val="16"/>
              </w:rPr>
            </w:pPr>
            <w:r>
              <w:rPr>
                <w:rFonts w:ascii="Calibri" w:hAnsi="Calibri"/>
                <w:color w:val="000000"/>
                <w:sz w:val="16"/>
                <w:szCs w:val="16"/>
              </w:rPr>
              <w:t xml:space="preserve">0.36   </w:t>
            </w:r>
          </w:p>
        </w:tc>
        <w:tc>
          <w:tcPr>
            <w:tcW w:w="743" w:type="dxa"/>
            <w:tcBorders>
              <w:top w:val="nil"/>
              <w:left w:val="nil"/>
              <w:bottom w:val="nil"/>
              <w:right w:val="nil"/>
            </w:tcBorders>
            <w:shd w:val="clear" w:color="auto" w:fill="auto"/>
            <w:noWrap/>
            <w:vAlign w:val="bottom"/>
            <w:hideMark/>
          </w:tcPr>
          <w:p w14:paraId="14AB7774" w14:textId="77777777" w:rsidR="00202E1A" w:rsidRDefault="00202E1A">
            <w:pPr>
              <w:jc w:val="center"/>
              <w:rPr>
                <w:rFonts w:ascii="Calibri" w:hAnsi="Calibri"/>
                <w:color w:val="000000"/>
                <w:sz w:val="16"/>
                <w:szCs w:val="16"/>
              </w:rPr>
            </w:pPr>
            <w:r>
              <w:rPr>
                <w:rFonts w:ascii="Calibri" w:hAnsi="Calibri"/>
                <w:color w:val="000000"/>
                <w:sz w:val="16"/>
                <w:szCs w:val="16"/>
              </w:rPr>
              <w:t>0.36</w:t>
            </w:r>
          </w:p>
        </w:tc>
      </w:tr>
      <w:tr w:rsidR="00202E1A" w14:paraId="210FBB63" w14:textId="77777777" w:rsidTr="00202E1A">
        <w:trPr>
          <w:trHeight w:val="225"/>
        </w:trPr>
        <w:tc>
          <w:tcPr>
            <w:tcW w:w="3640" w:type="dxa"/>
            <w:tcBorders>
              <w:top w:val="nil"/>
              <w:left w:val="nil"/>
              <w:bottom w:val="nil"/>
              <w:right w:val="nil"/>
            </w:tcBorders>
            <w:shd w:val="clear" w:color="auto" w:fill="auto"/>
            <w:noWrap/>
            <w:vAlign w:val="center"/>
            <w:hideMark/>
          </w:tcPr>
          <w:p w14:paraId="0632D481" w14:textId="77777777" w:rsidR="00202E1A" w:rsidRDefault="00202E1A">
            <w:pPr>
              <w:rPr>
                <w:rFonts w:ascii="Calibri" w:hAnsi="Calibri"/>
                <w:color w:val="000000"/>
                <w:sz w:val="16"/>
                <w:szCs w:val="16"/>
              </w:rPr>
            </w:pPr>
            <w:r>
              <w:rPr>
                <w:rFonts w:ascii="Calibri" w:hAnsi="Calibri"/>
                <w:color w:val="000000"/>
                <w:sz w:val="16"/>
                <w:szCs w:val="16"/>
              </w:rPr>
              <w:t>CD Test (p-value)</w:t>
            </w:r>
          </w:p>
        </w:tc>
        <w:tc>
          <w:tcPr>
            <w:tcW w:w="743" w:type="dxa"/>
            <w:tcBorders>
              <w:top w:val="nil"/>
              <w:left w:val="nil"/>
              <w:bottom w:val="nil"/>
              <w:right w:val="nil"/>
            </w:tcBorders>
            <w:shd w:val="clear" w:color="auto" w:fill="auto"/>
            <w:noWrap/>
            <w:vAlign w:val="bottom"/>
            <w:hideMark/>
          </w:tcPr>
          <w:p w14:paraId="670F1F85" w14:textId="77777777" w:rsidR="00202E1A" w:rsidRDefault="00202E1A">
            <w:pPr>
              <w:jc w:val="center"/>
              <w:rPr>
                <w:rFonts w:ascii="Calibri" w:hAnsi="Calibri"/>
                <w:color w:val="000000"/>
                <w:sz w:val="16"/>
                <w:szCs w:val="16"/>
              </w:rPr>
            </w:pPr>
            <w:r>
              <w:rPr>
                <w:rFonts w:ascii="Calibri" w:hAnsi="Calibri"/>
                <w:color w:val="000000"/>
                <w:sz w:val="16"/>
                <w:szCs w:val="16"/>
              </w:rPr>
              <w:t>0.208</w:t>
            </w:r>
          </w:p>
        </w:tc>
        <w:tc>
          <w:tcPr>
            <w:tcW w:w="743" w:type="dxa"/>
            <w:tcBorders>
              <w:top w:val="nil"/>
              <w:left w:val="nil"/>
              <w:bottom w:val="nil"/>
              <w:right w:val="nil"/>
            </w:tcBorders>
            <w:shd w:val="clear" w:color="auto" w:fill="auto"/>
            <w:noWrap/>
            <w:vAlign w:val="bottom"/>
            <w:hideMark/>
          </w:tcPr>
          <w:p w14:paraId="4A39162B" w14:textId="77777777" w:rsidR="00202E1A" w:rsidRDefault="00202E1A">
            <w:pPr>
              <w:jc w:val="center"/>
              <w:rPr>
                <w:rFonts w:ascii="Calibri" w:hAnsi="Calibri"/>
                <w:color w:val="000000"/>
                <w:sz w:val="16"/>
                <w:szCs w:val="16"/>
              </w:rPr>
            </w:pPr>
            <w:r>
              <w:rPr>
                <w:rFonts w:ascii="Calibri" w:hAnsi="Calibri"/>
                <w:color w:val="000000"/>
                <w:sz w:val="16"/>
                <w:szCs w:val="16"/>
              </w:rPr>
              <w:t>0.186</w:t>
            </w:r>
          </w:p>
        </w:tc>
        <w:tc>
          <w:tcPr>
            <w:tcW w:w="743" w:type="dxa"/>
            <w:tcBorders>
              <w:top w:val="nil"/>
              <w:left w:val="nil"/>
              <w:bottom w:val="nil"/>
              <w:right w:val="nil"/>
            </w:tcBorders>
            <w:shd w:val="clear" w:color="auto" w:fill="auto"/>
            <w:noWrap/>
            <w:vAlign w:val="bottom"/>
            <w:hideMark/>
          </w:tcPr>
          <w:p w14:paraId="0B145C32" w14:textId="77777777" w:rsidR="00202E1A" w:rsidRDefault="00202E1A">
            <w:pPr>
              <w:jc w:val="center"/>
              <w:rPr>
                <w:rFonts w:ascii="Calibri" w:hAnsi="Calibri"/>
                <w:color w:val="000000"/>
                <w:sz w:val="16"/>
                <w:szCs w:val="16"/>
              </w:rPr>
            </w:pPr>
            <w:r>
              <w:rPr>
                <w:rFonts w:ascii="Calibri" w:hAnsi="Calibri"/>
                <w:color w:val="000000"/>
                <w:sz w:val="16"/>
                <w:szCs w:val="16"/>
              </w:rPr>
              <w:t>0.248</w:t>
            </w:r>
          </w:p>
        </w:tc>
        <w:tc>
          <w:tcPr>
            <w:tcW w:w="743" w:type="dxa"/>
            <w:tcBorders>
              <w:top w:val="nil"/>
              <w:left w:val="nil"/>
              <w:bottom w:val="nil"/>
              <w:right w:val="nil"/>
            </w:tcBorders>
            <w:shd w:val="clear" w:color="auto" w:fill="auto"/>
            <w:noWrap/>
            <w:vAlign w:val="bottom"/>
            <w:hideMark/>
          </w:tcPr>
          <w:p w14:paraId="2721A536" w14:textId="77777777" w:rsidR="00202E1A" w:rsidRDefault="00202E1A">
            <w:pPr>
              <w:jc w:val="center"/>
              <w:rPr>
                <w:rFonts w:ascii="Calibri" w:hAnsi="Calibri"/>
                <w:color w:val="000000"/>
                <w:sz w:val="16"/>
                <w:szCs w:val="16"/>
              </w:rPr>
            </w:pPr>
            <w:r>
              <w:rPr>
                <w:rFonts w:ascii="Calibri" w:hAnsi="Calibri"/>
                <w:color w:val="000000"/>
                <w:sz w:val="16"/>
                <w:szCs w:val="16"/>
              </w:rPr>
              <w:t>0.165</w:t>
            </w:r>
          </w:p>
        </w:tc>
        <w:tc>
          <w:tcPr>
            <w:tcW w:w="800" w:type="dxa"/>
            <w:tcBorders>
              <w:top w:val="nil"/>
              <w:left w:val="nil"/>
              <w:bottom w:val="nil"/>
              <w:right w:val="nil"/>
            </w:tcBorders>
            <w:shd w:val="clear" w:color="auto" w:fill="auto"/>
            <w:noWrap/>
            <w:vAlign w:val="bottom"/>
            <w:hideMark/>
          </w:tcPr>
          <w:p w14:paraId="50CBC130" w14:textId="77777777" w:rsidR="00202E1A" w:rsidRDefault="00202E1A">
            <w:pPr>
              <w:jc w:val="center"/>
              <w:rPr>
                <w:rFonts w:ascii="Calibri" w:hAnsi="Calibri"/>
                <w:color w:val="000000"/>
                <w:sz w:val="16"/>
                <w:szCs w:val="16"/>
              </w:rPr>
            </w:pPr>
            <w:r>
              <w:rPr>
                <w:rFonts w:ascii="Calibri" w:hAnsi="Calibri"/>
                <w:color w:val="000000"/>
                <w:sz w:val="16"/>
                <w:szCs w:val="16"/>
              </w:rPr>
              <w:t>0.164</w:t>
            </w:r>
          </w:p>
        </w:tc>
        <w:tc>
          <w:tcPr>
            <w:tcW w:w="743" w:type="dxa"/>
            <w:tcBorders>
              <w:top w:val="nil"/>
              <w:left w:val="nil"/>
              <w:bottom w:val="nil"/>
              <w:right w:val="nil"/>
            </w:tcBorders>
            <w:shd w:val="clear" w:color="auto" w:fill="auto"/>
            <w:noWrap/>
            <w:vAlign w:val="bottom"/>
            <w:hideMark/>
          </w:tcPr>
          <w:p w14:paraId="33BF2D99" w14:textId="77777777" w:rsidR="00202E1A" w:rsidRDefault="00202E1A">
            <w:pPr>
              <w:jc w:val="center"/>
              <w:rPr>
                <w:rFonts w:ascii="Calibri" w:hAnsi="Calibri"/>
                <w:color w:val="000000"/>
                <w:sz w:val="16"/>
                <w:szCs w:val="16"/>
              </w:rPr>
            </w:pPr>
            <w:r>
              <w:rPr>
                <w:rFonts w:ascii="Calibri" w:hAnsi="Calibri"/>
                <w:color w:val="000000"/>
                <w:sz w:val="16"/>
                <w:szCs w:val="16"/>
              </w:rPr>
              <w:t>0.229</w:t>
            </w:r>
          </w:p>
        </w:tc>
        <w:tc>
          <w:tcPr>
            <w:tcW w:w="743" w:type="dxa"/>
            <w:tcBorders>
              <w:top w:val="nil"/>
              <w:left w:val="nil"/>
              <w:bottom w:val="nil"/>
              <w:right w:val="nil"/>
            </w:tcBorders>
            <w:shd w:val="clear" w:color="auto" w:fill="auto"/>
            <w:noWrap/>
            <w:vAlign w:val="bottom"/>
            <w:hideMark/>
          </w:tcPr>
          <w:p w14:paraId="48451448" w14:textId="77777777" w:rsidR="00202E1A" w:rsidRDefault="00202E1A">
            <w:pPr>
              <w:jc w:val="center"/>
              <w:rPr>
                <w:rFonts w:ascii="Calibri" w:hAnsi="Calibri"/>
                <w:color w:val="000000"/>
                <w:sz w:val="16"/>
                <w:szCs w:val="16"/>
              </w:rPr>
            </w:pPr>
            <w:r>
              <w:rPr>
                <w:rFonts w:ascii="Calibri" w:hAnsi="Calibri"/>
                <w:color w:val="000000"/>
                <w:sz w:val="16"/>
                <w:szCs w:val="16"/>
              </w:rPr>
              <w:t>0.236</w:t>
            </w:r>
          </w:p>
        </w:tc>
        <w:tc>
          <w:tcPr>
            <w:tcW w:w="743" w:type="dxa"/>
            <w:tcBorders>
              <w:top w:val="nil"/>
              <w:left w:val="nil"/>
              <w:bottom w:val="nil"/>
              <w:right w:val="nil"/>
            </w:tcBorders>
            <w:shd w:val="clear" w:color="auto" w:fill="auto"/>
            <w:noWrap/>
            <w:vAlign w:val="bottom"/>
            <w:hideMark/>
          </w:tcPr>
          <w:p w14:paraId="1D27F5DC" w14:textId="77777777" w:rsidR="00202E1A" w:rsidRDefault="00202E1A">
            <w:pPr>
              <w:jc w:val="center"/>
              <w:rPr>
                <w:rFonts w:ascii="Calibri" w:hAnsi="Calibri"/>
                <w:color w:val="000000"/>
                <w:sz w:val="16"/>
                <w:szCs w:val="16"/>
              </w:rPr>
            </w:pPr>
            <w:r>
              <w:rPr>
                <w:rFonts w:ascii="Calibri" w:hAnsi="Calibri"/>
                <w:color w:val="000000"/>
                <w:sz w:val="16"/>
                <w:szCs w:val="16"/>
              </w:rPr>
              <w:t>0.165</w:t>
            </w:r>
          </w:p>
        </w:tc>
      </w:tr>
      <w:tr w:rsidR="00202E1A" w14:paraId="7E7308D2" w14:textId="77777777" w:rsidTr="00202E1A">
        <w:trPr>
          <w:trHeight w:val="225"/>
        </w:trPr>
        <w:tc>
          <w:tcPr>
            <w:tcW w:w="3640" w:type="dxa"/>
            <w:tcBorders>
              <w:top w:val="nil"/>
              <w:left w:val="nil"/>
              <w:bottom w:val="nil"/>
              <w:right w:val="nil"/>
            </w:tcBorders>
            <w:shd w:val="clear" w:color="auto" w:fill="auto"/>
            <w:noWrap/>
            <w:vAlign w:val="center"/>
            <w:hideMark/>
          </w:tcPr>
          <w:p w14:paraId="73947CDC" w14:textId="77777777" w:rsidR="00202E1A" w:rsidRDefault="00202E1A">
            <w:pPr>
              <w:rPr>
                <w:rFonts w:ascii="Calibri" w:hAnsi="Calibri"/>
                <w:color w:val="000000"/>
                <w:sz w:val="16"/>
                <w:szCs w:val="16"/>
              </w:rPr>
            </w:pPr>
            <w:r>
              <w:rPr>
                <w:rFonts w:ascii="Calibri" w:hAnsi="Calibri"/>
                <w:color w:val="000000"/>
                <w:sz w:val="16"/>
                <w:szCs w:val="16"/>
              </w:rPr>
              <w:t>Non-stationarity of residuals:</w:t>
            </w:r>
          </w:p>
        </w:tc>
        <w:tc>
          <w:tcPr>
            <w:tcW w:w="743" w:type="dxa"/>
            <w:tcBorders>
              <w:top w:val="nil"/>
              <w:left w:val="nil"/>
              <w:bottom w:val="nil"/>
              <w:right w:val="nil"/>
            </w:tcBorders>
            <w:shd w:val="clear" w:color="auto" w:fill="auto"/>
            <w:noWrap/>
            <w:vAlign w:val="bottom"/>
            <w:hideMark/>
          </w:tcPr>
          <w:p w14:paraId="2286F118" w14:textId="77777777" w:rsidR="00202E1A" w:rsidRDefault="00202E1A">
            <w:pPr>
              <w:rPr>
                <w:rFonts w:ascii="Calibri" w:hAnsi="Calibri"/>
                <w:color w:val="000000"/>
                <w:sz w:val="16"/>
                <w:szCs w:val="16"/>
              </w:rPr>
            </w:pPr>
          </w:p>
        </w:tc>
        <w:tc>
          <w:tcPr>
            <w:tcW w:w="743" w:type="dxa"/>
            <w:tcBorders>
              <w:top w:val="nil"/>
              <w:left w:val="nil"/>
              <w:bottom w:val="nil"/>
              <w:right w:val="nil"/>
            </w:tcBorders>
            <w:shd w:val="clear" w:color="auto" w:fill="auto"/>
            <w:noWrap/>
            <w:vAlign w:val="bottom"/>
            <w:hideMark/>
          </w:tcPr>
          <w:p w14:paraId="2DDBF239"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69E839A4"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CF8269E" w14:textId="77777777" w:rsidR="00202E1A" w:rsidRDefault="00202E1A">
            <w:pPr>
              <w:rPr>
                <w:sz w:val="20"/>
                <w:szCs w:val="20"/>
              </w:rPr>
            </w:pPr>
          </w:p>
        </w:tc>
        <w:tc>
          <w:tcPr>
            <w:tcW w:w="800" w:type="dxa"/>
            <w:tcBorders>
              <w:top w:val="nil"/>
              <w:left w:val="nil"/>
              <w:bottom w:val="nil"/>
              <w:right w:val="nil"/>
            </w:tcBorders>
            <w:shd w:val="clear" w:color="auto" w:fill="auto"/>
            <w:noWrap/>
            <w:vAlign w:val="bottom"/>
            <w:hideMark/>
          </w:tcPr>
          <w:p w14:paraId="26EE2D4D"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1A4CBBC4"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CCC0B0C" w14:textId="77777777" w:rsidR="00202E1A" w:rsidRDefault="00202E1A">
            <w:pPr>
              <w:rPr>
                <w:sz w:val="20"/>
                <w:szCs w:val="20"/>
              </w:rPr>
            </w:pPr>
          </w:p>
        </w:tc>
        <w:tc>
          <w:tcPr>
            <w:tcW w:w="743" w:type="dxa"/>
            <w:tcBorders>
              <w:top w:val="nil"/>
              <w:left w:val="nil"/>
              <w:bottom w:val="nil"/>
              <w:right w:val="nil"/>
            </w:tcBorders>
            <w:shd w:val="clear" w:color="auto" w:fill="auto"/>
            <w:noWrap/>
            <w:vAlign w:val="bottom"/>
            <w:hideMark/>
          </w:tcPr>
          <w:p w14:paraId="0AD091B8" w14:textId="77777777" w:rsidR="00202E1A" w:rsidRDefault="00202E1A">
            <w:pPr>
              <w:rPr>
                <w:sz w:val="20"/>
                <w:szCs w:val="20"/>
              </w:rPr>
            </w:pPr>
          </w:p>
        </w:tc>
      </w:tr>
      <w:tr w:rsidR="00202E1A" w14:paraId="78607BE6" w14:textId="77777777" w:rsidTr="00202E1A">
        <w:trPr>
          <w:trHeight w:val="225"/>
        </w:trPr>
        <w:tc>
          <w:tcPr>
            <w:tcW w:w="3640" w:type="dxa"/>
            <w:tcBorders>
              <w:top w:val="nil"/>
              <w:left w:val="nil"/>
              <w:bottom w:val="nil"/>
              <w:right w:val="nil"/>
            </w:tcBorders>
            <w:shd w:val="clear" w:color="auto" w:fill="auto"/>
            <w:noWrap/>
            <w:vAlign w:val="center"/>
            <w:hideMark/>
          </w:tcPr>
          <w:p w14:paraId="1E265D59" w14:textId="77777777" w:rsidR="00202E1A" w:rsidRDefault="00202E1A">
            <w:pPr>
              <w:rPr>
                <w:rFonts w:ascii="Calibri" w:hAnsi="Calibri"/>
                <w:color w:val="000000"/>
                <w:sz w:val="16"/>
                <w:szCs w:val="16"/>
              </w:rPr>
            </w:pPr>
            <w:proofErr w:type="spellStart"/>
            <w:r>
              <w:rPr>
                <w:rFonts w:ascii="Calibri" w:hAnsi="Calibri"/>
                <w:color w:val="000000"/>
                <w:sz w:val="16"/>
                <w:szCs w:val="16"/>
              </w:rPr>
              <w:t>Maddala</w:t>
            </w:r>
            <w:proofErr w:type="spellEnd"/>
            <w:r>
              <w:rPr>
                <w:rFonts w:ascii="Calibri" w:hAnsi="Calibri"/>
                <w:color w:val="000000"/>
                <w:sz w:val="16"/>
                <w:szCs w:val="16"/>
              </w:rPr>
              <w:t xml:space="preserve"> and Wu (1999)</w:t>
            </w:r>
          </w:p>
        </w:tc>
        <w:tc>
          <w:tcPr>
            <w:tcW w:w="743" w:type="dxa"/>
            <w:tcBorders>
              <w:top w:val="nil"/>
              <w:left w:val="nil"/>
              <w:bottom w:val="nil"/>
              <w:right w:val="nil"/>
            </w:tcBorders>
            <w:shd w:val="clear" w:color="auto" w:fill="auto"/>
            <w:noWrap/>
            <w:vAlign w:val="center"/>
            <w:hideMark/>
          </w:tcPr>
          <w:p w14:paraId="40D7D8F4"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33AAD644"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3BEACF70"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3A24C245"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800" w:type="dxa"/>
            <w:tcBorders>
              <w:top w:val="nil"/>
              <w:left w:val="nil"/>
              <w:bottom w:val="nil"/>
              <w:right w:val="nil"/>
            </w:tcBorders>
            <w:shd w:val="clear" w:color="auto" w:fill="auto"/>
            <w:noWrap/>
            <w:vAlign w:val="center"/>
            <w:hideMark/>
          </w:tcPr>
          <w:p w14:paraId="2F3DAEF4"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6C6D90F8"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425F5B20"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nil"/>
              <w:right w:val="nil"/>
            </w:tcBorders>
            <w:shd w:val="clear" w:color="auto" w:fill="auto"/>
            <w:noWrap/>
            <w:vAlign w:val="center"/>
            <w:hideMark/>
          </w:tcPr>
          <w:p w14:paraId="5F37BD27" w14:textId="77777777" w:rsidR="00202E1A" w:rsidRDefault="00202E1A">
            <w:pPr>
              <w:jc w:val="center"/>
              <w:rPr>
                <w:rFonts w:ascii="Calibri" w:hAnsi="Calibri"/>
                <w:color w:val="000000"/>
                <w:sz w:val="16"/>
                <w:szCs w:val="16"/>
              </w:rPr>
            </w:pPr>
            <w:r>
              <w:rPr>
                <w:rFonts w:ascii="Calibri" w:hAnsi="Calibri"/>
                <w:color w:val="000000"/>
                <w:sz w:val="16"/>
                <w:szCs w:val="16"/>
              </w:rPr>
              <w:t>no</w:t>
            </w:r>
          </w:p>
        </w:tc>
      </w:tr>
      <w:tr w:rsidR="00202E1A" w14:paraId="7B260C26" w14:textId="77777777" w:rsidTr="00202E1A">
        <w:trPr>
          <w:trHeight w:val="225"/>
        </w:trPr>
        <w:tc>
          <w:tcPr>
            <w:tcW w:w="3640" w:type="dxa"/>
            <w:tcBorders>
              <w:top w:val="nil"/>
              <w:left w:val="nil"/>
              <w:bottom w:val="single" w:sz="4" w:space="0" w:color="auto"/>
              <w:right w:val="nil"/>
            </w:tcBorders>
            <w:shd w:val="clear" w:color="auto" w:fill="auto"/>
            <w:noWrap/>
            <w:vAlign w:val="center"/>
            <w:hideMark/>
          </w:tcPr>
          <w:p w14:paraId="287E14A0" w14:textId="77777777" w:rsidR="00202E1A" w:rsidRDefault="00202E1A">
            <w:pPr>
              <w:rPr>
                <w:rFonts w:ascii="Calibri" w:hAnsi="Calibri"/>
                <w:color w:val="000000"/>
                <w:sz w:val="16"/>
                <w:szCs w:val="16"/>
              </w:rPr>
            </w:pPr>
            <w:proofErr w:type="spellStart"/>
            <w:r>
              <w:rPr>
                <w:rFonts w:ascii="Calibri" w:hAnsi="Calibri"/>
                <w:color w:val="000000"/>
                <w:sz w:val="16"/>
                <w:szCs w:val="16"/>
              </w:rPr>
              <w:t>Pesaran</w:t>
            </w:r>
            <w:proofErr w:type="spellEnd"/>
            <w:r>
              <w:rPr>
                <w:rFonts w:ascii="Calibri" w:hAnsi="Calibri"/>
                <w:color w:val="000000"/>
                <w:sz w:val="16"/>
                <w:szCs w:val="16"/>
              </w:rPr>
              <w:t xml:space="preserve"> (2007)</w:t>
            </w:r>
          </w:p>
        </w:tc>
        <w:tc>
          <w:tcPr>
            <w:tcW w:w="743" w:type="dxa"/>
            <w:tcBorders>
              <w:top w:val="nil"/>
              <w:left w:val="nil"/>
              <w:bottom w:val="single" w:sz="4" w:space="0" w:color="auto"/>
              <w:right w:val="nil"/>
            </w:tcBorders>
            <w:shd w:val="clear" w:color="auto" w:fill="auto"/>
            <w:noWrap/>
            <w:vAlign w:val="center"/>
            <w:hideMark/>
          </w:tcPr>
          <w:p w14:paraId="07EA1186"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single" w:sz="4" w:space="0" w:color="auto"/>
              <w:right w:val="nil"/>
            </w:tcBorders>
            <w:shd w:val="clear" w:color="auto" w:fill="auto"/>
            <w:noWrap/>
            <w:vAlign w:val="center"/>
            <w:hideMark/>
          </w:tcPr>
          <w:p w14:paraId="39AEFB86"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single" w:sz="4" w:space="0" w:color="auto"/>
              <w:right w:val="nil"/>
            </w:tcBorders>
            <w:shd w:val="clear" w:color="auto" w:fill="auto"/>
            <w:noWrap/>
            <w:vAlign w:val="center"/>
            <w:hideMark/>
          </w:tcPr>
          <w:p w14:paraId="08F42637" w14:textId="77777777" w:rsidR="00202E1A" w:rsidRDefault="00202E1A">
            <w:pPr>
              <w:jc w:val="center"/>
              <w:rPr>
                <w:rFonts w:ascii="Calibri" w:hAnsi="Calibri"/>
                <w:color w:val="000000"/>
                <w:sz w:val="16"/>
                <w:szCs w:val="16"/>
              </w:rPr>
            </w:pPr>
            <w:r>
              <w:rPr>
                <w:rFonts w:ascii="Calibri" w:hAnsi="Calibri"/>
                <w:color w:val="000000"/>
                <w:sz w:val="16"/>
                <w:szCs w:val="16"/>
              </w:rPr>
              <w:t>yes</w:t>
            </w:r>
          </w:p>
        </w:tc>
        <w:tc>
          <w:tcPr>
            <w:tcW w:w="743" w:type="dxa"/>
            <w:tcBorders>
              <w:top w:val="nil"/>
              <w:left w:val="nil"/>
              <w:bottom w:val="single" w:sz="4" w:space="0" w:color="auto"/>
              <w:right w:val="nil"/>
            </w:tcBorders>
            <w:shd w:val="clear" w:color="auto" w:fill="auto"/>
            <w:noWrap/>
            <w:vAlign w:val="center"/>
            <w:hideMark/>
          </w:tcPr>
          <w:p w14:paraId="196AB9FD"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800" w:type="dxa"/>
            <w:tcBorders>
              <w:top w:val="nil"/>
              <w:left w:val="nil"/>
              <w:bottom w:val="single" w:sz="4" w:space="0" w:color="auto"/>
              <w:right w:val="nil"/>
            </w:tcBorders>
            <w:shd w:val="clear" w:color="auto" w:fill="auto"/>
            <w:noWrap/>
            <w:vAlign w:val="center"/>
            <w:hideMark/>
          </w:tcPr>
          <w:p w14:paraId="2E6DE69E"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single" w:sz="4" w:space="0" w:color="auto"/>
              <w:right w:val="nil"/>
            </w:tcBorders>
            <w:shd w:val="clear" w:color="auto" w:fill="auto"/>
            <w:noWrap/>
            <w:vAlign w:val="center"/>
            <w:hideMark/>
          </w:tcPr>
          <w:p w14:paraId="49350EB8"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single" w:sz="4" w:space="0" w:color="auto"/>
              <w:right w:val="nil"/>
            </w:tcBorders>
            <w:shd w:val="clear" w:color="auto" w:fill="auto"/>
            <w:noWrap/>
            <w:vAlign w:val="center"/>
            <w:hideMark/>
          </w:tcPr>
          <w:p w14:paraId="13828216" w14:textId="77777777" w:rsidR="00202E1A" w:rsidRDefault="00202E1A">
            <w:pPr>
              <w:jc w:val="center"/>
              <w:rPr>
                <w:rFonts w:ascii="Calibri" w:hAnsi="Calibri"/>
                <w:color w:val="000000"/>
                <w:sz w:val="16"/>
                <w:szCs w:val="16"/>
              </w:rPr>
            </w:pPr>
            <w:r>
              <w:rPr>
                <w:rFonts w:ascii="Calibri" w:hAnsi="Calibri"/>
                <w:color w:val="000000"/>
                <w:sz w:val="16"/>
                <w:szCs w:val="16"/>
              </w:rPr>
              <w:t>no</w:t>
            </w:r>
          </w:p>
        </w:tc>
        <w:tc>
          <w:tcPr>
            <w:tcW w:w="743" w:type="dxa"/>
            <w:tcBorders>
              <w:top w:val="nil"/>
              <w:left w:val="nil"/>
              <w:bottom w:val="single" w:sz="4" w:space="0" w:color="auto"/>
              <w:right w:val="nil"/>
            </w:tcBorders>
            <w:shd w:val="clear" w:color="auto" w:fill="auto"/>
            <w:noWrap/>
            <w:vAlign w:val="center"/>
            <w:hideMark/>
          </w:tcPr>
          <w:p w14:paraId="10C54649" w14:textId="77777777" w:rsidR="00202E1A" w:rsidRDefault="00202E1A">
            <w:pPr>
              <w:jc w:val="center"/>
              <w:rPr>
                <w:rFonts w:ascii="Calibri" w:hAnsi="Calibri"/>
                <w:color w:val="000000"/>
                <w:sz w:val="16"/>
                <w:szCs w:val="16"/>
              </w:rPr>
            </w:pPr>
            <w:r>
              <w:rPr>
                <w:rFonts w:ascii="Calibri" w:hAnsi="Calibri"/>
                <w:color w:val="000000"/>
                <w:sz w:val="16"/>
                <w:szCs w:val="16"/>
              </w:rPr>
              <w:t>no</w:t>
            </w:r>
          </w:p>
        </w:tc>
      </w:tr>
    </w:tbl>
    <w:p w14:paraId="5CF48A22" w14:textId="78D2D07B" w:rsidR="00735BC4" w:rsidRPr="005E0F30" w:rsidRDefault="000F4846" w:rsidP="000F4846">
      <w:pPr>
        <w:pStyle w:val="text11"/>
        <w:spacing w:line="276" w:lineRule="auto"/>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w:t>
      </w:r>
      <w:r w:rsidR="00B73B54" w:rsidRPr="005E0F30">
        <w:rPr>
          <w:sz w:val="18"/>
          <w:szCs w:val="18"/>
        </w:rPr>
        <w:t xml:space="preserve">t values based on </w:t>
      </w:r>
      <w:r w:rsidRPr="005E0F30">
        <w:rPr>
          <w:sz w:val="18"/>
          <w:szCs w:val="18"/>
        </w:rPr>
        <w:t>standard errors that are robust to heteroskedasticity and clustered at the industry-country level (clustered sandwich estimator) are in brackets under the coefficients; ***, **, * denotes statistical significance at the 1%, 5%</w:t>
      </w:r>
      <w:r w:rsidR="00F213E1">
        <w:rPr>
          <w:sz w:val="18"/>
          <w:szCs w:val="18"/>
        </w:rPr>
        <w:t xml:space="preserve"> and</w:t>
      </w:r>
      <w:r w:rsidRPr="005E0F30">
        <w:rPr>
          <w:sz w:val="18"/>
          <w:szCs w:val="18"/>
        </w:rPr>
        <w:t xml:space="preserve"> 10% test level, respectively.</w:t>
      </w:r>
    </w:p>
    <w:p w14:paraId="1B7A7D2D" w14:textId="3E3C547E" w:rsidR="00991C65" w:rsidRPr="005E0F30" w:rsidRDefault="00735BC4">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br w:type="page"/>
      </w:r>
      <w:r w:rsidR="00F21740">
        <w:rPr>
          <w:rStyle w:val="headingZchn"/>
          <w:rFonts w:cs="Times New Roman"/>
          <w:b w:val="0"/>
          <w:bCs w:val="0"/>
          <w:color w:val="auto"/>
          <w:kern w:val="0"/>
          <w:sz w:val="24"/>
          <w:szCs w:val="24"/>
          <w:lang w:val="en-US"/>
        </w:rPr>
        <w:lastRenderedPageBreak/>
        <w:t>Figure 2</w:t>
      </w:r>
      <w:r w:rsidR="00991C65" w:rsidRPr="005E0F30">
        <w:rPr>
          <w:rStyle w:val="headingZchn"/>
          <w:rFonts w:cs="Times New Roman"/>
          <w:b w:val="0"/>
          <w:bCs w:val="0"/>
          <w:color w:val="auto"/>
          <w:kern w:val="0"/>
          <w:sz w:val="24"/>
          <w:szCs w:val="24"/>
          <w:lang w:val="en-US"/>
        </w:rPr>
        <w:t xml:space="preserve">: </w:t>
      </w:r>
      <w:r w:rsidR="00AB4609" w:rsidRPr="005E0F30">
        <w:rPr>
          <w:rStyle w:val="headingZchn"/>
          <w:rFonts w:cs="Times New Roman"/>
          <w:b w:val="0"/>
          <w:bCs w:val="0"/>
          <w:color w:val="auto"/>
          <w:kern w:val="0"/>
          <w:sz w:val="24"/>
          <w:szCs w:val="24"/>
          <w:lang w:val="en-US"/>
        </w:rPr>
        <w:t>Patents by technology based on e</w:t>
      </w:r>
      <w:r w:rsidR="00991C65" w:rsidRPr="005E0F30">
        <w:rPr>
          <w:rStyle w:val="headingZchn"/>
          <w:rFonts w:cs="Times New Roman"/>
          <w:b w:val="0"/>
          <w:bCs w:val="0"/>
          <w:color w:val="auto"/>
          <w:kern w:val="0"/>
          <w:sz w:val="24"/>
          <w:szCs w:val="24"/>
          <w:lang w:val="en-US"/>
        </w:rPr>
        <w:t>xcluding categories</w:t>
      </w:r>
    </w:p>
    <w:p w14:paraId="7193EF0B" w14:textId="77777777" w:rsidR="00991C65" w:rsidRPr="005E0F30" w:rsidRDefault="00991C65">
      <w:pPr>
        <w:rPr>
          <w:rStyle w:val="headingZchn"/>
          <w:rFonts w:cs="Times New Roman"/>
          <w:b w:val="0"/>
          <w:bCs w:val="0"/>
          <w:color w:val="auto"/>
          <w:kern w:val="0"/>
          <w:sz w:val="24"/>
          <w:szCs w:val="24"/>
          <w:lang w:val="en-US"/>
        </w:rPr>
      </w:pPr>
    </w:p>
    <w:p w14:paraId="61C0EBD9" w14:textId="77777777" w:rsidR="009C184E" w:rsidRPr="005E0F30" w:rsidRDefault="00B94798">
      <w:pPr>
        <w:rPr>
          <w:rStyle w:val="headingZchn"/>
          <w:rFonts w:cs="Times New Roman"/>
          <w:b w:val="0"/>
          <w:bCs w:val="0"/>
          <w:color w:val="auto"/>
          <w:kern w:val="0"/>
          <w:sz w:val="24"/>
          <w:szCs w:val="24"/>
          <w:lang w:val="en-US"/>
        </w:rPr>
      </w:pPr>
      <w:r w:rsidRPr="00EA120E">
        <w:rPr>
          <w:rStyle w:val="headingZchn"/>
          <w:rFonts w:cs="Times New Roman"/>
          <w:b w:val="0"/>
          <w:bCs w:val="0"/>
          <w:noProof/>
          <w:color w:val="auto"/>
          <w:kern w:val="0"/>
          <w:sz w:val="24"/>
          <w:szCs w:val="24"/>
          <w:lang w:val="de-CH" w:eastAsia="de-CH"/>
        </w:rPr>
        <w:drawing>
          <wp:inline distT="0" distB="0" distL="0" distR="0" wp14:anchorId="715D6364" wp14:editId="35DB004D">
            <wp:extent cx="4584700" cy="2755900"/>
            <wp:effectExtent l="0" t="0" r="635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3C368282" w14:textId="77777777" w:rsidR="009C184E" w:rsidRPr="005E0F30" w:rsidRDefault="009C184E" w:rsidP="009C184E">
      <w:pPr>
        <w:pStyle w:val="Tabellentitel"/>
        <w:ind w:left="0" w:firstLine="0"/>
        <w:rPr>
          <w:b/>
          <w:sz w:val="18"/>
          <w:szCs w:val="18"/>
        </w:rPr>
      </w:pPr>
      <w:r w:rsidRPr="005E0F30">
        <w:rPr>
          <w:i/>
          <w:sz w:val="18"/>
          <w:szCs w:val="18"/>
        </w:rPr>
        <w:t>Source:</w:t>
      </w:r>
      <w:r w:rsidRPr="005E0F30">
        <w:rPr>
          <w:sz w:val="18"/>
          <w:szCs w:val="18"/>
        </w:rPr>
        <w:t xml:space="preserve"> Own calculations.</w:t>
      </w:r>
    </w:p>
    <w:p w14:paraId="43DA4DDC" w14:textId="4124CF6E" w:rsidR="00991C65" w:rsidRPr="005E0F30" w:rsidRDefault="00991C65">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br w:type="page"/>
      </w:r>
    </w:p>
    <w:p w14:paraId="2E0CF850" w14:textId="220EAC31" w:rsidR="0064132A" w:rsidRPr="00EB6753" w:rsidRDefault="0064132A" w:rsidP="00DC48F4">
      <w:pPr>
        <w:rPr>
          <w:rStyle w:val="headingZchn"/>
          <w:rFonts w:cs="Times New Roman"/>
          <w:bCs w:val="0"/>
          <w:color w:val="auto"/>
          <w:kern w:val="0"/>
          <w:sz w:val="32"/>
          <w:lang w:val="en-US"/>
        </w:rPr>
      </w:pPr>
      <w:r w:rsidRPr="00EB6753">
        <w:rPr>
          <w:rStyle w:val="headingZchn"/>
          <w:rFonts w:cs="Times New Roman"/>
          <w:bCs w:val="0"/>
          <w:color w:val="auto"/>
          <w:kern w:val="0"/>
          <w:sz w:val="32"/>
          <w:lang w:val="en-US"/>
        </w:rPr>
        <w:lastRenderedPageBreak/>
        <w:t>APPENDIX</w:t>
      </w:r>
    </w:p>
    <w:p w14:paraId="43BAF44C" w14:textId="1B2B7C0E" w:rsidR="0064132A" w:rsidRPr="000764A9" w:rsidRDefault="00EB6753" w:rsidP="0064132A">
      <w:pPr>
        <w:pStyle w:val="headingsmall"/>
        <w:rPr>
          <w:i w:val="0"/>
          <w:sz w:val="28"/>
          <w:szCs w:val="28"/>
        </w:rPr>
      </w:pPr>
      <w:r>
        <w:rPr>
          <w:i w:val="0"/>
          <w:sz w:val="28"/>
          <w:szCs w:val="28"/>
        </w:rPr>
        <w:t xml:space="preserve">Appendix 1: </w:t>
      </w:r>
      <w:r w:rsidR="0064132A" w:rsidRPr="000764A9">
        <w:rPr>
          <w:i w:val="0"/>
          <w:sz w:val="28"/>
          <w:szCs w:val="28"/>
        </w:rPr>
        <w:t>A note on the construction of the knowledge variables</w:t>
      </w:r>
    </w:p>
    <w:p w14:paraId="3B202D8B" w14:textId="6A76DB8B" w:rsidR="00B14D09" w:rsidRPr="00B14D09" w:rsidRDefault="00B14D09" w:rsidP="009A6CA2">
      <w:r w:rsidRPr="00B14D09">
        <w:t>Knowledge in new growth technologies is identified using the International Patent Classification (IPC) system.</w:t>
      </w:r>
      <w:r w:rsidR="00E15AD1">
        <w:t xml:space="preserve"> We chose between OECD definitions and WIPO definitions</w:t>
      </w:r>
      <w:r w:rsidRPr="00B14D09">
        <w:t xml:space="preserve"> </w:t>
      </w:r>
      <w:r w:rsidR="00E15AD1">
        <w:t>and selected the one with the broadest coverage.</w:t>
      </w:r>
    </w:p>
    <w:p w14:paraId="5C80101A" w14:textId="77777777" w:rsidR="00B14D09" w:rsidRPr="00B14D09" w:rsidRDefault="00B14D09" w:rsidP="009A6CA2"/>
    <w:p w14:paraId="313CD714" w14:textId="26825BBC" w:rsidR="009A6CA2" w:rsidRPr="00B14D09" w:rsidRDefault="00B14D09" w:rsidP="009A6CA2">
      <w:pPr>
        <w:rPr>
          <w:i/>
        </w:rPr>
      </w:pPr>
      <w:r w:rsidRPr="00B14D09">
        <w:rPr>
          <w:i/>
        </w:rPr>
        <w:t>Identification of p</w:t>
      </w:r>
      <w:r w:rsidR="009A6CA2" w:rsidRPr="00B14D09">
        <w:rPr>
          <w:i/>
        </w:rPr>
        <w:t>atents in Information and Communication Technologies (ICT)</w:t>
      </w:r>
      <w:r w:rsidRPr="00B14D09">
        <w:rPr>
          <w:i/>
        </w:rPr>
        <w:t xml:space="preserve"> (</w:t>
      </w:r>
      <w:r w:rsidR="00E15AD1">
        <w:rPr>
          <w:i/>
        </w:rPr>
        <w:t>WIPO 2013</w:t>
      </w:r>
      <w:r w:rsidRPr="00B14D09">
        <w:rPr>
          <w:i/>
        </w:rPr>
        <w:t>):</w:t>
      </w:r>
      <w:r w:rsidR="009A6CA2" w:rsidRPr="00B14D09">
        <w:rPr>
          <w:i/>
        </w:rPr>
        <w:t xml:space="preserve"> </w:t>
      </w:r>
    </w:p>
    <w:p w14:paraId="36405F77" w14:textId="20F41A5F" w:rsidR="009A6CA2" w:rsidRPr="00B14D09" w:rsidRDefault="009A6CA2" w:rsidP="009A6CA2">
      <w:r w:rsidRPr="00B14D09">
        <w:t>Patents taken in the ICT sector can be split into four fields, based on the following list of IPC codes:</w:t>
      </w:r>
    </w:p>
    <w:p w14:paraId="01897D7A" w14:textId="1DA268A6" w:rsidR="009A6CA2" w:rsidRPr="00B14D09" w:rsidRDefault="00E15AD1" w:rsidP="00B14D09">
      <w:pPr>
        <w:pStyle w:val="Listenabsatz"/>
        <w:numPr>
          <w:ilvl w:val="0"/>
          <w:numId w:val="36"/>
        </w:numPr>
      </w:pPr>
      <w:r>
        <w:t>Audio-visual technology</w:t>
      </w:r>
      <w:r w:rsidR="009A6CA2" w:rsidRPr="00B14D09">
        <w:t>:</w:t>
      </w:r>
    </w:p>
    <w:p w14:paraId="05FC4E08" w14:textId="6678808D" w:rsidR="009A6CA2" w:rsidRPr="0005617E" w:rsidRDefault="00E15AD1" w:rsidP="00B14D09">
      <w:pPr>
        <w:ind w:left="708"/>
        <w:rPr>
          <w:sz w:val="22"/>
          <w:szCs w:val="22"/>
        </w:rPr>
      </w:pPr>
      <w:r>
        <w:rPr>
          <w:sz w:val="22"/>
          <w:szCs w:val="22"/>
        </w:rPr>
        <w:t>G09F, G09G, G11B, H04N, H04R, H04S, H05K</w:t>
      </w:r>
    </w:p>
    <w:p w14:paraId="28A0ECDC" w14:textId="6D3BC12E" w:rsidR="009A6CA2" w:rsidRPr="00B14D09" w:rsidRDefault="00E15AD1" w:rsidP="00B14D09">
      <w:pPr>
        <w:pStyle w:val="Listenabsatz"/>
        <w:numPr>
          <w:ilvl w:val="0"/>
          <w:numId w:val="36"/>
        </w:numPr>
      </w:pPr>
      <w:r>
        <w:t>Telecommunications</w:t>
      </w:r>
    </w:p>
    <w:p w14:paraId="4B77AF98" w14:textId="1E642342" w:rsidR="00E15AD1" w:rsidRDefault="00E15AD1" w:rsidP="00E15AD1">
      <w:pPr>
        <w:pStyle w:val="Listenabsatz"/>
      </w:pPr>
      <w:r>
        <w:rPr>
          <w:sz w:val="22"/>
          <w:szCs w:val="22"/>
        </w:rPr>
        <w:t xml:space="preserve">G08C, H01P, H01Q, H04B, H04H, H04J, H04K, H04M, </w:t>
      </w:r>
      <w:r w:rsidRPr="00E15AD1">
        <w:rPr>
          <w:sz w:val="22"/>
          <w:szCs w:val="22"/>
        </w:rPr>
        <w:t>H04</w:t>
      </w:r>
      <w:proofErr w:type="gramStart"/>
      <w:r w:rsidRPr="00E15AD1">
        <w:rPr>
          <w:sz w:val="22"/>
          <w:szCs w:val="22"/>
        </w:rPr>
        <w:t>N</w:t>
      </w:r>
      <w:r>
        <w:rPr>
          <w:sz w:val="22"/>
          <w:szCs w:val="22"/>
        </w:rPr>
        <w:t>(</w:t>
      </w:r>
      <w:proofErr w:type="gramEnd"/>
      <w:r w:rsidRPr="00E15AD1">
        <w:rPr>
          <w:sz w:val="22"/>
          <w:szCs w:val="22"/>
        </w:rPr>
        <w:t>1%</w:t>
      </w:r>
      <w:r>
        <w:rPr>
          <w:sz w:val="22"/>
          <w:szCs w:val="22"/>
        </w:rPr>
        <w:t xml:space="preserve">), </w:t>
      </w:r>
      <w:r w:rsidRPr="00E15AD1">
        <w:rPr>
          <w:sz w:val="22"/>
          <w:szCs w:val="22"/>
        </w:rPr>
        <w:t>H04Q%</w:t>
      </w:r>
    </w:p>
    <w:p w14:paraId="02A95D71" w14:textId="5601236C" w:rsidR="00E15AD1" w:rsidRPr="0005617E" w:rsidRDefault="00E15AD1" w:rsidP="00E15AD1">
      <w:pPr>
        <w:pStyle w:val="Listenabsatz"/>
        <w:numPr>
          <w:ilvl w:val="0"/>
          <w:numId w:val="36"/>
        </w:numPr>
        <w:rPr>
          <w:sz w:val="22"/>
          <w:szCs w:val="22"/>
        </w:rPr>
      </w:pPr>
      <w:r>
        <w:rPr>
          <w:sz w:val="22"/>
          <w:szCs w:val="22"/>
        </w:rPr>
        <w:t>Digital communication</w:t>
      </w:r>
    </w:p>
    <w:p w14:paraId="65BCBAFB" w14:textId="4C31963E" w:rsidR="009A6CA2" w:rsidRPr="0005617E" w:rsidRDefault="00E15AD1" w:rsidP="00B14D09">
      <w:pPr>
        <w:ind w:firstLine="708"/>
        <w:rPr>
          <w:sz w:val="22"/>
          <w:szCs w:val="22"/>
        </w:rPr>
      </w:pPr>
      <w:r>
        <w:rPr>
          <w:sz w:val="22"/>
          <w:szCs w:val="22"/>
        </w:rPr>
        <w:t>H04L, H04</w:t>
      </w:r>
      <w:proofErr w:type="gramStart"/>
      <w:r>
        <w:rPr>
          <w:sz w:val="22"/>
          <w:szCs w:val="22"/>
        </w:rPr>
        <w:t>N(</w:t>
      </w:r>
      <w:proofErr w:type="gramEnd"/>
      <w:r w:rsidRPr="00E15AD1">
        <w:rPr>
          <w:sz w:val="22"/>
          <w:szCs w:val="22"/>
        </w:rPr>
        <w:t>21%</w:t>
      </w:r>
      <w:r>
        <w:rPr>
          <w:sz w:val="22"/>
          <w:szCs w:val="22"/>
        </w:rPr>
        <w:t>), H04W</w:t>
      </w:r>
    </w:p>
    <w:p w14:paraId="7841E931" w14:textId="0C289429" w:rsidR="009A6CA2" w:rsidRDefault="00E15AD1" w:rsidP="00B14D09">
      <w:pPr>
        <w:pStyle w:val="Listenabsatz"/>
        <w:numPr>
          <w:ilvl w:val="0"/>
          <w:numId w:val="36"/>
        </w:numPr>
      </w:pPr>
      <w:r>
        <w:t>Basic communication processes</w:t>
      </w:r>
      <w:r w:rsidR="009A6CA2" w:rsidRPr="00B14D09">
        <w:t>:</w:t>
      </w:r>
    </w:p>
    <w:p w14:paraId="45D6F3B0" w14:textId="2E1630E8" w:rsidR="00E15AD1" w:rsidRPr="00B23EE2" w:rsidRDefault="00E15AD1" w:rsidP="00E15AD1">
      <w:pPr>
        <w:pStyle w:val="Listenabsatz"/>
        <w:rPr>
          <w:sz w:val="22"/>
          <w:szCs w:val="22"/>
        </w:rPr>
      </w:pPr>
      <w:r w:rsidRPr="00B23EE2">
        <w:rPr>
          <w:sz w:val="22"/>
          <w:szCs w:val="22"/>
        </w:rPr>
        <w:t>H03B, H03C, H03D, H03F, H03G, H03H, H03J, H03K, H03L, H03M</w:t>
      </w:r>
    </w:p>
    <w:p w14:paraId="245EF09A" w14:textId="1871D7C6" w:rsidR="00E15AD1" w:rsidRDefault="00E15AD1" w:rsidP="00E15AD1">
      <w:pPr>
        <w:pStyle w:val="Listenabsatz"/>
        <w:numPr>
          <w:ilvl w:val="0"/>
          <w:numId w:val="36"/>
        </w:numPr>
      </w:pPr>
      <w:r>
        <w:t>Computer technology:</w:t>
      </w:r>
    </w:p>
    <w:p w14:paraId="532A4A51" w14:textId="3A7C2325" w:rsidR="00E15AD1" w:rsidRPr="0016709F" w:rsidRDefault="00E15AD1" w:rsidP="00E15AD1">
      <w:pPr>
        <w:pStyle w:val="Listenabsatz"/>
        <w:rPr>
          <w:sz w:val="22"/>
          <w:szCs w:val="22"/>
          <w:lang w:val="de-CH"/>
        </w:rPr>
      </w:pPr>
      <w:r w:rsidRPr="0016709F">
        <w:rPr>
          <w:sz w:val="22"/>
          <w:szCs w:val="22"/>
          <w:lang w:val="de-CH"/>
        </w:rPr>
        <w:t>G06C, G06D, G06E, G06F, G06G, G06J, G06K, G06M, G06N, G06T, G10L, G11C</w:t>
      </w:r>
    </w:p>
    <w:p w14:paraId="475D055A" w14:textId="5A77EE91" w:rsidR="00E15AD1" w:rsidRDefault="00E15AD1" w:rsidP="00E15AD1">
      <w:pPr>
        <w:pStyle w:val="Listenabsatz"/>
        <w:numPr>
          <w:ilvl w:val="0"/>
          <w:numId w:val="36"/>
        </w:numPr>
      </w:pPr>
      <w:r>
        <w:t>IT methods for management</w:t>
      </w:r>
    </w:p>
    <w:p w14:paraId="37372AF6" w14:textId="63497C5D" w:rsidR="00E15AD1" w:rsidRPr="00B23EE2" w:rsidRDefault="00E15AD1" w:rsidP="00E15AD1">
      <w:pPr>
        <w:pStyle w:val="Listenabsatz"/>
        <w:rPr>
          <w:sz w:val="22"/>
          <w:szCs w:val="22"/>
        </w:rPr>
      </w:pPr>
      <w:r w:rsidRPr="00B23EE2">
        <w:rPr>
          <w:sz w:val="22"/>
          <w:szCs w:val="22"/>
        </w:rPr>
        <w:t>G06Q</w:t>
      </w:r>
    </w:p>
    <w:p w14:paraId="51EF457C" w14:textId="402281AE" w:rsidR="00E15AD1" w:rsidRDefault="00E15AD1" w:rsidP="00E15AD1">
      <w:pPr>
        <w:pStyle w:val="Listenabsatz"/>
        <w:numPr>
          <w:ilvl w:val="0"/>
          <w:numId w:val="36"/>
        </w:numPr>
      </w:pPr>
      <w:r>
        <w:t>Semiconductors</w:t>
      </w:r>
    </w:p>
    <w:p w14:paraId="2A4358C3" w14:textId="04F19E0D" w:rsidR="00E15AD1" w:rsidRDefault="00E15AD1" w:rsidP="0088062C">
      <w:pPr>
        <w:pStyle w:val="Listenabsatz"/>
        <w:rPr>
          <w:sz w:val="22"/>
          <w:szCs w:val="22"/>
        </w:rPr>
      </w:pPr>
      <w:r w:rsidRPr="00B23EE2">
        <w:rPr>
          <w:sz w:val="22"/>
          <w:szCs w:val="22"/>
        </w:rPr>
        <w:t>H</w:t>
      </w:r>
      <w:r w:rsidR="00B23EE2" w:rsidRPr="00B23EE2">
        <w:rPr>
          <w:sz w:val="22"/>
          <w:szCs w:val="22"/>
        </w:rPr>
        <w:t>01L</w:t>
      </w:r>
    </w:p>
    <w:p w14:paraId="74B10342" w14:textId="77777777" w:rsidR="00E15AD1" w:rsidRPr="0005617E" w:rsidRDefault="00E15AD1" w:rsidP="00B14D09">
      <w:pPr>
        <w:rPr>
          <w:i/>
          <w:sz w:val="22"/>
          <w:szCs w:val="22"/>
        </w:rPr>
      </w:pPr>
    </w:p>
    <w:p w14:paraId="0399FB5C" w14:textId="5FCE0237" w:rsidR="00B14D09" w:rsidRPr="00B14D09" w:rsidRDefault="00B14D09" w:rsidP="00B14D09">
      <w:pPr>
        <w:rPr>
          <w:i/>
        </w:rPr>
      </w:pPr>
      <w:r w:rsidRPr="00B14D09">
        <w:rPr>
          <w:i/>
        </w:rPr>
        <w:t xml:space="preserve">Identification of patents in </w:t>
      </w:r>
      <w:r>
        <w:rPr>
          <w:i/>
        </w:rPr>
        <w:t>biotechnology</w:t>
      </w:r>
      <w:r w:rsidRPr="00B14D09">
        <w:rPr>
          <w:i/>
        </w:rPr>
        <w:t xml:space="preserve"> (OECD 2008): </w:t>
      </w:r>
    </w:p>
    <w:p w14:paraId="7ACA06D4" w14:textId="58CF1421" w:rsidR="00BA4237" w:rsidRPr="0005617E" w:rsidRDefault="00BA4237" w:rsidP="00B14D09">
      <w:pPr>
        <w:ind w:firstLine="708"/>
        <w:rPr>
          <w:sz w:val="22"/>
          <w:szCs w:val="22"/>
        </w:rPr>
      </w:pPr>
      <w:r w:rsidRPr="0005617E">
        <w:rPr>
          <w:sz w:val="22"/>
          <w:szCs w:val="22"/>
        </w:rPr>
        <w:t>A01H1/00, A01H4/00, A61K38/00, A61K39/00, A61K48/00,</w:t>
      </w:r>
    </w:p>
    <w:p w14:paraId="26D39E32" w14:textId="7D37EEBD" w:rsidR="00BA4237" w:rsidRPr="0005617E" w:rsidRDefault="00BA4237" w:rsidP="00B14D09">
      <w:pPr>
        <w:ind w:left="708"/>
        <w:rPr>
          <w:sz w:val="22"/>
          <w:szCs w:val="22"/>
        </w:rPr>
      </w:pPr>
      <w:r w:rsidRPr="0005617E">
        <w:rPr>
          <w:sz w:val="22"/>
          <w:szCs w:val="22"/>
        </w:rPr>
        <w:t>C02F3/34, C07G(11/00,13/00,15/00), C07K(4/00,14/00,16/00,17/00,19/00), C12M, C12N, C12P, C12Q, C12S,G01N27/327, G01N33/(53*,54*,55*,57*,68,74,76,78,88,92)].</w:t>
      </w:r>
    </w:p>
    <w:p w14:paraId="2A9F59DF" w14:textId="77777777" w:rsidR="00B14D09" w:rsidRDefault="00B14D09" w:rsidP="00B14D09">
      <w:pPr>
        <w:ind w:left="708"/>
      </w:pPr>
    </w:p>
    <w:p w14:paraId="3E478DCA" w14:textId="4F8FF42D" w:rsidR="00B14D09" w:rsidRPr="0021200B" w:rsidRDefault="00B14D09" w:rsidP="00B14D09">
      <w:pPr>
        <w:rPr>
          <w:i/>
        </w:rPr>
      </w:pPr>
      <w:r w:rsidRPr="0021200B">
        <w:rPr>
          <w:i/>
        </w:rPr>
        <w:t>Identification of patents in nanotechnology (</w:t>
      </w:r>
      <w:r w:rsidR="00E15AD1">
        <w:rPr>
          <w:i/>
        </w:rPr>
        <w:t>WIPO 2013</w:t>
      </w:r>
      <w:r w:rsidRPr="0021200B">
        <w:rPr>
          <w:i/>
        </w:rPr>
        <w:t>):</w:t>
      </w:r>
    </w:p>
    <w:p w14:paraId="0D951B45" w14:textId="6C755BCB" w:rsidR="009A6CA2" w:rsidRPr="00E15AD1" w:rsidRDefault="00E15AD1" w:rsidP="0088062C">
      <w:pPr>
        <w:pStyle w:val="text11"/>
        <w:ind w:firstLine="708"/>
        <w:rPr>
          <w:rStyle w:val="headingZchn"/>
          <w:rFonts w:cs="Times New Roman"/>
          <w:b w:val="0"/>
          <w:bCs w:val="0"/>
          <w:color w:val="auto"/>
          <w:kern w:val="0"/>
          <w:sz w:val="22"/>
          <w:szCs w:val="22"/>
          <w:lang w:val="en-US"/>
        </w:rPr>
      </w:pPr>
      <w:r>
        <w:rPr>
          <w:rStyle w:val="headingZchn"/>
          <w:rFonts w:cs="Times New Roman"/>
          <w:b w:val="0"/>
          <w:bCs w:val="0"/>
          <w:color w:val="auto"/>
          <w:kern w:val="0"/>
          <w:sz w:val="22"/>
          <w:szCs w:val="22"/>
          <w:lang w:val="en-US"/>
        </w:rPr>
        <w:t>B81B, B81C, B82B, B82Y</w:t>
      </w:r>
    </w:p>
    <w:p w14:paraId="60CD94ED" w14:textId="0A8D4D82" w:rsidR="00BE4D95" w:rsidRPr="0021200B" w:rsidRDefault="00BE4D95" w:rsidP="00BE4D95">
      <w:pPr>
        <w:rPr>
          <w:i/>
        </w:rPr>
      </w:pPr>
      <w:r w:rsidRPr="0021200B">
        <w:rPr>
          <w:i/>
        </w:rPr>
        <w:t>Identification of pate</w:t>
      </w:r>
      <w:r>
        <w:rPr>
          <w:i/>
        </w:rPr>
        <w:t>nts in</w:t>
      </w:r>
      <w:r w:rsidR="00EB32FE">
        <w:rPr>
          <w:i/>
        </w:rPr>
        <w:t xml:space="preserve"> green technologies</w:t>
      </w:r>
      <w:r>
        <w:rPr>
          <w:i/>
        </w:rPr>
        <w:t xml:space="preserve"> (OECD 2011</w:t>
      </w:r>
      <w:r w:rsidRPr="0021200B">
        <w:rPr>
          <w:i/>
        </w:rPr>
        <w:t>):</w:t>
      </w:r>
    </w:p>
    <w:p w14:paraId="7BB2B3F3" w14:textId="73BB9033" w:rsidR="001140FC" w:rsidRPr="009163B9" w:rsidRDefault="00EB32FE" w:rsidP="009163B9">
      <w:r w:rsidRPr="00B14D09">
        <w:t xml:space="preserve">Patents taken in the </w:t>
      </w:r>
      <w:r>
        <w:t xml:space="preserve">green sector can be split into </w:t>
      </w:r>
      <w:r w:rsidR="001140FC">
        <w:t xml:space="preserve">seven </w:t>
      </w:r>
      <w:r>
        <w:t xml:space="preserve">technological </w:t>
      </w:r>
      <w:r w:rsidRPr="00B14D09">
        <w:t>fields, based on the following list of IPC codes:</w:t>
      </w:r>
    </w:p>
    <w:p w14:paraId="64A0F672" w14:textId="26E8D56D" w:rsidR="001140FC" w:rsidRPr="009F537D" w:rsidRDefault="001140FC" w:rsidP="001140FC">
      <w:pPr>
        <w:pStyle w:val="Listenabsatz"/>
        <w:widowControl w:val="0"/>
        <w:numPr>
          <w:ilvl w:val="0"/>
          <w:numId w:val="36"/>
        </w:numPr>
        <w:autoSpaceDE w:val="0"/>
        <w:autoSpaceDN w:val="0"/>
        <w:adjustRightInd w:val="0"/>
        <w:rPr>
          <w:rFonts w:ascii="Calibri" w:hAnsi="Calibri" w:cs="Calibri"/>
          <w:color w:val="000000"/>
          <w:lang w:val="de-DE" w:eastAsia="de-CH"/>
        </w:rPr>
      </w:pPr>
      <w:r>
        <w:t>General environmental management</w:t>
      </w:r>
    </w:p>
    <w:p w14:paraId="34C5FE32" w14:textId="77777777" w:rsidR="00671F8B" w:rsidRDefault="009F537D" w:rsidP="00671F8B">
      <w:pPr>
        <w:widowControl w:val="0"/>
        <w:autoSpaceDE w:val="0"/>
        <w:autoSpaceDN w:val="0"/>
        <w:adjustRightInd w:val="0"/>
        <w:ind w:left="708"/>
        <w:rPr>
          <w:color w:val="000000"/>
          <w:sz w:val="22"/>
          <w:szCs w:val="22"/>
          <w:lang w:val="de-DE" w:eastAsia="de-CH"/>
        </w:rPr>
      </w:pPr>
      <w:r w:rsidRPr="009F537D">
        <w:rPr>
          <w:color w:val="000000"/>
          <w:sz w:val="22"/>
          <w:szCs w:val="22"/>
          <w:lang w:val="de-DE" w:eastAsia="de-CH"/>
        </w:rPr>
        <w:t>B01D46, B01D47, B01D49, B01D50, B01D51, B01D53/34-72, B03C3, C10L10/02, C10L10/06, C21B7/22, C21C5/38, F01N3, F01N5, F01N7, F01N9, F23B80, F23C9, F23G7/06, F23J15, F27B1/18</w:t>
      </w:r>
      <w:r>
        <w:rPr>
          <w:color w:val="000000"/>
          <w:sz w:val="22"/>
          <w:szCs w:val="22"/>
          <w:lang w:val="de-DE" w:eastAsia="de-CH"/>
        </w:rPr>
        <w:t xml:space="preserve">, B63J4, C02F, C05F7, C09K3/32, E02B15/04-06, E02B15/10, E03B3, </w:t>
      </w:r>
      <w:r w:rsidRPr="009F537D">
        <w:rPr>
          <w:color w:val="000000"/>
          <w:sz w:val="22"/>
          <w:szCs w:val="22"/>
          <w:lang w:val="de-DE" w:eastAsia="de-CH"/>
        </w:rPr>
        <w:t>E03C1/1</w:t>
      </w:r>
      <w:r>
        <w:rPr>
          <w:color w:val="000000"/>
          <w:sz w:val="22"/>
          <w:szCs w:val="22"/>
          <w:lang w:val="de-DE" w:eastAsia="de-CH"/>
        </w:rPr>
        <w:t xml:space="preserve">2, </w:t>
      </w:r>
      <w:r w:rsidRPr="009F537D">
        <w:rPr>
          <w:color w:val="000000"/>
          <w:sz w:val="22"/>
          <w:szCs w:val="22"/>
          <w:lang w:val="de-DE" w:eastAsia="de-CH"/>
        </w:rPr>
        <w:t>E03F</w:t>
      </w:r>
      <w:r>
        <w:rPr>
          <w:color w:val="000000"/>
          <w:sz w:val="22"/>
          <w:szCs w:val="22"/>
          <w:lang w:val="de-DE" w:eastAsia="de-CH"/>
        </w:rPr>
        <w:t xml:space="preserve">, </w:t>
      </w:r>
      <w:r w:rsidRPr="009F537D">
        <w:rPr>
          <w:color w:val="000000"/>
          <w:sz w:val="22"/>
          <w:szCs w:val="22"/>
          <w:lang w:val="de-DE" w:eastAsia="de-CH"/>
        </w:rPr>
        <w:t>E01H15</w:t>
      </w:r>
      <w:r>
        <w:rPr>
          <w:color w:val="000000"/>
          <w:sz w:val="22"/>
          <w:szCs w:val="22"/>
          <w:lang w:val="de-DE" w:eastAsia="de-CH"/>
        </w:rPr>
        <w:t xml:space="preserve">, </w:t>
      </w:r>
      <w:r w:rsidRPr="009F537D">
        <w:rPr>
          <w:color w:val="000000"/>
          <w:sz w:val="22"/>
          <w:szCs w:val="22"/>
          <w:lang w:val="de-DE" w:eastAsia="de-CH"/>
        </w:rPr>
        <w:t>B65F</w:t>
      </w:r>
      <w:r>
        <w:rPr>
          <w:color w:val="000000"/>
          <w:sz w:val="22"/>
          <w:szCs w:val="22"/>
          <w:lang w:val="de-DE" w:eastAsia="de-CH"/>
        </w:rPr>
        <w:t xml:space="preserve">, A23K1/06-10, A43B1/12, A43B21/14, B03B9/06, B22F8, B29B7/66, B29B1, B30B9/32, </w:t>
      </w:r>
      <w:r w:rsidR="00BE431B">
        <w:rPr>
          <w:color w:val="000000"/>
          <w:sz w:val="22"/>
          <w:szCs w:val="22"/>
          <w:lang w:val="de-DE" w:eastAsia="de-CH"/>
        </w:rPr>
        <w:t xml:space="preserve">B62D67, B65H73, B65D65/46, C03B1/02, C03C6/02, C03C6/08, C04B7/24-30, C04B11/26, C04B18/04-10, C04B33/132, C08J11, C09K11/01, C10M175, C22B7, C22B19/28-30, C22B25/06, D01G11, D21B1/08-10, </w:t>
      </w:r>
      <w:r w:rsidRPr="009F537D">
        <w:rPr>
          <w:color w:val="000000"/>
          <w:sz w:val="22"/>
          <w:szCs w:val="22"/>
          <w:lang w:val="de-DE" w:eastAsia="de-CH"/>
        </w:rPr>
        <w:t>D21B1/32</w:t>
      </w:r>
      <w:r w:rsidRPr="009F537D">
        <w:rPr>
          <w:color w:val="000000"/>
          <w:sz w:val="22"/>
          <w:szCs w:val="22"/>
          <w:lang w:val="de-DE" w:eastAsia="de-CH"/>
        </w:rPr>
        <w:tab/>
      </w:r>
      <w:r w:rsidR="00BE431B">
        <w:rPr>
          <w:color w:val="000000"/>
          <w:sz w:val="22"/>
          <w:szCs w:val="22"/>
          <w:lang w:val="de-DE" w:eastAsia="de-CH"/>
        </w:rPr>
        <w:t xml:space="preserve">, </w:t>
      </w:r>
      <w:r w:rsidRPr="009F537D">
        <w:rPr>
          <w:color w:val="000000"/>
          <w:sz w:val="22"/>
          <w:szCs w:val="22"/>
          <w:lang w:val="de-DE" w:eastAsia="de-CH"/>
        </w:rPr>
        <w:t>D21C5/</w:t>
      </w:r>
      <w:r w:rsidR="00BE431B">
        <w:rPr>
          <w:color w:val="000000"/>
          <w:sz w:val="22"/>
          <w:szCs w:val="22"/>
          <w:lang w:val="de-DE" w:eastAsia="de-CH"/>
        </w:rPr>
        <w:t xml:space="preserve">02, D21H17/01, H01B 15/00, H01J 9/52, H01M 6/52, H01M </w:t>
      </w:r>
      <w:r w:rsidRPr="009F537D">
        <w:rPr>
          <w:color w:val="000000"/>
          <w:sz w:val="22"/>
          <w:szCs w:val="22"/>
          <w:lang w:val="de-DE" w:eastAsia="de-CH"/>
        </w:rPr>
        <w:t>10/54</w:t>
      </w:r>
      <w:r w:rsidR="00BE431B">
        <w:rPr>
          <w:color w:val="000000"/>
          <w:sz w:val="22"/>
          <w:szCs w:val="22"/>
          <w:lang w:val="de-DE" w:eastAsia="de-CH"/>
        </w:rPr>
        <w:t xml:space="preserve">, C05F1, C05F5, C05F7, C05F9, C05F17, C10L5/46-48, F23G5, F23G7, B09B, C10G1/10, </w:t>
      </w:r>
      <w:r w:rsidR="00BE431B" w:rsidRPr="00BE431B">
        <w:rPr>
          <w:color w:val="000000"/>
          <w:sz w:val="22"/>
          <w:szCs w:val="22"/>
          <w:lang w:val="de-DE" w:eastAsia="de-CH"/>
        </w:rPr>
        <w:t>A61L11</w:t>
      </w:r>
      <w:r w:rsidR="00671F8B">
        <w:rPr>
          <w:color w:val="000000"/>
          <w:sz w:val="22"/>
          <w:szCs w:val="22"/>
          <w:lang w:val="de-DE" w:eastAsia="de-CH"/>
        </w:rPr>
        <w:t xml:space="preserve">, F01N11, G08B21/12-14, </w:t>
      </w:r>
    </w:p>
    <w:p w14:paraId="4678AD69" w14:textId="2AB5911E" w:rsidR="001140FC" w:rsidRDefault="001140FC" w:rsidP="009D683C">
      <w:pPr>
        <w:pStyle w:val="Listenabsatz"/>
        <w:widowControl w:val="0"/>
        <w:numPr>
          <w:ilvl w:val="0"/>
          <w:numId w:val="36"/>
        </w:numPr>
        <w:autoSpaceDE w:val="0"/>
        <w:autoSpaceDN w:val="0"/>
        <w:adjustRightInd w:val="0"/>
      </w:pPr>
      <w:r w:rsidRPr="00294612">
        <w:t>Energy generation from renewable and non-fossil sources</w:t>
      </w:r>
    </w:p>
    <w:p w14:paraId="194C588E" w14:textId="6265CE87" w:rsidR="00671F8B" w:rsidRPr="000F04CB" w:rsidRDefault="009D683C" w:rsidP="004E045A">
      <w:pPr>
        <w:widowControl w:val="0"/>
        <w:autoSpaceDE w:val="0"/>
        <w:autoSpaceDN w:val="0"/>
        <w:adjustRightInd w:val="0"/>
        <w:ind w:left="708"/>
        <w:rPr>
          <w:color w:val="000000"/>
          <w:sz w:val="22"/>
          <w:szCs w:val="22"/>
          <w:lang w:val="es-ES" w:eastAsia="de-CH"/>
        </w:rPr>
      </w:pPr>
      <w:r w:rsidRPr="000F04CB">
        <w:rPr>
          <w:color w:val="000000"/>
          <w:sz w:val="22"/>
          <w:szCs w:val="22"/>
          <w:lang w:val="es-ES" w:eastAsia="de-CH"/>
        </w:rPr>
        <w:t>Y02E10/7*, Y02E10/4*, Y02E10/5*, Y02E10/6*, Y02E10/1*, Y02E10/3*, Y02E10/28, Y02E10/22B,</w:t>
      </w:r>
      <w:r w:rsidR="009311F0" w:rsidRPr="000F04CB">
        <w:rPr>
          <w:color w:val="000000"/>
          <w:sz w:val="22"/>
          <w:szCs w:val="22"/>
          <w:lang w:val="es-ES" w:eastAsia="de-CH"/>
        </w:rPr>
        <w:t xml:space="preserve"> </w:t>
      </w:r>
      <w:r w:rsidRPr="000F04CB">
        <w:rPr>
          <w:color w:val="000000"/>
          <w:sz w:val="22"/>
          <w:szCs w:val="22"/>
          <w:lang w:val="es-ES" w:eastAsia="de-CH"/>
        </w:rPr>
        <w:t>Y02E10/2</w:t>
      </w:r>
      <w:r w:rsidR="009311F0" w:rsidRPr="000F04CB">
        <w:rPr>
          <w:color w:val="000000"/>
          <w:sz w:val="22"/>
          <w:szCs w:val="22"/>
          <w:lang w:val="es-ES" w:eastAsia="de-CH"/>
        </w:rPr>
        <w:t>2BD</w:t>
      </w:r>
      <w:r w:rsidRPr="000F04CB">
        <w:rPr>
          <w:color w:val="000000"/>
          <w:sz w:val="22"/>
          <w:szCs w:val="22"/>
          <w:lang w:val="es-ES" w:eastAsia="de-CH"/>
        </w:rPr>
        <w:t>,</w:t>
      </w:r>
      <w:r w:rsidR="000931DE" w:rsidRPr="000F04CB">
        <w:rPr>
          <w:color w:val="000000"/>
          <w:sz w:val="22"/>
          <w:szCs w:val="22"/>
          <w:lang w:val="es-ES" w:eastAsia="de-CH"/>
        </w:rPr>
        <w:t xml:space="preserve"> Y02E50/1*, Y02E50/3*  </w:t>
      </w:r>
    </w:p>
    <w:p w14:paraId="354D0FED" w14:textId="51915053" w:rsidR="001140FC" w:rsidRPr="000F04CB" w:rsidRDefault="00294612" w:rsidP="001140FC">
      <w:pPr>
        <w:pStyle w:val="Listenabsatz"/>
        <w:widowControl w:val="0"/>
        <w:numPr>
          <w:ilvl w:val="0"/>
          <w:numId w:val="36"/>
        </w:numPr>
        <w:autoSpaceDE w:val="0"/>
        <w:autoSpaceDN w:val="0"/>
        <w:adjustRightInd w:val="0"/>
        <w:rPr>
          <w:color w:val="000000"/>
          <w:lang w:eastAsia="de-CH"/>
        </w:rPr>
      </w:pPr>
      <w:proofErr w:type="spellStart"/>
      <w:r w:rsidRPr="000F04CB">
        <w:rPr>
          <w:color w:val="000000"/>
          <w:lang w:eastAsia="de-CH"/>
        </w:rPr>
        <w:t>Cumbustion</w:t>
      </w:r>
      <w:proofErr w:type="spellEnd"/>
      <w:r w:rsidRPr="000F04CB">
        <w:rPr>
          <w:color w:val="000000"/>
          <w:lang w:eastAsia="de-CH"/>
        </w:rPr>
        <w:t xml:space="preserve"> technologies with mitigation potential (e.g. using fossil fuels, biomass, waste)</w:t>
      </w:r>
    </w:p>
    <w:p w14:paraId="1293081E" w14:textId="4AA6B5FC" w:rsidR="000E790C" w:rsidRPr="000E790C" w:rsidRDefault="000E790C" w:rsidP="000E790C">
      <w:pPr>
        <w:widowControl w:val="0"/>
        <w:autoSpaceDE w:val="0"/>
        <w:autoSpaceDN w:val="0"/>
        <w:adjustRightInd w:val="0"/>
        <w:ind w:left="360" w:firstLine="348"/>
        <w:rPr>
          <w:rFonts w:ascii="Calibri" w:hAnsi="Calibri" w:cs="Calibri"/>
          <w:color w:val="000000"/>
          <w:lang w:val="de-DE" w:eastAsia="de-CH"/>
        </w:rPr>
      </w:pPr>
      <w:r>
        <w:rPr>
          <w:color w:val="000000"/>
          <w:sz w:val="22"/>
          <w:szCs w:val="22"/>
          <w:lang w:val="de-DE" w:eastAsia="de-CH"/>
        </w:rPr>
        <w:t xml:space="preserve">Y02E20/1*, Y02E20/3*   </w:t>
      </w:r>
    </w:p>
    <w:p w14:paraId="4EC35066" w14:textId="5DF3C94C" w:rsidR="00294612" w:rsidRPr="0077270D" w:rsidRDefault="00294612" w:rsidP="001140FC">
      <w:pPr>
        <w:pStyle w:val="Listenabsatz"/>
        <w:widowControl w:val="0"/>
        <w:numPr>
          <w:ilvl w:val="0"/>
          <w:numId w:val="36"/>
        </w:numPr>
        <w:autoSpaceDE w:val="0"/>
        <w:autoSpaceDN w:val="0"/>
        <w:adjustRightInd w:val="0"/>
        <w:rPr>
          <w:color w:val="000000"/>
          <w:lang w:eastAsia="de-CH"/>
        </w:rPr>
      </w:pPr>
      <w:r w:rsidRPr="0077270D">
        <w:rPr>
          <w:color w:val="000000"/>
          <w:lang w:eastAsia="de-CH"/>
        </w:rPr>
        <w:t>Technologies specific to climate change mitigation</w:t>
      </w:r>
    </w:p>
    <w:p w14:paraId="78A05C5C" w14:textId="390C431D" w:rsidR="000E790C" w:rsidRPr="00C51773" w:rsidRDefault="000E790C" w:rsidP="000E790C">
      <w:pPr>
        <w:pStyle w:val="Listenabsatz"/>
        <w:widowControl w:val="0"/>
        <w:autoSpaceDE w:val="0"/>
        <w:autoSpaceDN w:val="0"/>
        <w:adjustRightInd w:val="0"/>
        <w:rPr>
          <w:color w:val="000000"/>
          <w:sz w:val="22"/>
          <w:szCs w:val="22"/>
          <w:lang w:val="de-DE" w:eastAsia="de-CH"/>
        </w:rPr>
      </w:pPr>
      <w:r w:rsidRPr="00C51773">
        <w:rPr>
          <w:color w:val="000000"/>
          <w:sz w:val="22"/>
          <w:szCs w:val="22"/>
          <w:lang w:val="de-DE" w:eastAsia="de-CH"/>
        </w:rPr>
        <w:t>Y02C10/*, Y02C20/*</w:t>
      </w:r>
    </w:p>
    <w:p w14:paraId="6C7E539B" w14:textId="2C2BE4FA" w:rsidR="00294612" w:rsidRPr="000F04CB" w:rsidRDefault="00294612" w:rsidP="001140FC">
      <w:pPr>
        <w:pStyle w:val="Listenabsatz"/>
        <w:widowControl w:val="0"/>
        <w:numPr>
          <w:ilvl w:val="0"/>
          <w:numId w:val="36"/>
        </w:numPr>
        <w:autoSpaceDE w:val="0"/>
        <w:autoSpaceDN w:val="0"/>
        <w:adjustRightInd w:val="0"/>
        <w:rPr>
          <w:color w:val="000000"/>
          <w:lang w:eastAsia="de-CH"/>
        </w:rPr>
      </w:pPr>
      <w:r w:rsidRPr="000F04CB">
        <w:rPr>
          <w:color w:val="000000"/>
          <w:lang w:eastAsia="de-CH"/>
        </w:rPr>
        <w:lastRenderedPageBreak/>
        <w:t>Technologies with potential or indirect contribution to emissions mitigation</w:t>
      </w:r>
    </w:p>
    <w:p w14:paraId="26777E96" w14:textId="5F31E20C" w:rsidR="000E790C" w:rsidRPr="00C51773" w:rsidRDefault="000E790C" w:rsidP="000E790C">
      <w:pPr>
        <w:pStyle w:val="Listenabsatz"/>
        <w:widowControl w:val="0"/>
        <w:autoSpaceDE w:val="0"/>
        <w:autoSpaceDN w:val="0"/>
        <w:adjustRightInd w:val="0"/>
        <w:rPr>
          <w:color w:val="000000"/>
          <w:sz w:val="22"/>
          <w:szCs w:val="22"/>
          <w:lang w:val="de-DE" w:eastAsia="de-CH"/>
        </w:rPr>
      </w:pPr>
      <w:r w:rsidRPr="00C51773">
        <w:rPr>
          <w:color w:val="000000"/>
          <w:sz w:val="22"/>
          <w:szCs w:val="22"/>
          <w:lang w:val="de-DE" w:eastAsia="de-CH"/>
        </w:rPr>
        <w:t xml:space="preserve">Y02E60/1*, Y02E60/3*, Y02E60/5* </w:t>
      </w:r>
    </w:p>
    <w:p w14:paraId="2AFC1740" w14:textId="6486911A" w:rsidR="00294612" w:rsidRPr="000F04CB" w:rsidRDefault="00294612" w:rsidP="001140FC">
      <w:pPr>
        <w:pStyle w:val="Listenabsatz"/>
        <w:widowControl w:val="0"/>
        <w:numPr>
          <w:ilvl w:val="0"/>
          <w:numId w:val="36"/>
        </w:numPr>
        <w:autoSpaceDE w:val="0"/>
        <w:autoSpaceDN w:val="0"/>
        <w:adjustRightInd w:val="0"/>
        <w:rPr>
          <w:color w:val="000000"/>
          <w:lang w:eastAsia="de-CH"/>
        </w:rPr>
      </w:pPr>
      <w:r w:rsidRPr="000F04CB">
        <w:rPr>
          <w:color w:val="000000"/>
          <w:lang w:eastAsia="de-CH"/>
        </w:rPr>
        <w:t xml:space="preserve">Emissions abatement and fuel </w:t>
      </w:r>
      <w:r w:rsidR="00B87EAB" w:rsidRPr="000F04CB">
        <w:rPr>
          <w:color w:val="000000"/>
          <w:lang w:eastAsia="de-CH"/>
        </w:rPr>
        <w:t>efficiency in transportation</w:t>
      </w:r>
    </w:p>
    <w:p w14:paraId="17B9D242" w14:textId="1FCB812F" w:rsidR="000E790C" w:rsidRPr="000F04CB" w:rsidRDefault="000E790C" w:rsidP="000E790C">
      <w:pPr>
        <w:pStyle w:val="Listenabsatz"/>
        <w:widowControl w:val="0"/>
        <w:autoSpaceDE w:val="0"/>
        <w:autoSpaceDN w:val="0"/>
        <w:adjustRightInd w:val="0"/>
        <w:rPr>
          <w:color w:val="000000"/>
          <w:sz w:val="22"/>
          <w:szCs w:val="22"/>
          <w:lang w:eastAsia="de-CH"/>
        </w:rPr>
      </w:pPr>
      <w:r w:rsidRPr="000F04CB">
        <w:rPr>
          <w:color w:val="000000"/>
          <w:sz w:val="22"/>
          <w:szCs w:val="22"/>
          <w:lang w:eastAsia="de-CH"/>
        </w:rPr>
        <w:t>F02B47/06, F02M3/02-055, F02M23, F02M25, F02M67, F01N9, F02D41, F02D43, F02D45, F01N11, G01M15/10, F02M39-71, F02P5, F02M27, F02M31/02-18, F01M13/02-04, F01N5, F02B47/08-10, F02D21/06-10, F02M25/07, F01N11, G01M15/10, F01N3/26, B01D53/92, B01D53/94, B01D53/96, B01J23/38-46, F01N3/05, F01N3/08-34, B60K1, B60L7/10-20, B60L11, B60L15, B60R16/033, B60R16/04</w:t>
      </w:r>
      <w:r w:rsidR="00057438" w:rsidRPr="000F04CB">
        <w:rPr>
          <w:color w:val="000000"/>
          <w:sz w:val="22"/>
          <w:szCs w:val="22"/>
          <w:lang w:eastAsia="de-CH"/>
        </w:rPr>
        <w:t>, B60S5/06, B60W10/08, B60W10/26, B60W10/28, B60K16, B60L8, B60K6, B60W20, B62D 35/00, B62D 37/02, B60C 23/00, B60T 1/10, B60G 13/14, B60K 31/00, B60W 30/10-20</w:t>
      </w:r>
    </w:p>
    <w:p w14:paraId="08133936" w14:textId="0EEF7EFD" w:rsidR="00B87EAB" w:rsidRPr="000F04CB" w:rsidRDefault="00B87EAB" w:rsidP="001140FC">
      <w:pPr>
        <w:pStyle w:val="Listenabsatz"/>
        <w:widowControl w:val="0"/>
        <w:numPr>
          <w:ilvl w:val="0"/>
          <w:numId w:val="36"/>
        </w:numPr>
        <w:autoSpaceDE w:val="0"/>
        <w:autoSpaceDN w:val="0"/>
        <w:adjustRightInd w:val="0"/>
        <w:rPr>
          <w:color w:val="000000"/>
          <w:lang w:eastAsia="de-CH"/>
        </w:rPr>
      </w:pPr>
      <w:r w:rsidRPr="000F04CB">
        <w:rPr>
          <w:color w:val="000000"/>
          <w:lang w:eastAsia="de-CH"/>
        </w:rPr>
        <w:t>Energy efficiency in buildings and lighting</w:t>
      </w:r>
    </w:p>
    <w:p w14:paraId="23486925" w14:textId="4BD73003" w:rsidR="00712F6A" w:rsidRPr="0016709F" w:rsidRDefault="00712F6A" w:rsidP="00712F6A">
      <w:pPr>
        <w:widowControl w:val="0"/>
        <w:autoSpaceDE w:val="0"/>
        <w:autoSpaceDN w:val="0"/>
        <w:adjustRightInd w:val="0"/>
        <w:ind w:left="708"/>
        <w:rPr>
          <w:color w:val="000000"/>
          <w:sz w:val="22"/>
          <w:szCs w:val="22"/>
          <w:lang w:val="de-CH" w:eastAsia="de-CH"/>
        </w:rPr>
      </w:pPr>
      <w:r w:rsidRPr="0016709F">
        <w:rPr>
          <w:color w:val="000000"/>
          <w:sz w:val="22"/>
          <w:szCs w:val="22"/>
          <w:lang w:val="de-CH" w:eastAsia="de-CH"/>
        </w:rPr>
        <w:t>E04B1/62, E04B1/74-78, E04B1/88, E06B3/66-677, E06B3/24, F24D3/08, F24D3/18, F24D5/12, F24D11/02, F24D15/04, F24D17/02, F24F12, F25B29, F25B30, H01J61, H05B33</w:t>
      </w:r>
    </w:p>
    <w:p w14:paraId="33CF5934" w14:textId="77777777" w:rsidR="00294612" w:rsidRPr="0016709F" w:rsidRDefault="00294612" w:rsidP="00712F6A">
      <w:pPr>
        <w:pStyle w:val="Listenabsatz"/>
        <w:widowControl w:val="0"/>
        <w:autoSpaceDE w:val="0"/>
        <w:autoSpaceDN w:val="0"/>
        <w:adjustRightInd w:val="0"/>
        <w:rPr>
          <w:color w:val="000000"/>
          <w:sz w:val="22"/>
          <w:szCs w:val="22"/>
          <w:lang w:val="de-CH" w:eastAsia="de-CH"/>
        </w:rPr>
      </w:pPr>
    </w:p>
    <w:p w14:paraId="20D9DBAF" w14:textId="77777777" w:rsidR="00BE4D95" w:rsidRPr="0016709F" w:rsidRDefault="00BE4D95" w:rsidP="00735BC4">
      <w:pPr>
        <w:pStyle w:val="text11"/>
        <w:rPr>
          <w:rStyle w:val="headingZchn"/>
          <w:rFonts w:cs="Times New Roman"/>
          <w:bCs w:val="0"/>
          <w:color w:val="auto"/>
          <w:kern w:val="0"/>
          <w:sz w:val="24"/>
          <w:szCs w:val="24"/>
          <w:lang w:val="de-CH"/>
        </w:rPr>
      </w:pPr>
    </w:p>
    <w:p w14:paraId="00A962AD" w14:textId="77777777" w:rsidR="00BE35C0" w:rsidRPr="0016709F" w:rsidRDefault="00BE35C0" w:rsidP="00735BC4">
      <w:pPr>
        <w:pStyle w:val="text11"/>
        <w:rPr>
          <w:rStyle w:val="headingZchn"/>
          <w:rFonts w:cs="Times New Roman"/>
          <w:bCs w:val="0"/>
          <w:color w:val="auto"/>
          <w:kern w:val="0"/>
          <w:sz w:val="24"/>
          <w:szCs w:val="24"/>
          <w:lang w:val="de-CH"/>
        </w:rPr>
      </w:pPr>
    </w:p>
    <w:p w14:paraId="2B7F5DE2" w14:textId="77777777" w:rsidR="00BE35C0" w:rsidRPr="0016709F" w:rsidRDefault="00BE35C0">
      <w:pPr>
        <w:rPr>
          <w:b/>
          <w:sz w:val="28"/>
          <w:szCs w:val="28"/>
          <w:lang w:val="de-CH"/>
        </w:rPr>
      </w:pPr>
      <w:r w:rsidRPr="0016709F">
        <w:rPr>
          <w:i/>
          <w:sz w:val="28"/>
          <w:szCs w:val="28"/>
          <w:lang w:val="de-CH"/>
        </w:rPr>
        <w:br w:type="page"/>
      </w:r>
    </w:p>
    <w:p w14:paraId="32578DDD" w14:textId="35812D6C" w:rsidR="00BE35C0" w:rsidRPr="000764A9" w:rsidRDefault="00BE35C0" w:rsidP="00102AFA">
      <w:pPr>
        <w:pStyle w:val="headingsmall"/>
        <w:spacing w:line="240" w:lineRule="auto"/>
        <w:rPr>
          <w:i w:val="0"/>
          <w:sz w:val="28"/>
          <w:szCs w:val="28"/>
        </w:rPr>
      </w:pPr>
      <w:r>
        <w:rPr>
          <w:i w:val="0"/>
          <w:sz w:val="28"/>
          <w:szCs w:val="28"/>
        </w:rPr>
        <w:lastRenderedPageBreak/>
        <w:t xml:space="preserve">Appendix 2: </w:t>
      </w:r>
      <w:r w:rsidR="00102AFA" w:rsidRPr="00102AFA">
        <w:rPr>
          <w:i w:val="0"/>
          <w:sz w:val="28"/>
          <w:szCs w:val="28"/>
        </w:rPr>
        <w:t>Example of assignments of patents to industries a</w:t>
      </w:r>
      <w:r w:rsidR="00102AFA">
        <w:rPr>
          <w:i w:val="0"/>
          <w:sz w:val="28"/>
          <w:szCs w:val="28"/>
        </w:rPr>
        <w:t>nd new growth technologies</w:t>
      </w:r>
      <w:r w:rsidR="00C61A7A">
        <w:rPr>
          <w:i w:val="0"/>
          <w:sz w:val="28"/>
          <w:szCs w:val="28"/>
        </w:rPr>
        <w:t xml:space="preserve"> for patent MX2016009194</w:t>
      </w:r>
    </w:p>
    <w:p w14:paraId="7D3B3AEB" w14:textId="77777777" w:rsidR="00BE35C0" w:rsidRPr="00EF4B18" w:rsidRDefault="00BE35C0" w:rsidP="00735BC4">
      <w:pPr>
        <w:pStyle w:val="text11"/>
        <w:rPr>
          <w:rStyle w:val="headingZchn"/>
          <w:rFonts w:cs="Times New Roman"/>
          <w:bCs w:val="0"/>
          <w:color w:val="auto"/>
          <w:kern w:val="0"/>
          <w:sz w:val="24"/>
          <w:szCs w:val="24"/>
          <w:lang w:val="en-US"/>
        </w:rPr>
      </w:pPr>
    </w:p>
    <w:p w14:paraId="645052CA" w14:textId="65D36ABB" w:rsidR="00BE35C0" w:rsidRPr="0077270D" w:rsidRDefault="00BE35C0" w:rsidP="00735BC4">
      <w:pPr>
        <w:pStyle w:val="text11"/>
        <w:rPr>
          <w:rStyle w:val="headingZchn"/>
          <w:rFonts w:cs="Times New Roman"/>
          <w:bCs w:val="0"/>
          <w:color w:val="auto"/>
          <w:kern w:val="0"/>
          <w:sz w:val="24"/>
          <w:szCs w:val="24"/>
          <w:lang w:val="de-CH"/>
        </w:rPr>
      </w:pPr>
      <w:r w:rsidRPr="00BE35C0">
        <w:rPr>
          <w:b/>
          <w:noProof/>
          <w:lang w:val="de-CH" w:eastAsia="de-CH"/>
        </w:rPr>
        <mc:AlternateContent>
          <mc:Choice Requires="wpg">
            <w:drawing>
              <wp:inline distT="0" distB="0" distL="0" distR="0" wp14:anchorId="7AB28164" wp14:editId="37579BAC">
                <wp:extent cx="6120765" cy="6018107"/>
                <wp:effectExtent l="0" t="0" r="635" b="27305"/>
                <wp:docPr id="1" name="Gruppierung 25"/>
                <wp:cNvGraphicFramePr/>
                <a:graphic xmlns:a="http://schemas.openxmlformats.org/drawingml/2006/main">
                  <a:graphicData uri="http://schemas.microsoft.com/office/word/2010/wordprocessingGroup">
                    <wpg:wgp>
                      <wpg:cNvGrpSpPr/>
                      <wpg:grpSpPr>
                        <a:xfrm>
                          <a:off x="0" y="0"/>
                          <a:ext cx="6120765" cy="6018107"/>
                          <a:chOff x="0" y="0"/>
                          <a:chExt cx="6366251" cy="6259109"/>
                        </a:xfrm>
                      </wpg:grpSpPr>
                      <wps:wsp>
                        <wps:cNvPr id="2" name="Text Box 2"/>
                        <wps:cNvSpPr txBox="1">
                          <a:spLocks noChangeArrowheads="1"/>
                        </wps:cNvSpPr>
                        <wps:spPr bwMode="auto">
                          <a:xfrm>
                            <a:off x="0" y="335251"/>
                            <a:ext cx="2138680" cy="5923858"/>
                          </a:xfrm>
                          <a:prstGeom prst="rect">
                            <a:avLst/>
                          </a:prstGeom>
                          <a:solidFill>
                            <a:srgbClr val="FFFFFF"/>
                          </a:solidFill>
                          <a:ln w="9525">
                            <a:solidFill>
                              <a:srgbClr val="000000"/>
                            </a:solidFill>
                            <a:miter lim="800000"/>
                            <a:headEnd/>
                            <a:tailEnd/>
                          </a:ln>
                        </wps:spPr>
                        <wps:txbx>
                          <w:txbxContent>
                            <w:p w14:paraId="521FD594" w14:textId="77777777" w:rsidR="00CF5CE0" w:rsidRDefault="00CF5CE0" w:rsidP="00BE35C0">
                              <w:pPr>
                                <w:pStyle w:val="StandardWeb"/>
                                <w:spacing w:after="160" w:line="256" w:lineRule="auto"/>
                              </w:pPr>
                              <w:r>
                                <w:rPr>
                                  <w:rFonts w:ascii="Calibri" w:eastAsia="Calibri" w:hAnsi="Calibri"/>
                                  <w:b/>
                                  <w:bCs/>
                                  <w:color w:val="000000" w:themeColor="text1"/>
                                  <w:kern w:val="24"/>
                                  <w:sz w:val="22"/>
                                  <w:szCs w:val="22"/>
                                </w:rPr>
                                <w:t xml:space="preserve">Sector (NACE): </w:t>
                              </w:r>
                            </w:p>
                            <w:p w14:paraId="2A517C50" w14:textId="36010C1B" w:rsidR="00CF5CE0" w:rsidRDefault="00CF5CE0" w:rsidP="00BE35C0">
                              <w:pPr>
                                <w:pStyle w:val="StandardWeb"/>
                                <w:spacing w:after="160" w:line="256" w:lineRule="auto"/>
                              </w:pPr>
                              <w:r>
                                <w:rPr>
                                  <w:rFonts w:ascii="Calibri" w:eastAsia="Calibri" w:hAnsi="Calibri"/>
                                  <w:color w:val="000000" w:themeColor="text1"/>
                                  <w:kern w:val="24"/>
                                  <w:sz w:val="22"/>
                                  <w:szCs w:val="22"/>
                                  <w:u w:val="single"/>
                                </w:rPr>
                                <w:t>Electrical equipment</w:t>
                              </w:r>
                              <w:r>
                                <w:rPr>
                                  <w:rFonts w:asciiTheme="minorHAnsi" w:eastAsia="Calibri" w:hAnsi="Calibri"/>
                                  <w:color w:val="000000" w:themeColor="text1"/>
                                  <w:kern w:val="24"/>
                                  <w:sz w:val="22"/>
                                  <w:szCs w:val="22"/>
                                </w:rPr>
                                <w:t>: G06C, H02J</w:t>
                              </w:r>
                            </w:p>
                            <w:p w14:paraId="131AD1F9" w14:textId="77777777" w:rsidR="00CF5CE0" w:rsidRDefault="00CF5CE0" w:rsidP="00BE35C0">
                              <w:pPr>
                                <w:pStyle w:val="StandardWeb"/>
                                <w:spacing w:after="160" w:line="256" w:lineRule="auto"/>
                              </w:pPr>
                              <w:r>
                                <w:rPr>
                                  <w:rFonts w:ascii="Calibri" w:eastAsia="Calibri" w:hAnsi="Calibri"/>
                                  <w:color w:val="000000" w:themeColor="text1"/>
                                  <w:kern w:val="24"/>
                                  <w:sz w:val="22"/>
                                  <w:szCs w:val="22"/>
                                </w:rPr>
                                <w:t> </w:t>
                              </w:r>
                            </w:p>
                            <w:p w14:paraId="06F5E6D2" w14:textId="42FD239A" w:rsidR="00CF5CE0" w:rsidRDefault="00CF5CE0" w:rsidP="00BE35C0">
                              <w:pPr>
                                <w:pStyle w:val="StandardWeb"/>
                                <w:spacing w:after="160" w:line="256" w:lineRule="auto"/>
                              </w:pPr>
                              <w:r>
                                <w:rPr>
                                  <w:rFonts w:ascii="Calibri" w:eastAsia="Calibri" w:hAnsi="Calibri"/>
                                  <w:color w:val="000000" w:themeColor="text1"/>
                                  <w:kern w:val="24"/>
                                  <w:sz w:val="22"/>
                                  <w:szCs w:val="22"/>
                                  <w:u w:val="single"/>
                                </w:rPr>
                                <w:t>Transport</w:t>
                              </w:r>
                              <w:r>
                                <w:rPr>
                                  <w:rFonts w:ascii="Calibri" w:eastAsia="Calibri" w:hAnsi="Calibri"/>
                                  <w:color w:val="000000" w:themeColor="text1"/>
                                  <w:kern w:val="24"/>
                                  <w:sz w:val="22"/>
                                  <w:szCs w:val="22"/>
                                </w:rPr>
                                <w:t>: B62D</w:t>
                              </w:r>
                            </w:p>
                            <w:p w14:paraId="22A4C3F5" w14:textId="77777777" w:rsidR="00CF5CE0" w:rsidRDefault="00CF5CE0" w:rsidP="00BE35C0">
                              <w:pPr>
                                <w:pStyle w:val="StandardWeb"/>
                                <w:spacing w:after="160" w:line="256" w:lineRule="auto"/>
                              </w:pPr>
                              <w:r>
                                <w:rPr>
                                  <w:rFonts w:ascii="Calibri" w:eastAsia="Calibri" w:hAnsi="Calibri"/>
                                  <w:color w:val="000000" w:themeColor="text1"/>
                                  <w:kern w:val="24"/>
                                  <w:sz w:val="22"/>
                                  <w:szCs w:val="22"/>
                                </w:rPr>
                                <w:t> </w:t>
                              </w:r>
                            </w:p>
                            <w:p w14:paraId="25FE544A" w14:textId="439CFBDB" w:rsidR="00CF5CE0" w:rsidRDefault="00CF5CE0" w:rsidP="00BE35C0">
                              <w:pPr>
                                <w:pStyle w:val="StandardWeb"/>
                                <w:spacing w:after="160" w:line="256" w:lineRule="auto"/>
                              </w:pPr>
                              <w:r>
                                <w:rPr>
                                  <w:rFonts w:ascii="Calibri" w:eastAsia="Calibri" w:hAnsi="Calibri"/>
                                  <w:i/>
                                  <w:iCs/>
                                  <w:color w:val="000000" w:themeColor="text1"/>
                                  <w:kern w:val="24"/>
                                  <w:sz w:val="22"/>
                                  <w:szCs w:val="22"/>
                                </w:rPr>
                                <w:t xml:space="preserve">Note: </w:t>
                              </w:r>
                              <w:r>
                                <w:rPr>
                                  <w:rFonts w:ascii="Calibri" w:eastAsia="Calibri" w:hAnsi="Calibri"/>
                                  <w:color w:val="000000" w:themeColor="text1"/>
                                  <w:kern w:val="24"/>
                                  <w:sz w:val="22"/>
                                  <w:szCs w:val="22"/>
                                </w:rPr>
                                <w:t xml:space="preserve">This patent has been assigned to the IPCs B62D33/027, G06C7/02, and H02J7/00, which are allocated to the transport and the electrical equipment industry, respectively. This allocation is based on the concordance table of Schmoch et al. (2003). Moreover, we know from the definition of new growth technologies (see Appendix 1) that the IPC G06C is assigned to ICT and the other IPCs are not assigned to any other new growth technology. Hence, this patent counts as a traditional patent for the transport industry and as an ICT patent for the electrical equipment industry.  </w:t>
                              </w:r>
                            </w:p>
                          </w:txbxContent>
                        </wps:txbx>
                        <wps:bodyPr rot="0" vert="horz" wrap="square" lIns="91440" tIns="45720" rIns="91440" bIns="45720" anchor="t" anchorCtr="0">
                          <a:noAutofit/>
                        </wps:bodyPr>
                      </wps:wsp>
                      <pic:pic xmlns:pic="http://schemas.openxmlformats.org/drawingml/2006/picture">
                        <pic:nvPicPr>
                          <pic:cNvPr id="3"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600116" y="0"/>
                            <a:ext cx="3675380" cy="398081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miter lim="800000"/>
                                <a:headEnd/>
                                <a:tailEnd/>
                              </a14:hiddenLine>
                            </a:ext>
                          </a:extLst>
                        </pic:spPr>
                      </pic:pic>
                      <pic:pic xmlns:pic="http://schemas.openxmlformats.org/drawingml/2006/picture">
                        <pic:nvPicPr>
                          <pic:cNvPr id="4" name="Picture 10"/>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2587543" y="3962216"/>
                            <a:ext cx="3778708" cy="2053777"/>
                          </a:xfrm>
                          <a:prstGeom prst="rect">
                            <a:avLst/>
                          </a:prstGeom>
                          <a:noFill/>
                          <a:ln>
                            <a:noFill/>
                          </a:ln>
                        </pic:spPr>
                      </pic:pic>
                      <wps:wsp>
                        <wps:cNvPr id="5" name="Straight Arrow Connector 6"/>
                        <wps:cNvCnPr/>
                        <wps:spPr>
                          <a:xfrm flipH="1" flipV="1">
                            <a:off x="733370" y="942474"/>
                            <a:ext cx="4375542" cy="80478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 name="Straight Arrow Connector 9"/>
                        <wps:cNvCnPr/>
                        <wps:spPr>
                          <a:xfrm flipH="1" flipV="1">
                            <a:off x="343595" y="1043073"/>
                            <a:ext cx="4312675" cy="7041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 name="Straight Arrow Connector 7"/>
                        <wps:cNvCnPr/>
                        <wps:spPr>
                          <a:xfrm flipH="1" flipV="1">
                            <a:off x="1223732" y="1546066"/>
                            <a:ext cx="2879309" cy="20119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Rechteck 11"/>
                        <wps:cNvSpPr/>
                        <wps:spPr>
                          <a:xfrm>
                            <a:off x="4015025" y="1747263"/>
                            <a:ext cx="1496233" cy="113174"/>
                          </a:xfrm>
                          <a:prstGeom prst="rect">
                            <a:avLst/>
                          </a:prstGeom>
                          <a:solidFill>
                            <a:srgbClr val="FFFF00">
                              <a:alpha val="25000"/>
                            </a:srgbClr>
                          </a:solidFill>
                          <a:effectLst>
                            <a:outerShdw blurRad="40000" dist="23000" dir="5400000" rotWithShape="0">
                              <a:srgbClr val="000000">
                                <a:alpha val="35000"/>
                              </a:srgbClr>
                            </a:outerShdw>
                          </a:effectLst>
                        </wps:spPr>
                        <wps:style>
                          <a:lnRef idx="1">
                            <a:schemeClr val="accent1"/>
                          </a:lnRef>
                          <a:fillRef idx="3">
                            <a:schemeClr val="accent1"/>
                          </a:fillRef>
                          <a:effectRef idx="2">
                            <a:schemeClr val="accent1"/>
                          </a:effectRef>
                          <a:fontRef idx="minor">
                            <a:schemeClr val="lt1"/>
                          </a:fontRef>
                        </wps:style>
                        <wps:txbx>
                          <w:txbxContent>
                            <w:p w14:paraId="419C9801" w14:textId="77777777" w:rsidR="00CF5CE0" w:rsidRDefault="00CF5CE0" w:rsidP="00BE35C0"/>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7AB28164" id="Gruppierung 25" o:spid="_x0000_s1026" style="width:481.95pt;height:473.85pt;mso-position-horizontal-relative:char;mso-position-vertical-relative:line" coordsize="63662,62591"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">
                <v:shapetype id="_x0000_t202" coordsize="21600,21600" o:spt="202" path="m,l,21600r21600,l21600,xe">
                  <v:stroke joinstyle="miter"/>
                  <v:path gradientshapeok="t" o:connecttype="rect"/>
                </v:shapetype>
                <v:shape id="Text Box 2" o:spid="_x0000_s1027" type="#_x0000_t202" style="position:absolute;top:3352;width:21386;height:59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521FD594" w14:textId="77777777" w:rsidR="00CF5CE0" w:rsidRDefault="00CF5CE0" w:rsidP="00BE35C0">
                        <w:pPr>
                          <w:pStyle w:val="StandardWeb"/>
                          <w:spacing w:after="160" w:line="256" w:lineRule="auto"/>
                        </w:pPr>
                        <w:r>
                          <w:rPr>
                            <w:rFonts w:ascii="Calibri" w:eastAsia="Calibri" w:hAnsi="Calibri"/>
                            <w:b/>
                            <w:bCs/>
                            <w:color w:val="000000" w:themeColor="text1"/>
                            <w:kern w:val="24"/>
                            <w:sz w:val="22"/>
                            <w:szCs w:val="22"/>
                          </w:rPr>
                          <w:t xml:space="preserve">Sector (NACE): </w:t>
                        </w:r>
                      </w:p>
                      <w:p w14:paraId="2A517C50" w14:textId="36010C1B" w:rsidR="00CF5CE0" w:rsidRDefault="00CF5CE0" w:rsidP="00BE35C0">
                        <w:pPr>
                          <w:pStyle w:val="StandardWeb"/>
                          <w:spacing w:after="160" w:line="256" w:lineRule="auto"/>
                        </w:pPr>
                        <w:r>
                          <w:rPr>
                            <w:rFonts w:ascii="Calibri" w:eastAsia="Calibri" w:hAnsi="Calibri"/>
                            <w:color w:val="000000" w:themeColor="text1"/>
                            <w:kern w:val="24"/>
                            <w:sz w:val="22"/>
                            <w:szCs w:val="22"/>
                            <w:u w:val="single"/>
                          </w:rPr>
                          <w:t>Electrical equipment</w:t>
                        </w:r>
                        <w:r>
                          <w:rPr>
                            <w:rFonts w:asciiTheme="minorHAnsi" w:eastAsia="Calibri" w:hAnsi="Calibri"/>
                            <w:color w:val="000000" w:themeColor="text1"/>
                            <w:kern w:val="24"/>
                            <w:sz w:val="22"/>
                            <w:szCs w:val="22"/>
                          </w:rPr>
                          <w:t>: G06C, H02J</w:t>
                        </w:r>
                      </w:p>
                      <w:p w14:paraId="131AD1F9" w14:textId="77777777" w:rsidR="00CF5CE0" w:rsidRDefault="00CF5CE0" w:rsidP="00BE35C0">
                        <w:pPr>
                          <w:pStyle w:val="StandardWeb"/>
                          <w:spacing w:after="160" w:line="256" w:lineRule="auto"/>
                        </w:pPr>
                        <w:r>
                          <w:rPr>
                            <w:rFonts w:ascii="Calibri" w:eastAsia="Calibri" w:hAnsi="Calibri"/>
                            <w:color w:val="000000" w:themeColor="text1"/>
                            <w:kern w:val="24"/>
                            <w:sz w:val="22"/>
                            <w:szCs w:val="22"/>
                          </w:rPr>
                          <w:t> </w:t>
                        </w:r>
                      </w:p>
                      <w:p w14:paraId="06F5E6D2" w14:textId="42FD239A" w:rsidR="00CF5CE0" w:rsidRDefault="00CF5CE0" w:rsidP="00BE35C0">
                        <w:pPr>
                          <w:pStyle w:val="StandardWeb"/>
                          <w:spacing w:after="160" w:line="256" w:lineRule="auto"/>
                        </w:pPr>
                        <w:r>
                          <w:rPr>
                            <w:rFonts w:ascii="Calibri" w:eastAsia="Calibri" w:hAnsi="Calibri"/>
                            <w:color w:val="000000" w:themeColor="text1"/>
                            <w:kern w:val="24"/>
                            <w:sz w:val="22"/>
                            <w:szCs w:val="22"/>
                            <w:u w:val="single"/>
                          </w:rPr>
                          <w:t>Transport</w:t>
                        </w:r>
                        <w:r>
                          <w:rPr>
                            <w:rFonts w:ascii="Calibri" w:eastAsia="Calibri" w:hAnsi="Calibri"/>
                            <w:color w:val="000000" w:themeColor="text1"/>
                            <w:kern w:val="24"/>
                            <w:sz w:val="22"/>
                            <w:szCs w:val="22"/>
                          </w:rPr>
                          <w:t>: B62D</w:t>
                        </w:r>
                      </w:p>
                      <w:p w14:paraId="22A4C3F5" w14:textId="77777777" w:rsidR="00CF5CE0" w:rsidRDefault="00CF5CE0" w:rsidP="00BE35C0">
                        <w:pPr>
                          <w:pStyle w:val="StandardWeb"/>
                          <w:spacing w:after="160" w:line="256" w:lineRule="auto"/>
                        </w:pPr>
                        <w:r>
                          <w:rPr>
                            <w:rFonts w:ascii="Calibri" w:eastAsia="Calibri" w:hAnsi="Calibri"/>
                            <w:color w:val="000000" w:themeColor="text1"/>
                            <w:kern w:val="24"/>
                            <w:sz w:val="22"/>
                            <w:szCs w:val="22"/>
                          </w:rPr>
                          <w:t> </w:t>
                        </w:r>
                      </w:p>
                      <w:p w14:paraId="25FE544A" w14:textId="439CFBDB" w:rsidR="00CF5CE0" w:rsidRDefault="00CF5CE0" w:rsidP="00BE35C0">
                        <w:pPr>
                          <w:pStyle w:val="StandardWeb"/>
                          <w:spacing w:after="160" w:line="256" w:lineRule="auto"/>
                        </w:pPr>
                        <w:r>
                          <w:rPr>
                            <w:rFonts w:ascii="Calibri" w:eastAsia="Calibri" w:hAnsi="Calibri"/>
                            <w:i/>
                            <w:iCs/>
                            <w:color w:val="000000" w:themeColor="text1"/>
                            <w:kern w:val="24"/>
                            <w:sz w:val="22"/>
                            <w:szCs w:val="22"/>
                          </w:rPr>
                          <w:t xml:space="preserve">Note: </w:t>
                        </w:r>
                        <w:r>
                          <w:rPr>
                            <w:rFonts w:ascii="Calibri" w:eastAsia="Calibri" w:hAnsi="Calibri"/>
                            <w:color w:val="000000" w:themeColor="text1"/>
                            <w:kern w:val="24"/>
                            <w:sz w:val="22"/>
                            <w:szCs w:val="22"/>
                          </w:rPr>
                          <w:t xml:space="preserve">This patent has been assigned to the IPCs B62D33/027, G06C7/02, and H02J7/00, which are allocated to the transport and the electrical equipment industry, respectively. This allocation is based on the concordance table of Schmoch et al. (2003). Moreover, we know from the definition of new growth technologies (see Appendix 1) that the IPC G06C is assigned to ICT and the other IPCs are not assigned to any other new growth technology. Hence, this patent counts as a traditional patent for the transport industry and as an ICT patent for the electrical equipment industry.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style="position:absolute;left:26001;width:36753;height:39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">
                  <v:imagedata r:id="rId23" o:title=""/>
                </v:shape>
                <v:shape id="Picture 10" o:spid="_x0000_s1029" type="#_x0000_t75" style="position:absolute;left:25875;top:39622;width:37787;height:20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">
                  <v:imagedata r:id="rId24" o:title=""/>
                </v:shape>
                <v:shapetype id="_x0000_t32" coordsize="21600,21600" o:spt="32" o:oned="t" path="m,l21600,21600e" filled="f">
                  <v:path arrowok="t" fillok="f" o:connecttype="none"/>
                  <o:lock v:ext="edit" shapetype="t"/>
                </v:shapetype>
                <v:shape id="Straight Arrow Connector 6" o:spid="_x0000_s1030" type="#_x0000_t32" style="position:absolute;left:7333;top:9424;width:43756;height:804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" strokecolor="#4579b8 [3044]">
                  <v:stroke endarrow="block"/>
                </v:shape>
                <v:shape id="Straight Arrow Connector 9" o:spid="_x0000_s1031" type="#_x0000_t32" style="position:absolute;left:3435;top:10430;width:43127;height:704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" strokecolor="#4579b8 [3044]">
                  <v:stroke endarrow="block"/>
                </v:shape>
                <v:shape id="Straight Arrow Connector 7" o:spid="_x0000_s1032" type="#_x0000_t32" style="position:absolute;left:12237;top:15460;width:28793;height:20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" strokecolor="#4579b8 [3044]">
                  <v:stroke endarrow="block"/>
                </v:shape>
                <v:rect id="Rechteck 11" o:spid="_x0000_s1033" style="position:absolute;left:40150;top:17472;width:14962;height:11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" fillcolor="yellow" strokecolor="#4579b8 [3044]">
                  <v:fill opacity="16448f"/>
                  <v:shadow on="t" color="black" opacity="22937f" origin=",.5" offset="0,.63889mm"/>
                  <v:textbox>
                    <w:txbxContent>
                      <w:p w14:paraId="419C9801" w14:textId="77777777" w:rsidR="00CF5CE0" w:rsidRDefault="00CF5CE0" w:rsidP="00BE35C0"/>
                    </w:txbxContent>
                  </v:textbox>
                </v:rect>
                <w10:anchorlock/>
              </v:group>
            </w:pict>
          </mc:Fallback>
        </mc:AlternateContent>
      </w:r>
    </w:p>
    <w:p w14:paraId="043EB312" w14:textId="77777777" w:rsidR="00BE4D95" w:rsidRPr="0077270D" w:rsidRDefault="00BE4D95" w:rsidP="00735BC4">
      <w:pPr>
        <w:pStyle w:val="text11"/>
        <w:rPr>
          <w:rStyle w:val="headingZchn"/>
          <w:rFonts w:cs="Times New Roman"/>
          <w:bCs w:val="0"/>
          <w:color w:val="auto"/>
          <w:kern w:val="0"/>
          <w:sz w:val="24"/>
          <w:szCs w:val="24"/>
          <w:lang w:val="de-CH"/>
        </w:rPr>
      </w:pPr>
    </w:p>
    <w:p w14:paraId="627A110B" w14:textId="362819FC" w:rsidR="0064132A" w:rsidRPr="0077270D" w:rsidRDefault="0064132A" w:rsidP="00735BC4">
      <w:pPr>
        <w:pStyle w:val="text11"/>
        <w:rPr>
          <w:rStyle w:val="headingZchn"/>
          <w:rFonts w:cs="Times New Roman"/>
          <w:bCs w:val="0"/>
          <w:color w:val="auto"/>
          <w:kern w:val="0"/>
          <w:sz w:val="24"/>
          <w:szCs w:val="24"/>
          <w:lang w:val="de-CH"/>
        </w:rPr>
      </w:pPr>
      <w:r w:rsidRPr="0077270D">
        <w:rPr>
          <w:rStyle w:val="headingZchn"/>
          <w:rFonts w:cs="Times New Roman"/>
          <w:bCs w:val="0"/>
          <w:color w:val="auto"/>
          <w:kern w:val="0"/>
          <w:sz w:val="24"/>
          <w:szCs w:val="24"/>
          <w:lang w:val="de-CH"/>
        </w:rPr>
        <w:br w:type="page"/>
      </w:r>
    </w:p>
    <w:p w14:paraId="2A6FDEF1" w14:textId="523C61F2" w:rsidR="00735BC4" w:rsidRPr="005E0F30" w:rsidRDefault="00744CF5" w:rsidP="00735BC4">
      <w:pPr>
        <w:pStyle w:val="text11"/>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lastRenderedPageBreak/>
        <w:t>Table A.</w:t>
      </w:r>
      <w:r w:rsidR="00202E1A">
        <w:rPr>
          <w:rStyle w:val="headingZchn"/>
          <w:rFonts w:cs="Times New Roman"/>
          <w:b w:val="0"/>
          <w:bCs w:val="0"/>
          <w:color w:val="auto"/>
          <w:kern w:val="0"/>
          <w:sz w:val="24"/>
          <w:szCs w:val="24"/>
          <w:lang w:val="en-US"/>
        </w:rPr>
        <w:t>1</w:t>
      </w:r>
      <w:r w:rsidRPr="005E0F30">
        <w:rPr>
          <w:rStyle w:val="headingZchn"/>
          <w:rFonts w:cs="Times New Roman"/>
          <w:b w:val="0"/>
          <w:bCs w:val="0"/>
          <w:color w:val="auto"/>
          <w:kern w:val="0"/>
          <w:sz w:val="24"/>
          <w:szCs w:val="24"/>
          <w:lang w:val="en-US"/>
        </w:rPr>
        <w:t xml:space="preserve">: Test </w:t>
      </w:r>
      <w:r w:rsidR="005965D6" w:rsidRPr="005E0F30">
        <w:rPr>
          <w:rStyle w:val="headingZchn"/>
          <w:rFonts w:cs="Times New Roman"/>
          <w:b w:val="0"/>
          <w:bCs w:val="0"/>
          <w:color w:val="auto"/>
          <w:kern w:val="0"/>
          <w:sz w:val="24"/>
          <w:szCs w:val="24"/>
          <w:lang w:val="en-US"/>
        </w:rPr>
        <w:t xml:space="preserve">the effect of </w:t>
      </w:r>
      <w:r w:rsidR="00EF1884" w:rsidRPr="005E0F30">
        <w:rPr>
          <w:rStyle w:val="headingZchn"/>
          <w:rFonts w:cs="Times New Roman"/>
          <w:b w:val="0"/>
          <w:bCs w:val="0"/>
          <w:color w:val="auto"/>
          <w:kern w:val="0"/>
          <w:sz w:val="24"/>
          <w:szCs w:val="24"/>
          <w:lang w:val="en-US"/>
        </w:rPr>
        <w:t xml:space="preserve">single </w:t>
      </w:r>
      <w:r w:rsidR="005965D6" w:rsidRPr="005E0F30">
        <w:rPr>
          <w:rStyle w:val="headingZchn"/>
          <w:rFonts w:cs="Times New Roman"/>
          <w:b w:val="0"/>
          <w:bCs w:val="0"/>
          <w:color w:val="auto"/>
          <w:kern w:val="0"/>
          <w:sz w:val="24"/>
          <w:szCs w:val="24"/>
          <w:lang w:val="en-US"/>
        </w:rPr>
        <w:t xml:space="preserve">new growth technologies </w:t>
      </w:r>
      <w:r w:rsidR="00EF1884" w:rsidRPr="005E0F30">
        <w:rPr>
          <w:rStyle w:val="headingZchn"/>
          <w:rFonts w:cs="Times New Roman"/>
          <w:b w:val="0"/>
          <w:bCs w:val="0"/>
          <w:color w:val="auto"/>
          <w:kern w:val="0"/>
          <w:sz w:val="24"/>
          <w:szCs w:val="24"/>
          <w:lang w:val="en-US"/>
        </w:rPr>
        <w:t>separately</w:t>
      </w:r>
    </w:p>
    <w:tbl>
      <w:tblPr>
        <w:tblW w:w="0" w:type="auto"/>
        <w:tblCellMar>
          <w:left w:w="70" w:type="dxa"/>
          <w:right w:w="70" w:type="dxa"/>
        </w:tblCellMar>
        <w:tblLook w:val="04A0" w:firstRow="1" w:lastRow="0" w:firstColumn="1" w:lastColumn="0" w:noHBand="0" w:noVBand="1"/>
      </w:tblPr>
      <w:tblGrid>
        <w:gridCol w:w="1675"/>
        <w:gridCol w:w="744"/>
        <w:gridCol w:w="744"/>
        <w:gridCol w:w="744"/>
        <w:gridCol w:w="744"/>
      </w:tblGrid>
      <w:tr w:rsidR="00744CF5" w:rsidRPr="005E0F30" w14:paraId="24434BE9" w14:textId="77777777" w:rsidTr="00744CF5">
        <w:trPr>
          <w:trHeight w:val="255"/>
        </w:trPr>
        <w:tc>
          <w:tcPr>
            <w:tcW w:w="0" w:type="auto"/>
            <w:tcBorders>
              <w:top w:val="nil"/>
              <w:left w:val="nil"/>
              <w:bottom w:val="nil"/>
              <w:right w:val="nil"/>
            </w:tcBorders>
            <w:shd w:val="clear" w:color="auto" w:fill="auto"/>
            <w:noWrap/>
            <w:vAlign w:val="bottom"/>
            <w:hideMark/>
          </w:tcPr>
          <w:p w14:paraId="4E6C6673" w14:textId="77777777" w:rsidR="00744CF5" w:rsidRPr="005E0F30" w:rsidRDefault="00744CF5">
            <w:pPr>
              <w:rPr>
                <w:sz w:val="20"/>
                <w:szCs w:val="20"/>
                <w:lang w:eastAsia="de-CH"/>
              </w:rPr>
            </w:pPr>
          </w:p>
        </w:tc>
        <w:tc>
          <w:tcPr>
            <w:tcW w:w="0" w:type="auto"/>
            <w:gridSpan w:val="4"/>
            <w:tcBorders>
              <w:top w:val="nil"/>
              <w:left w:val="nil"/>
              <w:bottom w:val="nil"/>
              <w:right w:val="nil"/>
            </w:tcBorders>
            <w:shd w:val="clear" w:color="auto" w:fill="auto"/>
            <w:noWrap/>
            <w:vAlign w:val="center"/>
            <w:hideMark/>
          </w:tcPr>
          <w:p w14:paraId="2FA33C0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Y</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r>
      <w:tr w:rsidR="00744CF5" w:rsidRPr="005E0F30" w14:paraId="4D46104C" w14:textId="77777777" w:rsidTr="00744CF5">
        <w:trPr>
          <w:trHeight w:val="255"/>
        </w:trPr>
        <w:tc>
          <w:tcPr>
            <w:tcW w:w="0" w:type="auto"/>
            <w:tcBorders>
              <w:top w:val="nil"/>
              <w:left w:val="nil"/>
              <w:bottom w:val="nil"/>
              <w:right w:val="nil"/>
            </w:tcBorders>
            <w:shd w:val="clear" w:color="auto" w:fill="auto"/>
            <w:noWrap/>
            <w:vAlign w:val="bottom"/>
            <w:hideMark/>
          </w:tcPr>
          <w:p w14:paraId="44C40249"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E987FC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w:t>
            </w:r>
          </w:p>
        </w:tc>
        <w:tc>
          <w:tcPr>
            <w:tcW w:w="0" w:type="auto"/>
            <w:tcBorders>
              <w:top w:val="nil"/>
              <w:left w:val="nil"/>
              <w:bottom w:val="nil"/>
              <w:right w:val="nil"/>
            </w:tcBorders>
            <w:shd w:val="clear" w:color="auto" w:fill="auto"/>
            <w:noWrap/>
            <w:vAlign w:val="bottom"/>
            <w:hideMark/>
          </w:tcPr>
          <w:p w14:paraId="2B6B36F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w:t>
            </w:r>
          </w:p>
        </w:tc>
        <w:tc>
          <w:tcPr>
            <w:tcW w:w="0" w:type="auto"/>
            <w:tcBorders>
              <w:top w:val="nil"/>
              <w:left w:val="nil"/>
              <w:bottom w:val="nil"/>
              <w:right w:val="nil"/>
            </w:tcBorders>
            <w:shd w:val="clear" w:color="auto" w:fill="auto"/>
            <w:noWrap/>
            <w:vAlign w:val="bottom"/>
            <w:hideMark/>
          </w:tcPr>
          <w:p w14:paraId="4B2929C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(3)</w:t>
            </w:r>
          </w:p>
        </w:tc>
        <w:tc>
          <w:tcPr>
            <w:tcW w:w="0" w:type="auto"/>
            <w:tcBorders>
              <w:top w:val="nil"/>
              <w:left w:val="nil"/>
              <w:bottom w:val="nil"/>
              <w:right w:val="nil"/>
            </w:tcBorders>
            <w:shd w:val="clear" w:color="auto" w:fill="auto"/>
            <w:noWrap/>
            <w:vAlign w:val="bottom"/>
            <w:hideMark/>
          </w:tcPr>
          <w:p w14:paraId="0534950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w:t>
            </w:r>
          </w:p>
        </w:tc>
      </w:tr>
      <w:tr w:rsidR="00744CF5" w:rsidRPr="005E0F30" w14:paraId="4238B332" w14:textId="77777777" w:rsidTr="00744CF5">
        <w:trPr>
          <w:trHeight w:val="255"/>
        </w:trPr>
        <w:tc>
          <w:tcPr>
            <w:tcW w:w="0" w:type="auto"/>
            <w:tcBorders>
              <w:top w:val="single" w:sz="4" w:space="0" w:color="auto"/>
              <w:left w:val="nil"/>
              <w:bottom w:val="nil"/>
              <w:right w:val="nil"/>
            </w:tcBorders>
            <w:shd w:val="clear" w:color="auto" w:fill="auto"/>
            <w:noWrap/>
            <w:vAlign w:val="bottom"/>
            <w:hideMark/>
          </w:tcPr>
          <w:p w14:paraId="13EC1CE3"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L</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single" w:sz="4" w:space="0" w:color="auto"/>
              <w:left w:val="nil"/>
              <w:bottom w:val="nil"/>
              <w:right w:val="nil"/>
            </w:tcBorders>
            <w:shd w:val="clear" w:color="auto" w:fill="auto"/>
            <w:noWrap/>
            <w:vAlign w:val="bottom"/>
            <w:hideMark/>
          </w:tcPr>
          <w:p w14:paraId="641CEBC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0.642***</w:t>
            </w:r>
          </w:p>
        </w:tc>
        <w:tc>
          <w:tcPr>
            <w:tcW w:w="0" w:type="auto"/>
            <w:tcBorders>
              <w:top w:val="single" w:sz="4" w:space="0" w:color="auto"/>
              <w:left w:val="nil"/>
              <w:bottom w:val="nil"/>
              <w:right w:val="nil"/>
            </w:tcBorders>
            <w:shd w:val="clear" w:color="auto" w:fill="auto"/>
            <w:noWrap/>
            <w:vAlign w:val="bottom"/>
            <w:hideMark/>
          </w:tcPr>
          <w:p w14:paraId="448F38A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0.647***</w:t>
            </w:r>
          </w:p>
        </w:tc>
        <w:tc>
          <w:tcPr>
            <w:tcW w:w="0" w:type="auto"/>
            <w:tcBorders>
              <w:top w:val="single" w:sz="4" w:space="0" w:color="auto"/>
              <w:left w:val="nil"/>
              <w:bottom w:val="nil"/>
              <w:right w:val="nil"/>
            </w:tcBorders>
            <w:shd w:val="clear" w:color="auto" w:fill="auto"/>
            <w:noWrap/>
            <w:vAlign w:val="bottom"/>
            <w:hideMark/>
          </w:tcPr>
          <w:p w14:paraId="457CE09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0.637***</w:t>
            </w:r>
          </w:p>
        </w:tc>
        <w:tc>
          <w:tcPr>
            <w:tcW w:w="0" w:type="auto"/>
            <w:tcBorders>
              <w:top w:val="single" w:sz="4" w:space="0" w:color="auto"/>
              <w:left w:val="nil"/>
              <w:bottom w:val="nil"/>
              <w:right w:val="nil"/>
            </w:tcBorders>
            <w:shd w:val="clear" w:color="auto" w:fill="auto"/>
            <w:noWrap/>
            <w:vAlign w:val="bottom"/>
            <w:hideMark/>
          </w:tcPr>
          <w:p w14:paraId="62C1DC9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0.647***</w:t>
            </w:r>
          </w:p>
        </w:tc>
      </w:tr>
      <w:tr w:rsidR="00744CF5" w:rsidRPr="005E0F30" w14:paraId="0B020D55" w14:textId="77777777" w:rsidTr="00744CF5">
        <w:trPr>
          <w:trHeight w:val="255"/>
        </w:trPr>
        <w:tc>
          <w:tcPr>
            <w:tcW w:w="0" w:type="auto"/>
            <w:tcBorders>
              <w:top w:val="nil"/>
              <w:left w:val="nil"/>
              <w:bottom w:val="nil"/>
              <w:right w:val="nil"/>
            </w:tcBorders>
            <w:shd w:val="clear" w:color="auto" w:fill="auto"/>
            <w:noWrap/>
            <w:vAlign w:val="bottom"/>
            <w:hideMark/>
          </w:tcPr>
          <w:p w14:paraId="143F684C"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F90EAF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(16.063)</w:t>
            </w:r>
          </w:p>
        </w:tc>
        <w:tc>
          <w:tcPr>
            <w:tcW w:w="0" w:type="auto"/>
            <w:tcBorders>
              <w:top w:val="nil"/>
              <w:left w:val="nil"/>
              <w:bottom w:val="nil"/>
              <w:right w:val="nil"/>
            </w:tcBorders>
            <w:shd w:val="clear" w:color="auto" w:fill="auto"/>
            <w:noWrap/>
            <w:vAlign w:val="bottom"/>
            <w:hideMark/>
          </w:tcPr>
          <w:p w14:paraId="55942C1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(16.948)</w:t>
            </w:r>
          </w:p>
        </w:tc>
        <w:tc>
          <w:tcPr>
            <w:tcW w:w="0" w:type="auto"/>
            <w:tcBorders>
              <w:top w:val="nil"/>
              <w:left w:val="nil"/>
              <w:bottom w:val="nil"/>
              <w:right w:val="nil"/>
            </w:tcBorders>
            <w:shd w:val="clear" w:color="auto" w:fill="auto"/>
            <w:noWrap/>
            <w:vAlign w:val="bottom"/>
            <w:hideMark/>
          </w:tcPr>
          <w:p w14:paraId="306CB7C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(15.920)</w:t>
            </w:r>
          </w:p>
        </w:tc>
        <w:tc>
          <w:tcPr>
            <w:tcW w:w="0" w:type="auto"/>
            <w:tcBorders>
              <w:top w:val="nil"/>
              <w:left w:val="nil"/>
              <w:bottom w:val="nil"/>
              <w:right w:val="nil"/>
            </w:tcBorders>
            <w:shd w:val="clear" w:color="auto" w:fill="auto"/>
            <w:noWrap/>
            <w:vAlign w:val="bottom"/>
            <w:hideMark/>
          </w:tcPr>
          <w:p w14:paraId="55D2974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(16.900)   </w:t>
            </w:r>
          </w:p>
        </w:tc>
      </w:tr>
      <w:tr w:rsidR="00744CF5" w:rsidRPr="005E0F30" w14:paraId="1AC4F4D7" w14:textId="77777777" w:rsidTr="00744CF5">
        <w:trPr>
          <w:trHeight w:val="255"/>
        </w:trPr>
        <w:tc>
          <w:tcPr>
            <w:tcW w:w="0" w:type="auto"/>
            <w:tcBorders>
              <w:top w:val="nil"/>
              <w:left w:val="nil"/>
              <w:bottom w:val="nil"/>
              <w:right w:val="nil"/>
            </w:tcBorders>
            <w:shd w:val="clear" w:color="auto" w:fill="auto"/>
            <w:noWrap/>
            <w:vAlign w:val="bottom"/>
            <w:hideMark/>
          </w:tcPr>
          <w:p w14:paraId="68C6327E"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168C09F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0.280***</w:t>
            </w:r>
          </w:p>
        </w:tc>
        <w:tc>
          <w:tcPr>
            <w:tcW w:w="0" w:type="auto"/>
            <w:tcBorders>
              <w:top w:val="nil"/>
              <w:left w:val="nil"/>
              <w:bottom w:val="nil"/>
              <w:right w:val="nil"/>
            </w:tcBorders>
            <w:shd w:val="clear" w:color="auto" w:fill="auto"/>
            <w:noWrap/>
            <w:vAlign w:val="bottom"/>
            <w:hideMark/>
          </w:tcPr>
          <w:p w14:paraId="1566AAFD"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0.169*</w:t>
            </w:r>
          </w:p>
        </w:tc>
        <w:tc>
          <w:tcPr>
            <w:tcW w:w="0" w:type="auto"/>
            <w:tcBorders>
              <w:top w:val="nil"/>
              <w:left w:val="nil"/>
              <w:bottom w:val="nil"/>
              <w:right w:val="nil"/>
            </w:tcBorders>
            <w:shd w:val="clear" w:color="auto" w:fill="auto"/>
            <w:noWrap/>
            <w:vAlign w:val="bottom"/>
            <w:hideMark/>
          </w:tcPr>
          <w:p w14:paraId="1EBA5B1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0.265***</w:t>
            </w:r>
          </w:p>
        </w:tc>
        <w:tc>
          <w:tcPr>
            <w:tcW w:w="0" w:type="auto"/>
            <w:tcBorders>
              <w:top w:val="nil"/>
              <w:left w:val="nil"/>
              <w:bottom w:val="nil"/>
              <w:right w:val="nil"/>
            </w:tcBorders>
            <w:shd w:val="clear" w:color="auto" w:fill="auto"/>
            <w:noWrap/>
            <w:vAlign w:val="bottom"/>
            <w:hideMark/>
          </w:tcPr>
          <w:p w14:paraId="6E46520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0.223** </w:t>
            </w:r>
          </w:p>
        </w:tc>
      </w:tr>
      <w:tr w:rsidR="00744CF5" w:rsidRPr="005E0F30" w14:paraId="3B781F36" w14:textId="77777777" w:rsidTr="00744CF5">
        <w:trPr>
          <w:trHeight w:val="255"/>
        </w:trPr>
        <w:tc>
          <w:tcPr>
            <w:tcW w:w="0" w:type="auto"/>
            <w:tcBorders>
              <w:top w:val="nil"/>
              <w:left w:val="nil"/>
              <w:bottom w:val="nil"/>
              <w:right w:val="nil"/>
            </w:tcBorders>
            <w:shd w:val="clear" w:color="auto" w:fill="auto"/>
            <w:noWrap/>
            <w:vAlign w:val="bottom"/>
            <w:hideMark/>
          </w:tcPr>
          <w:p w14:paraId="10F194F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EED0F7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(2.682)</w:t>
            </w:r>
          </w:p>
        </w:tc>
        <w:tc>
          <w:tcPr>
            <w:tcW w:w="0" w:type="auto"/>
            <w:tcBorders>
              <w:top w:val="nil"/>
              <w:left w:val="nil"/>
              <w:bottom w:val="nil"/>
              <w:right w:val="nil"/>
            </w:tcBorders>
            <w:shd w:val="clear" w:color="auto" w:fill="auto"/>
            <w:noWrap/>
            <w:vAlign w:val="bottom"/>
            <w:hideMark/>
          </w:tcPr>
          <w:p w14:paraId="077811F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(1.791)</w:t>
            </w:r>
          </w:p>
        </w:tc>
        <w:tc>
          <w:tcPr>
            <w:tcW w:w="0" w:type="auto"/>
            <w:tcBorders>
              <w:top w:val="nil"/>
              <w:left w:val="nil"/>
              <w:bottom w:val="nil"/>
              <w:right w:val="nil"/>
            </w:tcBorders>
            <w:shd w:val="clear" w:color="auto" w:fill="auto"/>
            <w:noWrap/>
            <w:vAlign w:val="bottom"/>
            <w:hideMark/>
          </w:tcPr>
          <w:p w14:paraId="2457001D"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(2.668)</w:t>
            </w:r>
          </w:p>
        </w:tc>
        <w:tc>
          <w:tcPr>
            <w:tcW w:w="0" w:type="auto"/>
            <w:tcBorders>
              <w:top w:val="nil"/>
              <w:left w:val="nil"/>
              <w:bottom w:val="nil"/>
              <w:right w:val="nil"/>
            </w:tcBorders>
            <w:shd w:val="clear" w:color="auto" w:fill="auto"/>
            <w:noWrap/>
            <w:vAlign w:val="bottom"/>
            <w:hideMark/>
          </w:tcPr>
          <w:p w14:paraId="38AC0CE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(2.299)   </w:t>
            </w:r>
          </w:p>
        </w:tc>
      </w:tr>
      <w:tr w:rsidR="00744CF5" w:rsidRPr="005E0F30" w14:paraId="18FE31CF" w14:textId="77777777" w:rsidTr="00744CF5">
        <w:trPr>
          <w:trHeight w:val="255"/>
        </w:trPr>
        <w:tc>
          <w:tcPr>
            <w:tcW w:w="0" w:type="auto"/>
            <w:tcBorders>
              <w:top w:val="nil"/>
              <w:left w:val="nil"/>
              <w:bottom w:val="nil"/>
              <w:right w:val="nil"/>
            </w:tcBorders>
            <w:shd w:val="clear" w:color="auto" w:fill="auto"/>
            <w:noWrap/>
            <w:vAlign w:val="bottom"/>
            <w:hideMark/>
          </w:tcPr>
          <w:p w14:paraId="0A5228EC"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CF8921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0.033</w:t>
            </w:r>
          </w:p>
        </w:tc>
        <w:tc>
          <w:tcPr>
            <w:tcW w:w="0" w:type="auto"/>
            <w:tcBorders>
              <w:top w:val="nil"/>
              <w:left w:val="nil"/>
              <w:bottom w:val="nil"/>
              <w:right w:val="nil"/>
            </w:tcBorders>
            <w:shd w:val="clear" w:color="auto" w:fill="auto"/>
            <w:noWrap/>
            <w:vAlign w:val="bottom"/>
            <w:hideMark/>
          </w:tcPr>
          <w:p w14:paraId="37096A93"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F4A6AA8"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64EAA66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C6B6CC3" w14:textId="77777777" w:rsidTr="00744CF5">
        <w:trPr>
          <w:trHeight w:val="255"/>
        </w:trPr>
        <w:tc>
          <w:tcPr>
            <w:tcW w:w="0" w:type="auto"/>
            <w:tcBorders>
              <w:top w:val="nil"/>
              <w:left w:val="nil"/>
              <w:bottom w:val="nil"/>
              <w:right w:val="nil"/>
            </w:tcBorders>
            <w:shd w:val="clear" w:color="auto" w:fill="auto"/>
            <w:noWrap/>
            <w:vAlign w:val="bottom"/>
            <w:hideMark/>
          </w:tcPr>
          <w:p w14:paraId="6AC97FC1"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F36F9B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(1.292)</w:t>
            </w:r>
          </w:p>
        </w:tc>
        <w:tc>
          <w:tcPr>
            <w:tcW w:w="0" w:type="auto"/>
            <w:tcBorders>
              <w:top w:val="nil"/>
              <w:left w:val="nil"/>
              <w:bottom w:val="nil"/>
              <w:right w:val="nil"/>
            </w:tcBorders>
            <w:shd w:val="clear" w:color="auto" w:fill="auto"/>
            <w:noWrap/>
            <w:vAlign w:val="bottom"/>
            <w:hideMark/>
          </w:tcPr>
          <w:p w14:paraId="0B178D6C"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1991FD5"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0A66FFA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538A1AA" w14:textId="77777777" w:rsidTr="00744CF5">
        <w:trPr>
          <w:trHeight w:val="255"/>
        </w:trPr>
        <w:tc>
          <w:tcPr>
            <w:tcW w:w="0" w:type="auto"/>
            <w:tcBorders>
              <w:top w:val="nil"/>
              <w:left w:val="nil"/>
              <w:bottom w:val="nil"/>
              <w:right w:val="nil"/>
            </w:tcBorders>
            <w:shd w:val="clear" w:color="auto" w:fill="auto"/>
            <w:noWrap/>
            <w:vAlign w:val="bottom"/>
            <w:hideMark/>
          </w:tcPr>
          <w:p w14:paraId="3038314F"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76C86D9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0.021***</w:t>
            </w:r>
          </w:p>
        </w:tc>
        <w:tc>
          <w:tcPr>
            <w:tcW w:w="0" w:type="auto"/>
            <w:tcBorders>
              <w:top w:val="nil"/>
              <w:left w:val="nil"/>
              <w:bottom w:val="nil"/>
              <w:right w:val="nil"/>
            </w:tcBorders>
            <w:shd w:val="clear" w:color="auto" w:fill="auto"/>
            <w:noWrap/>
            <w:vAlign w:val="bottom"/>
            <w:hideMark/>
          </w:tcPr>
          <w:p w14:paraId="0220A45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94DE597"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7C6DA3F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94B9329" w14:textId="77777777" w:rsidTr="00744CF5">
        <w:trPr>
          <w:trHeight w:val="255"/>
        </w:trPr>
        <w:tc>
          <w:tcPr>
            <w:tcW w:w="0" w:type="auto"/>
            <w:tcBorders>
              <w:top w:val="nil"/>
              <w:left w:val="nil"/>
              <w:bottom w:val="nil"/>
              <w:right w:val="nil"/>
            </w:tcBorders>
            <w:shd w:val="clear" w:color="auto" w:fill="auto"/>
            <w:noWrap/>
            <w:vAlign w:val="bottom"/>
            <w:hideMark/>
          </w:tcPr>
          <w:p w14:paraId="389EA357"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8ED1D5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(2.790)</w:t>
            </w:r>
          </w:p>
        </w:tc>
        <w:tc>
          <w:tcPr>
            <w:tcW w:w="0" w:type="auto"/>
            <w:tcBorders>
              <w:top w:val="nil"/>
              <w:left w:val="nil"/>
              <w:bottom w:val="nil"/>
              <w:right w:val="nil"/>
            </w:tcBorders>
            <w:shd w:val="clear" w:color="auto" w:fill="auto"/>
            <w:noWrap/>
            <w:vAlign w:val="bottom"/>
            <w:hideMark/>
          </w:tcPr>
          <w:p w14:paraId="7B8C740A"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64C9C1E"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540E07B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707FE8E8" w14:textId="77777777" w:rsidTr="00744CF5">
        <w:trPr>
          <w:trHeight w:val="255"/>
        </w:trPr>
        <w:tc>
          <w:tcPr>
            <w:tcW w:w="0" w:type="auto"/>
            <w:tcBorders>
              <w:top w:val="nil"/>
              <w:left w:val="nil"/>
              <w:bottom w:val="nil"/>
              <w:right w:val="nil"/>
            </w:tcBorders>
            <w:shd w:val="clear" w:color="auto" w:fill="auto"/>
            <w:noWrap/>
            <w:vAlign w:val="bottom"/>
            <w:hideMark/>
          </w:tcPr>
          <w:p w14:paraId="235959E6"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35DA8367"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AEFDEC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-0.000</w:t>
            </w:r>
          </w:p>
        </w:tc>
        <w:tc>
          <w:tcPr>
            <w:tcW w:w="0" w:type="auto"/>
            <w:tcBorders>
              <w:top w:val="nil"/>
              <w:left w:val="nil"/>
              <w:bottom w:val="nil"/>
              <w:right w:val="nil"/>
            </w:tcBorders>
            <w:shd w:val="clear" w:color="auto" w:fill="auto"/>
            <w:noWrap/>
            <w:vAlign w:val="bottom"/>
            <w:hideMark/>
          </w:tcPr>
          <w:p w14:paraId="7F41983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27A14E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683785CA" w14:textId="77777777" w:rsidTr="00744CF5">
        <w:trPr>
          <w:trHeight w:val="255"/>
        </w:trPr>
        <w:tc>
          <w:tcPr>
            <w:tcW w:w="0" w:type="auto"/>
            <w:tcBorders>
              <w:top w:val="nil"/>
              <w:left w:val="nil"/>
              <w:bottom w:val="nil"/>
              <w:right w:val="nil"/>
            </w:tcBorders>
            <w:shd w:val="clear" w:color="auto" w:fill="auto"/>
            <w:noWrap/>
            <w:vAlign w:val="bottom"/>
            <w:hideMark/>
          </w:tcPr>
          <w:p w14:paraId="7616FF1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B4439DE"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336CDBE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(-0.019)</w:t>
            </w:r>
          </w:p>
        </w:tc>
        <w:tc>
          <w:tcPr>
            <w:tcW w:w="0" w:type="auto"/>
            <w:tcBorders>
              <w:top w:val="nil"/>
              <w:left w:val="nil"/>
              <w:bottom w:val="nil"/>
              <w:right w:val="nil"/>
            </w:tcBorders>
            <w:shd w:val="clear" w:color="auto" w:fill="auto"/>
            <w:noWrap/>
            <w:vAlign w:val="bottom"/>
            <w:hideMark/>
          </w:tcPr>
          <w:p w14:paraId="723C25A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87E16A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FA2AC11" w14:textId="77777777" w:rsidTr="00744CF5">
        <w:trPr>
          <w:trHeight w:val="255"/>
        </w:trPr>
        <w:tc>
          <w:tcPr>
            <w:tcW w:w="0" w:type="auto"/>
            <w:tcBorders>
              <w:top w:val="nil"/>
              <w:left w:val="nil"/>
              <w:bottom w:val="nil"/>
              <w:right w:val="nil"/>
            </w:tcBorders>
            <w:shd w:val="clear" w:color="auto" w:fill="auto"/>
            <w:noWrap/>
            <w:vAlign w:val="bottom"/>
            <w:hideMark/>
          </w:tcPr>
          <w:p w14:paraId="35148C05"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704C7C65"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14D341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0.318***</w:t>
            </w:r>
          </w:p>
        </w:tc>
        <w:tc>
          <w:tcPr>
            <w:tcW w:w="0" w:type="auto"/>
            <w:tcBorders>
              <w:top w:val="nil"/>
              <w:left w:val="nil"/>
              <w:bottom w:val="nil"/>
              <w:right w:val="nil"/>
            </w:tcBorders>
            <w:shd w:val="clear" w:color="auto" w:fill="auto"/>
            <w:noWrap/>
            <w:vAlign w:val="bottom"/>
            <w:hideMark/>
          </w:tcPr>
          <w:p w14:paraId="49D32FF1"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5E2FA2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B7B4F4C" w14:textId="77777777" w:rsidTr="00744CF5">
        <w:trPr>
          <w:trHeight w:val="255"/>
        </w:trPr>
        <w:tc>
          <w:tcPr>
            <w:tcW w:w="0" w:type="auto"/>
            <w:tcBorders>
              <w:top w:val="nil"/>
              <w:left w:val="nil"/>
              <w:bottom w:val="nil"/>
              <w:right w:val="nil"/>
            </w:tcBorders>
            <w:shd w:val="clear" w:color="auto" w:fill="auto"/>
            <w:noWrap/>
            <w:vAlign w:val="bottom"/>
            <w:hideMark/>
          </w:tcPr>
          <w:p w14:paraId="0EAFC71E"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876938F"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4807774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(4.596)</w:t>
            </w:r>
          </w:p>
        </w:tc>
        <w:tc>
          <w:tcPr>
            <w:tcW w:w="0" w:type="auto"/>
            <w:tcBorders>
              <w:top w:val="nil"/>
              <w:left w:val="nil"/>
              <w:bottom w:val="nil"/>
              <w:right w:val="nil"/>
            </w:tcBorders>
            <w:shd w:val="clear" w:color="auto" w:fill="auto"/>
            <w:noWrap/>
            <w:vAlign w:val="bottom"/>
            <w:hideMark/>
          </w:tcPr>
          <w:p w14:paraId="61774CE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8CD6A7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2A0A0E7" w14:textId="77777777" w:rsidTr="00744CF5">
        <w:trPr>
          <w:trHeight w:val="255"/>
        </w:trPr>
        <w:tc>
          <w:tcPr>
            <w:tcW w:w="0" w:type="auto"/>
            <w:tcBorders>
              <w:top w:val="nil"/>
              <w:left w:val="nil"/>
              <w:bottom w:val="nil"/>
              <w:right w:val="nil"/>
            </w:tcBorders>
            <w:shd w:val="clear" w:color="auto" w:fill="auto"/>
            <w:noWrap/>
            <w:vAlign w:val="bottom"/>
            <w:hideMark/>
          </w:tcPr>
          <w:p w14:paraId="049DE331"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38217457"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6790784"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1C2251F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0.037</w:t>
            </w:r>
          </w:p>
        </w:tc>
        <w:tc>
          <w:tcPr>
            <w:tcW w:w="0" w:type="auto"/>
            <w:tcBorders>
              <w:top w:val="nil"/>
              <w:left w:val="nil"/>
              <w:bottom w:val="nil"/>
              <w:right w:val="nil"/>
            </w:tcBorders>
            <w:shd w:val="clear" w:color="auto" w:fill="auto"/>
            <w:noWrap/>
            <w:vAlign w:val="bottom"/>
            <w:hideMark/>
          </w:tcPr>
          <w:p w14:paraId="6BAEF95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CC0A68E" w14:textId="77777777" w:rsidTr="00744CF5">
        <w:trPr>
          <w:trHeight w:val="255"/>
        </w:trPr>
        <w:tc>
          <w:tcPr>
            <w:tcW w:w="0" w:type="auto"/>
            <w:tcBorders>
              <w:top w:val="nil"/>
              <w:left w:val="nil"/>
              <w:bottom w:val="nil"/>
              <w:right w:val="nil"/>
            </w:tcBorders>
            <w:shd w:val="clear" w:color="auto" w:fill="auto"/>
            <w:noWrap/>
            <w:vAlign w:val="bottom"/>
            <w:hideMark/>
          </w:tcPr>
          <w:p w14:paraId="5749822D"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A13E465"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282DCDAF"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003887F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(1.381)</w:t>
            </w:r>
          </w:p>
        </w:tc>
        <w:tc>
          <w:tcPr>
            <w:tcW w:w="0" w:type="auto"/>
            <w:tcBorders>
              <w:top w:val="nil"/>
              <w:left w:val="nil"/>
              <w:bottom w:val="nil"/>
              <w:right w:val="nil"/>
            </w:tcBorders>
            <w:shd w:val="clear" w:color="auto" w:fill="auto"/>
            <w:noWrap/>
            <w:vAlign w:val="bottom"/>
            <w:hideMark/>
          </w:tcPr>
          <w:p w14:paraId="13C5F7D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112B060" w14:textId="77777777" w:rsidTr="00744CF5">
        <w:trPr>
          <w:trHeight w:val="255"/>
        </w:trPr>
        <w:tc>
          <w:tcPr>
            <w:tcW w:w="0" w:type="auto"/>
            <w:tcBorders>
              <w:top w:val="nil"/>
              <w:left w:val="nil"/>
              <w:bottom w:val="nil"/>
              <w:right w:val="nil"/>
            </w:tcBorders>
            <w:shd w:val="clear" w:color="auto" w:fill="auto"/>
            <w:noWrap/>
            <w:vAlign w:val="bottom"/>
            <w:hideMark/>
          </w:tcPr>
          <w:p w14:paraId="75C25C12"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3C5323B0"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C8CE83C"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24B622B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0.046**</w:t>
            </w:r>
          </w:p>
        </w:tc>
        <w:tc>
          <w:tcPr>
            <w:tcW w:w="0" w:type="auto"/>
            <w:tcBorders>
              <w:top w:val="nil"/>
              <w:left w:val="nil"/>
              <w:bottom w:val="nil"/>
              <w:right w:val="nil"/>
            </w:tcBorders>
            <w:shd w:val="clear" w:color="auto" w:fill="auto"/>
            <w:noWrap/>
            <w:vAlign w:val="bottom"/>
            <w:hideMark/>
          </w:tcPr>
          <w:p w14:paraId="7A5E5C9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51E7CF38" w14:textId="77777777" w:rsidTr="00744CF5">
        <w:trPr>
          <w:trHeight w:val="255"/>
        </w:trPr>
        <w:tc>
          <w:tcPr>
            <w:tcW w:w="0" w:type="auto"/>
            <w:tcBorders>
              <w:top w:val="nil"/>
              <w:left w:val="nil"/>
              <w:bottom w:val="nil"/>
              <w:right w:val="nil"/>
            </w:tcBorders>
            <w:shd w:val="clear" w:color="auto" w:fill="auto"/>
            <w:noWrap/>
            <w:vAlign w:val="bottom"/>
            <w:hideMark/>
          </w:tcPr>
          <w:p w14:paraId="15050A40"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D66F5A4"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71EA7DD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4BEAF5F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(2.495)</w:t>
            </w:r>
          </w:p>
        </w:tc>
        <w:tc>
          <w:tcPr>
            <w:tcW w:w="0" w:type="auto"/>
            <w:tcBorders>
              <w:top w:val="nil"/>
              <w:left w:val="nil"/>
              <w:bottom w:val="nil"/>
              <w:right w:val="nil"/>
            </w:tcBorders>
            <w:shd w:val="clear" w:color="auto" w:fill="auto"/>
            <w:noWrap/>
            <w:vAlign w:val="bottom"/>
            <w:hideMark/>
          </w:tcPr>
          <w:p w14:paraId="0FEB535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101AFCB" w14:textId="77777777" w:rsidTr="00744CF5">
        <w:trPr>
          <w:trHeight w:val="255"/>
        </w:trPr>
        <w:tc>
          <w:tcPr>
            <w:tcW w:w="0" w:type="auto"/>
            <w:tcBorders>
              <w:top w:val="nil"/>
              <w:left w:val="nil"/>
              <w:bottom w:val="nil"/>
              <w:right w:val="nil"/>
            </w:tcBorders>
            <w:shd w:val="clear" w:color="auto" w:fill="auto"/>
            <w:noWrap/>
            <w:vAlign w:val="bottom"/>
            <w:hideMark/>
          </w:tcPr>
          <w:p w14:paraId="4505892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06BC05E"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0BF7AC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0CD66A68"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18BCE09D"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0.023   </w:t>
            </w:r>
          </w:p>
        </w:tc>
      </w:tr>
      <w:tr w:rsidR="00744CF5" w:rsidRPr="005E0F30" w14:paraId="6799BB0D" w14:textId="77777777" w:rsidTr="00744CF5">
        <w:trPr>
          <w:trHeight w:val="255"/>
        </w:trPr>
        <w:tc>
          <w:tcPr>
            <w:tcW w:w="0" w:type="auto"/>
            <w:tcBorders>
              <w:top w:val="nil"/>
              <w:left w:val="nil"/>
              <w:bottom w:val="nil"/>
              <w:right w:val="nil"/>
            </w:tcBorders>
            <w:shd w:val="clear" w:color="auto" w:fill="auto"/>
            <w:noWrap/>
            <w:vAlign w:val="bottom"/>
            <w:hideMark/>
          </w:tcPr>
          <w:p w14:paraId="58C1C088"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C040DAE"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628D91BE"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6C1D157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32CC6DB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(0.954)   </w:t>
            </w:r>
          </w:p>
        </w:tc>
      </w:tr>
      <w:tr w:rsidR="00744CF5" w:rsidRPr="005E0F30" w14:paraId="7D1DA4CA" w14:textId="77777777" w:rsidTr="00744CF5">
        <w:trPr>
          <w:trHeight w:val="255"/>
        </w:trPr>
        <w:tc>
          <w:tcPr>
            <w:tcW w:w="0" w:type="auto"/>
            <w:tcBorders>
              <w:top w:val="nil"/>
              <w:left w:val="nil"/>
              <w:bottom w:val="nil"/>
              <w:right w:val="nil"/>
            </w:tcBorders>
            <w:shd w:val="clear" w:color="auto" w:fill="auto"/>
            <w:noWrap/>
            <w:vAlign w:val="bottom"/>
            <w:hideMark/>
          </w:tcPr>
          <w:p w14:paraId="0FA9DD0F"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2923B2E"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EF5061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58F6700D"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0135843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0.184***</w:t>
            </w:r>
          </w:p>
        </w:tc>
      </w:tr>
      <w:tr w:rsidR="00744CF5" w:rsidRPr="005E0F30" w14:paraId="3BB171C6" w14:textId="77777777" w:rsidTr="00744CF5">
        <w:trPr>
          <w:trHeight w:val="255"/>
        </w:trPr>
        <w:tc>
          <w:tcPr>
            <w:tcW w:w="0" w:type="auto"/>
            <w:tcBorders>
              <w:top w:val="nil"/>
              <w:left w:val="nil"/>
              <w:bottom w:val="nil"/>
              <w:right w:val="nil"/>
            </w:tcBorders>
            <w:shd w:val="clear" w:color="auto" w:fill="auto"/>
            <w:noWrap/>
            <w:vAlign w:val="bottom"/>
            <w:hideMark/>
          </w:tcPr>
          <w:p w14:paraId="7547DAC8"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0A12AB5"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bottom"/>
            <w:hideMark/>
          </w:tcPr>
          <w:p w14:paraId="21F04BEE"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1A9DABB3"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bottom"/>
            <w:hideMark/>
          </w:tcPr>
          <w:p w14:paraId="2DD0BB6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(5.145)   </w:t>
            </w:r>
          </w:p>
        </w:tc>
      </w:tr>
      <w:tr w:rsidR="00744CF5" w:rsidRPr="005E0F30" w14:paraId="74C8376C" w14:textId="77777777" w:rsidTr="00744CF5">
        <w:trPr>
          <w:trHeight w:val="255"/>
        </w:trPr>
        <w:tc>
          <w:tcPr>
            <w:tcW w:w="0" w:type="auto"/>
            <w:tcBorders>
              <w:top w:val="nil"/>
              <w:left w:val="nil"/>
              <w:bottom w:val="single" w:sz="4" w:space="0" w:color="auto"/>
              <w:right w:val="nil"/>
            </w:tcBorders>
            <w:shd w:val="clear" w:color="auto" w:fill="auto"/>
            <w:noWrap/>
            <w:vAlign w:val="bottom"/>
            <w:hideMark/>
          </w:tcPr>
          <w:p w14:paraId="2166843C"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Year Dummies</w:t>
            </w:r>
          </w:p>
        </w:tc>
        <w:tc>
          <w:tcPr>
            <w:tcW w:w="0" w:type="auto"/>
            <w:tcBorders>
              <w:top w:val="nil"/>
              <w:left w:val="nil"/>
              <w:bottom w:val="single" w:sz="4" w:space="0" w:color="auto"/>
              <w:right w:val="nil"/>
            </w:tcBorders>
            <w:shd w:val="clear" w:color="auto" w:fill="auto"/>
            <w:noWrap/>
            <w:vAlign w:val="bottom"/>
            <w:hideMark/>
          </w:tcPr>
          <w:p w14:paraId="74EBBA5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1257FBC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54623A2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575F0ED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r>
      <w:tr w:rsidR="00744CF5" w:rsidRPr="005E0F30" w14:paraId="4A751F12" w14:textId="77777777" w:rsidTr="00744CF5">
        <w:trPr>
          <w:trHeight w:val="255"/>
        </w:trPr>
        <w:tc>
          <w:tcPr>
            <w:tcW w:w="0" w:type="auto"/>
            <w:tcBorders>
              <w:top w:val="nil"/>
              <w:left w:val="nil"/>
              <w:bottom w:val="nil"/>
              <w:right w:val="nil"/>
            </w:tcBorders>
            <w:shd w:val="clear" w:color="auto" w:fill="auto"/>
            <w:noWrap/>
            <w:vAlign w:val="bottom"/>
            <w:hideMark/>
          </w:tcPr>
          <w:p w14:paraId="40031FB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N</w:t>
            </w:r>
          </w:p>
        </w:tc>
        <w:tc>
          <w:tcPr>
            <w:tcW w:w="0" w:type="auto"/>
            <w:tcBorders>
              <w:top w:val="nil"/>
              <w:left w:val="nil"/>
              <w:bottom w:val="nil"/>
              <w:right w:val="nil"/>
            </w:tcBorders>
            <w:shd w:val="clear" w:color="auto" w:fill="auto"/>
            <w:noWrap/>
            <w:vAlign w:val="bottom"/>
            <w:hideMark/>
          </w:tcPr>
          <w:p w14:paraId="52E4CED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2EE0687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7213C2C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7B24B65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r>
      <w:tr w:rsidR="00744CF5" w:rsidRPr="005E0F30" w14:paraId="53F15C13" w14:textId="77777777" w:rsidTr="00744CF5">
        <w:trPr>
          <w:trHeight w:val="255"/>
        </w:trPr>
        <w:tc>
          <w:tcPr>
            <w:tcW w:w="0" w:type="auto"/>
            <w:tcBorders>
              <w:top w:val="nil"/>
              <w:left w:val="nil"/>
              <w:bottom w:val="nil"/>
              <w:right w:val="nil"/>
            </w:tcBorders>
            <w:shd w:val="clear" w:color="auto" w:fill="auto"/>
            <w:noWrap/>
            <w:vAlign w:val="bottom"/>
            <w:hideMark/>
          </w:tcPr>
          <w:p w14:paraId="0A35D72D"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F</w:t>
            </w:r>
          </w:p>
        </w:tc>
        <w:tc>
          <w:tcPr>
            <w:tcW w:w="0" w:type="auto"/>
            <w:tcBorders>
              <w:top w:val="nil"/>
              <w:left w:val="nil"/>
              <w:bottom w:val="nil"/>
              <w:right w:val="nil"/>
            </w:tcBorders>
            <w:shd w:val="clear" w:color="auto" w:fill="auto"/>
            <w:noWrap/>
            <w:vAlign w:val="bottom"/>
            <w:hideMark/>
          </w:tcPr>
          <w:p w14:paraId="4E8C807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46.81***</w:t>
            </w:r>
          </w:p>
        </w:tc>
        <w:tc>
          <w:tcPr>
            <w:tcW w:w="0" w:type="auto"/>
            <w:tcBorders>
              <w:top w:val="nil"/>
              <w:left w:val="nil"/>
              <w:bottom w:val="nil"/>
              <w:right w:val="nil"/>
            </w:tcBorders>
            <w:shd w:val="clear" w:color="auto" w:fill="auto"/>
            <w:noWrap/>
            <w:vAlign w:val="bottom"/>
            <w:hideMark/>
          </w:tcPr>
          <w:p w14:paraId="7F2901A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49.70***</w:t>
            </w:r>
          </w:p>
        </w:tc>
        <w:tc>
          <w:tcPr>
            <w:tcW w:w="0" w:type="auto"/>
            <w:tcBorders>
              <w:top w:val="nil"/>
              <w:left w:val="nil"/>
              <w:bottom w:val="nil"/>
              <w:right w:val="nil"/>
            </w:tcBorders>
            <w:shd w:val="clear" w:color="auto" w:fill="auto"/>
            <w:noWrap/>
            <w:vAlign w:val="bottom"/>
            <w:hideMark/>
          </w:tcPr>
          <w:p w14:paraId="6331A59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48.25***</w:t>
            </w:r>
          </w:p>
        </w:tc>
        <w:tc>
          <w:tcPr>
            <w:tcW w:w="0" w:type="auto"/>
            <w:tcBorders>
              <w:top w:val="nil"/>
              <w:left w:val="nil"/>
              <w:bottom w:val="nil"/>
              <w:right w:val="nil"/>
            </w:tcBorders>
            <w:shd w:val="clear" w:color="auto" w:fill="auto"/>
            <w:noWrap/>
            <w:vAlign w:val="bottom"/>
            <w:hideMark/>
          </w:tcPr>
          <w:p w14:paraId="02AA224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51.33***</w:t>
            </w:r>
          </w:p>
        </w:tc>
      </w:tr>
      <w:tr w:rsidR="00744CF5" w:rsidRPr="005E0F30" w14:paraId="25C5D94B" w14:textId="77777777" w:rsidTr="00744CF5">
        <w:trPr>
          <w:trHeight w:val="255"/>
        </w:trPr>
        <w:tc>
          <w:tcPr>
            <w:tcW w:w="0" w:type="auto"/>
            <w:tcBorders>
              <w:top w:val="nil"/>
              <w:left w:val="nil"/>
              <w:bottom w:val="single" w:sz="4" w:space="0" w:color="auto"/>
              <w:right w:val="nil"/>
            </w:tcBorders>
            <w:shd w:val="clear" w:color="auto" w:fill="auto"/>
            <w:noWrap/>
            <w:vAlign w:val="bottom"/>
            <w:hideMark/>
          </w:tcPr>
          <w:p w14:paraId="6D6628C8"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r2</w:t>
            </w:r>
          </w:p>
        </w:tc>
        <w:tc>
          <w:tcPr>
            <w:tcW w:w="0" w:type="auto"/>
            <w:tcBorders>
              <w:top w:val="nil"/>
              <w:left w:val="nil"/>
              <w:bottom w:val="single" w:sz="4" w:space="0" w:color="auto"/>
              <w:right w:val="nil"/>
            </w:tcBorders>
            <w:shd w:val="clear" w:color="auto" w:fill="auto"/>
            <w:noWrap/>
            <w:vAlign w:val="bottom"/>
            <w:hideMark/>
          </w:tcPr>
          <w:p w14:paraId="0337765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0.33</w:t>
            </w:r>
          </w:p>
        </w:tc>
        <w:tc>
          <w:tcPr>
            <w:tcW w:w="0" w:type="auto"/>
            <w:tcBorders>
              <w:top w:val="nil"/>
              <w:left w:val="nil"/>
              <w:bottom w:val="single" w:sz="4" w:space="0" w:color="auto"/>
              <w:right w:val="nil"/>
            </w:tcBorders>
            <w:shd w:val="clear" w:color="auto" w:fill="auto"/>
            <w:noWrap/>
            <w:vAlign w:val="bottom"/>
            <w:hideMark/>
          </w:tcPr>
          <w:p w14:paraId="01C4DBC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0.36</w:t>
            </w:r>
          </w:p>
        </w:tc>
        <w:tc>
          <w:tcPr>
            <w:tcW w:w="0" w:type="auto"/>
            <w:tcBorders>
              <w:top w:val="nil"/>
              <w:left w:val="nil"/>
              <w:bottom w:val="single" w:sz="4" w:space="0" w:color="auto"/>
              <w:right w:val="nil"/>
            </w:tcBorders>
            <w:shd w:val="clear" w:color="auto" w:fill="auto"/>
            <w:noWrap/>
            <w:vAlign w:val="bottom"/>
            <w:hideMark/>
          </w:tcPr>
          <w:p w14:paraId="78301CC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0.33</w:t>
            </w:r>
          </w:p>
        </w:tc>
        <w:tc>
          <w:tcPr>
            <w:tcW w:w="0" w:type="auto"/>
            <w:tcBorders>
              <w:top w:val="nil"/>
              <w:left w:val="nil"/>
              <w:bottom w:val="single" w:sz="4" w:space="0" w:color="auto"/>
              <w:right w:val="nil"/>
            </w:tcBorders>
            <w:shd w:val="clear" w:color="auto" w:fill="auto"/>
            <w:noWrap/>
            <w:vAlign w:val="bottom"/>
            <w:hideMark/>
          </w:tcPr>
          <w:p w14:paraId="68CD446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0.34   </w:t>
            </w:r>
          </w:p>
        </w:tc>
      </w:tr>
    </w:tbl>
    <w:p w14:paraId="3A4F213E" w14:textId="54E98031" w:rsidR="009C184E" w:rsidRPr="005E0F30" w:rsidRDefault="009C184E" w:rsidP="00910697">
      <w:pPr>
        <w:pStyle w:val="text11"/>
        <w:spacing w:line="276" w:lineRule="auto"/>
        <w:ind w:right="4961"/>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w:t>
      </w:r>
      <w:r w:rsidR="00B73B54" w:rsidRPr="005E0F30">
        <w:rPr>
          <w:sz w:val="18"/>
          <w:szCs w:val="18"/>
        </w:rPr>
        <w:t xml:space="preserve">t values based on </w:t>
      </w:r>
      <w:r w:rsidRPr="005E0F30">
        <w:rPr>
          <w:sz w:val="18"/>
          <w:szCs w:val="18"/>
        </w:rPr>
        <w:t>standard errors that are robust to heteroskedasticity and clustered at the industry-country level (clustered sandwich estimator) are in brackets under the coefficients; ***, **, *, † denotes statistical significance at the 1%, 5%, 10% and 15% test level, respectively.</w:t>
      </w:r>
    </w:p>
    <w:p w14:paraId="0D5CA5A3" w14:textId="67365C8F" w:rsidR="00744CF5" w:rsidRPr="005E0F30" w:rsidRDefault="00744CF5" w:rsidP="00735BC4">
      <w:pPr>
        <w:pStyle w:val="text11"/>
        <w:rPr>
          <w:rStyle w:val="headingZchn"/>
          <w:rFonts w:cs="Times New Roman"/>
          <w:b w:val="0"/>
          <w:bCs w:val="0"/>
          <w:color w:val="auto"/>
          <w:kern w:val="0"/>
          <w:sz w:val="24"/>
          <w:szCs w:val="24"/>
          <w:lang w:val="en-US"/>
        </w:rPr>
      </w:pPr>
    </w:p>
    <w:p w14:paraId="2B89CE77" w14:textId="77777777" w:rsidR="00744CF5" w:rsidRPr="005E0F30" w:rsidRDefault="00744CF5">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br w:type="page"/>
      </w:r>
    </w:p>
    <w:p w14:paraId="2479942E" w14:textId="4DFAA5C1" w:rsidR="00744CF5" w:rsidRPr="005E0F30" w:rsidRDefault="00744CF5" w:rsidP="00735BC4">
      <w:pPr>
        <w:pStyle w:val="text11"/>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lastRenderedPageBreak/>
        <w:t>Table A.</w:t>
      </w:r>
      <w:r w:rsidR="00202E1A">
        <w:rPr>
          <w:rStyle w:val="headingZchn"/>
          <w:rFonts w:cs="Times New Roman"/>
          <w:b w:val="0"/>
          <w:bCs w:val="0"/>
          <w:color w:val="auto"/>
          <w:kern w:val="0"/>
          <w:sz w:val="24"/>
          <w:szCs w:val="24"/>
          <w:lang w:val="en-US"/>
        </w:rPr>
        <w:t>2</w:t>
      </w:r>
      <w:r w:rsidRPr="005E0F30">
        <w:rPr>
          <w:rStyle w:val="headingZchn"/>
          <w:rFonts w:cs="Times New Roman"/>
          <w:b w:val="0"/>
          <w:bCs w:val="0"/>
          <w:color w:val="auto"/>
          <w:kern w:val="0"/>
          <w:sz w:val="24"/>
          <w:szCs w:val="24"/>
          <w:lang w:val="en-US"/>
        </w:rPr>
        <w:t xml:space="preserve">: </w:t>
      </w:r>
      <w:r w:rsidR="00876A69" w:rsidRPr="005E0F30">
        <w:rPr>
          <w:rStyle w:val="headingZchn"/>
          <w:rFonts w:cs="Times New Roman"/>
          <w:b w:val="0"/>
          <w:bCs w:val="0"/>
          <w:color w:val="auto"/>
          <w:kern w:val="0"/>
          <w:sz w:val="24"/>
          <w:szCs w:val="24"/>
          <w:lang w:val="en-US"/>
        </w:rPr>
        <w:t>T</w:t>
      </w:r>
      <w:r w:rsidRPr="005E0F30">
        <w:rPr>
          <w:rStyle w:val="headingZchn"/>
          <w:rFonts w:cs="Times New Roman"/>
          <w:b w:val="0"/>
          <w:bCs w:val="0"/>
          <w:color w:val="auto"/>
          <w:kern w:val="0"/>
          <w:sz w:val="24"/>
          <w:szCs w:val="24"/>
          <w:lang w:val="en-US"/>
        </w:rPr>
        <w:t xml:space="preserve">est </w:t>
      </w:r>
      <w:r w:rsidR="00B94798" w:rsidRPr="005E0F30">
        <w:rPr>
          <w:rStyle w:val="headingZchn"/>
          <w:rFonts w:cs="Times New Roman"/>
          <w:b w:val="0"/>
          <w:bCs w:val="0"/>
          <w:color w:val="auto"/>
          <w:kern w:val="0"/>
          <w:sz w:val="24"/>
          <w:szCs w:val="24"/>
          <w:lang w:val="en-US"/>
        </w:rPr>
        <w:t>linearity</w:t>
      </w:r>
      <w:r w:rsidRPr="005E0F30">
        <w:rPr>
          <w:rStyle w:val="headingZchn"/>
          <w:rFonts w:cs="Times New Roman"/>
          <w:b w:val="0"/>
          <w:bCs w:val="0"/>
          <w:color w:val="auto"/>
          <w:kern w:val="0"/>
          <w:sz w:val="24"/>
          <w:szCs w:val="24"/>
          <w:lang w:val="en-US"/>
        </w:rPr>
        <w:t xml:space="preserve"> </w:t>
      </w:r>
      <w:r w:rsidR="00876A69" w:rsidRPr="005E0F30">
        <w:rPr>
          <w:rStyle w:val="headingZchn"/>
          <w:rFonts w:cs="Times New Roman"/>
          <w:b w:val="0"/>
          <w:bCs w:val="0"/>
          <w:color w:val="auto"/>
          <w:kern w:val="0"/>
          <w:sz w:val="24"/>
          <w:szCs w:val="24"/>
          <w:lang w:val="en-US"/>
        </w:rPr>
        <w:t xml:space="preserve">of the knowledge effects </w:t>
      </w:r>
      <w:r w:rsidRPr="005E0F30">
        <w:rPr>
          <w:rStyle w:val="headingZchn"/>
          <w:rFonts w:cs="Times New Roman"/>
          <w:b w:val="0"/>
          <w:bCs w:val="0"/>
          <w:color w:val="auto"/>
          <w:kern w:val="0"/>
          <w:sz w:val="24"/>
          <w:szCs w:val="24"/>
          <w:lang w:val="en-US"/>
        </w:rPr>
        <w:t>and the effect of knowledge availability</w:t>
      </w:r>
    </w:p>
    <w:tbl>
      <w:tblPr>
        <w:tblW w:w="0" w:type="auto"/>
        <w:tblCellMar>
          <w:left w:w="70" w:type="dxa"/>
          <w:right w:w="70" w:type="dxa"/>
        </w:tblCellMar>
        <w:tblLook w:val="04A0" w:firstRow="1" w:lastRow="0" w:firstColumn="1" w:lastColumn="0" w:noHBand="0" w:noVBand="1"/>
      </w:tblPr>
      <w:tblGrid>
        <w:gridCol w:w="2638"/>
        <w:gridCol w:w="744"/>
        <w:gridCol w:w="744"/>
        <w:gridCol w:w="744"/>
        <w:gridCol w:w="744"/>
      </w:tblGrid>
      <w:tr w:rsidR="00744CF5" w:rsidRPr="005E0F30" w14:paraId="0E79D4FE" w14:textId="77777777" w:rsidTr="00744CF5">
        <w:trPr>
          <w:trHeight w:val="255"/>
        </w:trPr>
        <w:tc>
          <w:tcPr>
            <w:tcW w:w="0" w:type="auto"/>
            <w:tcBorders>
              <w:top w:val="nil"/>
              <w:left w:val="nil"/>
              <w:bottom w:val="nil"/>
              <w:right w:val="nil"/>
            </w:tcBorders>
            <w:shd w:val="clear" w:color="auto" w:fill="auto"/>
            <w:noWrap/>
            <w:vAlign w:val="bottom"/>
            <w:hideMark/>
          </w:tcPr>
          <w:p w14:paraId="4E602547" w14:textId="77777777" w:rsidR="00744CF5" w:rsidRPr="005E0F30" w:rsidRDefault="00744CF5">
            <w:pPr>
              <w:rPr>
                <w:sz w:val="20"/>
                <w:szCs w:val="20"/>
                <w:lang w:eastAsia="de-CH"/>
              </w:rPr>
            </w:pPr>
          </w:p>
        </w:tc>
        <w:tc>
          <w:tcPr>
            <w:tcW w:w="0" w:type="auto"/>
            <w:gridSpan w:val="4"/>
            <w:tcBorders>
              <w:top w:val="nil"/>
              <w:left w:val="nil"/>
              <w:bottom w:val="nil"/>
              <w:right w:val="nil"/>
            </w:tcBorders>
            <w:shd w:val="clear" w:color="auto" w:fill="auto"/>
            <w:noWrap/>
            <w:vAlign w:val="center"/>
            <w:hideMark/>
          </w:tcPr>
          <w:p w14:paraId="5982EAE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Y</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r>
      <w:tr w:rsidR="00744CF5" w:rsidRPr="005E0F30" w14:paraId="3D4FF11D" w14:textId="77777777" w:rsidTr="00744CF5">
        <w:trPr>
          <w:trHeight w:val="255"/>
        </w:trPr>
        <w:tc>
          <w:tcPr>
            <w:tcW w:w="0" w:type="auto"/>
            <w:tcBorders>
              <w:top w:val="nil"/>
              <w:left w:val="nil"/>
              <w:bottom w:val="nil"/>
              <w:right w:val="nil"/>
            </w:tcBorders>
            <w:shd w:val="clear" w:color="auto" w:fill="auto"/>
            <w:noWrap/>
            <w:vAlign w:val="bottom"/>
            <w:hideMark/>
          </w:tcPr>
          <w:p w14:paraId="72ECD588"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2C8CAA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w:t>
            </w:r>
          </w:p>
        </w:tc>
        <w:tc>
          <w:tcPr>
            <w:tcW w:w="0" w:type="auto"/>
            <w:tcBorders>
              <w:top w:val="nil"/>
              <w:left w:val="nil"/>
              <w:bottom w:val="nil"/>
              <w:right w:val="nil"/>
            </w:tcBorders>
            <w:shd w:val="clear" w:color="auto" w:fill="auto"/>
            <w:noWrap/>
            <w:vAlign w:val="center"/>
            <w:hideMark/>
          </w:tcPr>
          <w:p w14:paraId="6C123EA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w:t>
            </w:r>
          </w:p>
        </w:tc>
        <w:tc>
          <w:tcPr>
            <w:tcW w:w="0" w:type="auto"/>
            <w:tcBorders>
              <w:top w:val="nil"/>
              <w:left w:val="nil"/>
              <w:bottom w:val="nil"/>
              <w:right w:val="nil"/>
            </w:tcBorders>
            <w:shd w:val="clear" w:color="auto" w:fill="auto"/>
            <w:noWrap/>
            <w:vAlign w:val="center"/>
            <w:hideMark/>
          </w:tcPr>
          <w:p w14:paraId="12FA876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(3)</w:t>
            </w:r>
          </w:p>
        </w:tc>
        <w:tc>
          <w:tcPr>
            <w:tcW w:w="0" w:type="auto"/>
            <w:tcBorders>
              <w:top w:val="nil"/>
              <w:left w:val="nil"/>
              <w:bottom w:val="nil"/>
              <w:right w:val="nil"/>
            </w:tcBorders>
            <w:shd w:val="clear" w:color="auto" w:fill="auto"/>
            <w:noWrap/>
            <w:vAlign w:val="center"/>
            <w:hideMark/>
          </w:tcPr>
          <w:p w14:paraId="3029593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w:t>
            </w:r>
          </w:p>
        </w:tc>
      </w:tr>
      <w:tr w:rsidR="00744CF5" w:rsidRPr="005E0F30" w14:paraId="09A573A4" w14:textId="77777777" w:rsidTr="00744CF5">
        <w:trPr>
          <w:trHeight w:val="255"/>
        </w:trPr>
        <w:tc>
          <w:tcPr>
            <w:tcW w:w="0" w:type="auto"/>
            <w:tcBorders>
              <w:top w:val="single" w:sz="4" w:space="0" w:color="auto"/>
              <w:left w:val="nil"/>
              <w:bottom w:val="nil"/>
              <w:right w:val="nil"/>
            </w:tcBorders>
            <w:shd w:val="clear" w:color="auto" w:fill="auto"/>
            <w:noWrap/>
            <w:vAlign w:val="bottom"/>
            <w:hideMark/>
          </w:tcPr>
          <w:p w14:paraId="3EE1BB7A"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L</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single" w:sz="4" w:space="0" w:color="auto"/>
              <w:left w:val="nil"/>
              <w:bottom w:val="nil"/>
              <w:right w:val="nil"/>
            </w:tcBorders>
            <w:shd w:val="clear" w:color="auto" w:fill="auto"/>
            <w:noWrap/>
            <w:vAlign w:val="center"/>
            <w:hideMark/>
          </w:tcPr>
          <w:p w14:paraId="74E21E4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0.647***</w:t>
            </w:r>
          </w:p>
        </w:tc>
        <w:tc>
          <w:tcPr>
            <w:tcW w:w="0" w:type="auto"/>
            <w:tcBorders>
              <w:top w:val="single" w:sz="4" w:space="0" w:color="auto"/>
              <w:left w:val="nil"/>
              <w:bottom w:val="nil"/>
              <w:right w:val="nil"/>
            </w:tcBorders>
            <w:shd w:val="clear" w:color="auto" w:fill="auto"/>
            <w:noWrap/>
            <w:vAlign w:val="center"/>
            <w:hideMark/>
          </w:tcPr>
          <w:p w14:paraId="21B02CF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0.650***</w:t>
            </w:r>
          </w:p>
        </w:tc>
        <w:tc>
          <w:tcPr>
            <w:tcW w:w="0" w:type="auto"/>
            <w:tcBorders>
              <w:top w:val="single" w:sz="4" w:space="0" w:color="auto"/>
              <w:left w:val="nil"/>
              <w:bottom w:val="nil"/>
              <w:right w:val="nil"/>
            </w:tcBorders>
            <w:shd w:val="clear" w:color="auto" w:fill="auto"/>
            <w:noWrap/>
            <w:vAlign w:val="center"/>
            <w:hideMark/>
          </w:tcPr>
          <w:p w14:paraId="7EB8AE0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0.644***</w:t>
            </w:r>
          </w:p>
        </w:tc>
        <w:tc>
          <w:tcPr>
            <w:tcW w:w="0" w:type="auto"/>
            <w:tcBorders>
              <w:top w:val="single" w:sz="4" w:space="0" w:color="auto"/>
              <w:left w:val="nil"/>
              <w:bottom w:val="nil"/>
              <w:right w:val="nil"/>
            </w:tcBorders>
            <w:shd w:val="clear" w:color="auto" w:fill="auto"/>
            <w:noWrap/>
            <w:vAlign w:val="center"/>
            <w:hideMark/>
          </w:tcPr>
          <w:p w14:paraId="0DF84CC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0.648***</w:t>
            </w:r>
          </w:p>
        </w:tc>
      </w:tr>
      <w:tr w:rsidR="00744CF5" w:rsidRPr="005E0F30" w14:paraId="4777DD65" w14:textId="77777777" w:rsidTr="00744CF5">
        <w:trPr>
          <w:trHeight w:val="255"/>
        </w:trPr>
        <w:tc>
          <w:tcPr>
            <w:tcW w:w="0" w:type="auto"/>
            <w:tcBorders>
              <w:top w:val="nil"/>
              <w:left w:val="nil"/>
              <w:bottom w:val="nil"/>
              <w:right w:val="nil"/>
            </w:tcBorders>
            <w:shd w:val="clear" w:color="auto" w:fill="auto"/>
            <w:noWrap/>
            <w:vAlign w:val="bottom"/>
            <w:hideMark/>
          </w:tcPr>
          <w:p w14:paraId="2B5200C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3F537A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(16.307)</w:t>
            </w:r>
          </w:p>
        </w:tc>
        <w:tc>
          <w:tcPr>
            <w:tcW w:w="0" w:type="auto"/>
            <w:tcBorders>
              <w:top w:val="nil"/>
              <w:left w:val="nil"/>
              <w:bottom w:val="nil"/>
              <w:right w:val="nil"/>
            </w:tcBorders>
            <w:shd w:val="clear" w:color="auto" w:fill="auto"/>
            <w:noWrap/>
            <w:vAlign w:val="center"/>
            <w:hideMark/>
          </w:tcPr>
          <w:p w14:paraId="7164B53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(17.003)</w:t>
            </w:r>
          </w:p>
        </w:tc>
        <w:tc>
          <w:tcPr>
            <w:tcW w:w="0" w:type="auto"/>
            <w:tcBorders>
              <w:top w:val="nil"/>
              <w:left w:val="nil"/>
              <w:bottom w:val="nil"/>
              <w:right w:val="nil"/>
            </w:tcBorders>
            <w:shd w:val="clear" w:color="auto" w:fill="auto"/>
            <w:noWrap/>
            <w:vAlign w:val="center"/>
            <w:hideMark/>
          </w:tcPr>
          <w:p w14:paraId="3F88FDF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(16.155)</w:t>
            </w:r>
          </w:p>
        </w:tc>
        <w:tc>
          <w:tcPr>
            <w:tcW w:w="0" w:type="auto"/>
            <w:tcBorders>
              <w:top w:val="nil"/>
              <w:left w:val="nil"/>
              <w:bottom w:val="nil"/>
              <w:right w:val="nil"/>
            </w:tcBorders>
            <w:shd w:val="clear" w:color="auto" w:fill="auto"/>
            <w:noWrap/>
            <w:vAlign w:val="center"/>
            <w:hideMark/>
          </w:tcPr>
          <w:p w14:paraId="058481E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(16.959)   </w:t>
            </w:r>
          </w:p>
        </w:tc>
      </w:tr>
      <w:tr w:rsidR="00744CF5" w:rsidRPr="005E0F30" w14:paraId="281B3924" w14:textId="77777777" w:rsidTr="00744CF5">
        <w:trPr>
          <w:trHeight w:val="255"/>
        </w:trPr>
        <w:tc>
          <w:tcPr>
            <w:tcW w:w="0" w:type="auto"/>
            <w:tcBorders>
              <w:top w:val="nil"/>
              <w:left w:val="nil"/>
              <w:bottom w:val="nil"/>
              <w:right w:val="nil"/>
            </w:tcBorders>
            <w:shd w:val="clear" w:color="auto" w:fill="auto"/>
            <w:noWrap/>
            <w:vAlign w:val="bottom"/>
            <w:hideMark/>
          </w:tcPr>
          <w:p w14:paraId="5C75562A"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1C77675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0.255**</w:t>
            </w:r>
          </w:p>
        </w:tc>
        <w:tc>
          <w:tcPr>
            <w:tcW w:w="0" w:type="auto"/>
            <w:tcBorders>
              <w:top w:val="nil"/>
              <w:left w:val="nil"/>
              <w:bottom w:val="nil"/>
              <w:right w:val="nil"/>
            </w:tcBorders>
            <w:shd w:val="clear" w:color="auto" w:fill="auto"/>
            <w:noWrap/>
            <w:vAlign w:val="center"/>
            <w:hideMark/>
          </w:tcPr>
          <w:p w14:paraId="2BC5606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0.162*</w:t>
            </w:r>
          </w:p>
        </w:tc>
        <w:tc>
          <w:tcPr>
            <w:tcW w:w="0" w:type="auto"/>
            <w:tcBorders>
              <w:top w:val="nil"/>
              <w:left w:val="nil"/>
              <w:bottom w:val="nil"/>
              <w:right w:val="nil"/>
            </w:tcBorders>
            <w:shd w:val="clear" w:color="auto" w:fill="auto"/>
            <w:noWrap/>
            <w:vAlign w:val="center"/>
            <w:hideMark/>
          </w:tcPr>
          <w:p w14:paraId="4E0F644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0.267***</w:t>
            </w:r>
          </w:p>
        </w:tc>
        <w:tc>
          <w:tcPr>
            <w:tcW w:w="0" w:type="auto"/>
            <w:tcBorders>
              <w:top w:val="nil"/>
              <w:left w:val="nil"/>
              <w:bottom w:val="nil"/>
              <w:right w:val="nil"/>
            </w:tcBorders>
            <w:shd w:val="clear" w:color="auto" w:fill="auto"/>
            <w:noWrap/>
            <w:vAlign w:val="center"/>
            <w:hideMark/>
          </w:tcPr>
          <w:p w14:paraId="3F868EA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0.227** </w:t>
            </w:r>
          </w:p>
        </w:tc>
      </w:tr>
      <w:tr w:rsidR="00744CF5" w:rsidRPr="005E0F30" w14:paraId="4CF27C84" w14:textId="77777777" w:rsidTr="00744CF5">
        <w:trPr>
          <w:trHeight w:val="255"/>
        </w:trPr>
        <w:tc>
          <w:tcPr>
            <w:tcW w:w="0" w:type="auto"/>
            <w:tcBorders>
              <w:top w:val="nil"/>
              <w:left w:val="nil"/>
              <w:bottom w:val="nil"/>
              <w:right w:val="nil"/>
            </w:tcBorders>
            <w:shd w:val="clear" w:color="auto" w:fill="auto"/>
            <w:noWrap/>
            <w:vAlign w:val="bottom"/>
            <w:hideMark/>
          </w:tcPr>
          <w:p w14:paraId="376BF4D1"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39BCE7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(2.495)</w:t>
            </w:r>
          </w:p>
        </w:tc>
        <w:tc>
          <w:tcPr>
            <w:tcW w:w="0" w:type="auto"/>
            <w:tcBorders>
              <w:top w:val="nil"/>
              <w:left w:val="nil"/>
              <w:bottom w:val="nil"/>
              <w:right w:val="nil"/>
            </w:tcBorders>
            <w:shd w:val="clear" w:color="auto" w:fill="auto"/>
            <w:noWrap/>
            <w:vAlign w:val="center"/>
            <w:hideMark/>
          </w:tcPr>
          <w:p w14:paraId="4B4D861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(1.749)</w:t>
            </w:r>
          </w:p>
        </w:tc>
        <w:tc>
          <w:tcPr>
            <w:tcW w:w="0" w:type="auto"/>
            <w:tcBorders>
              <w:top w:val="nil"/>
              <w:left w:val="nil"/>
              <w:bottom w:val="nil"/>
              <w:right w:val="nil"/>
            </w:tcBorders>
            <w:shd w:val="clear" w:color="auto" w:fill="auto"/>
            <w:noWrap/>
            <w:vAlign w:val="center"/>
            <w:hideMark/>
          </w:tcPr>
          <w:p w14:paraId="781D599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(2.697)</w:t>
            </w:r>
          </w:p>
        </w:tc>
        <w:tc>
          <w:tcPr>
            <w:tcW w:w="0" w:type="auto"/>
            <w:tcBorders>
              <w:top w:val="nil"/>
              <w:left w:val="nil"/>
              <w:bottom w:val="nil"/>
              <w:right w:val="nil"/>
            </w:tcBorders>
            <w:shd w:val="clear" w:color="auto" w:fill="auto"/>
            <w:noWrap/>
            <w:vAlign w:val="center"/>
            <w:hideMark/>
          </w:tcPr>
          <w:p w14:paraId="190416F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(2.335)   </w:t>
            </w:r>
          </w:p>
        </w:tc>
      </w:tr>
      <w:tr w:rsidR="00744CF5" w:rsidRPr="005E0F30" w14:paraId="56CE6547" w14:textId="77777777" w:rsidTr="00744CF5">
        <w:trPr>
          <w:trHeight w:val="255"/>
        </w:trPr>
        <w:tc>
          <w:tcPr>
            <w:tcW w:w="0" w:type="auto"/>
            <w:tcBorders>
              <w:top w:val="nil"/>
              <w:left w:val="nil"/>
              <w:bottom w:val="nil"/>
              <w:right w:val="nil"/>
            </w:tcBorders>
            <w:shd w:val="clear" w:color="auto" w:fill="auto"/>
            <w:noWrap/>
            <w:vAlign w:val="bottom"/>
            <w:hideMark/>
          </w:tcPr>
          <w:p w14:paraId="0D9FABEC"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419339A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0.033</w:t>
            </w:r>
          </w:p>
        </w:tc>
        <w:tc>
          <w:tcPr>
            <w:tcW w:w="0" w:type="auto"/>
            <w:tcBorders>
              <w:top w:val="nil"/>
              <w:left w:val="nil"/>
              <w:bottom w:val="nil"/>
              <w:right w:val="nil"/>
            </w:tcBorders>
            <w:shd w:val="clear" w:color="auto" w:fill="auto"/>
            <w:noWrap/>
            <w:vAlign w:val="center"/>
            <w:hideMark/>
          </w:tcPr>
          <w:p w14:paraId="481788FE"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9EF637F"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7FC8D63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468164AA" w14:textId="77777777" w:rsidTr="00744CF5">
        <w:trPr>
          <w:trHeight w:val="255"/>
        </w:trPr>
        <w:tc>
          <w:tcPr>
            <w:tcW w:w="0" w:type="auto"/>
            <w:tcBorders>
              <w:top w:val="nil"/>
              <w:left w:val="nil"/>
              <w:bottom w:val="nil"/>
              <w:right w:val="nil"/>
            </w:tcBorders>
            <w:shd w:val="clear" w:color="auto" w:fill="auto"/>
            <w:noWrap/>
            <w:vAlign w:val="bottom"/>
            <w:hideMark/>
          </w:tcPr>
          <w:p w14:paraId="47102D48"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2A610D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(1.293)</w:t>
            </w:r>
          </w:p>
        </w:tc>
        <w:tc>
          <w:tcPr>
            <w:tcW w:w="0" w:type="auto"/>
            <w:tcBorders>
              <w:top w:val="nil"/>
              <w:left w:val="nil"/>
              <w:bottom w:val="nil"/>
              <w:right w:val="nil"/>
            </w:tcBorders>
            <w:shd w:val="clear" w:color="auto" w:fill="auto"/>
            <w:noWrap/>
            <w:vAlign w:val="center"/>
            <w:hideMark/>
          </w:tcPr>
          <w:p w14:paraId="47E15209"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A15111E"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053E6A5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6D05DF75" w14:textId="77777777" w:rsidTr="00744CF5">
        <w:trPr>
          <w:trHeight w:val="255"/>
        </w:trPr>
        <w:tc>
          <w:tcPr>
            <w:tcW w:w="0" w:type="auto"/>
            <w:tcBorders>
              <w:top w:val="nil"/>
              <w:left w:val="nil"/>
              <w:bottom w:val="nil"/>
              <w:right w:val="nil"/>
            </w:tcBorders>
            <w:shd w:val="clear" w:color="auto" w:fill="auto"/>
            <w:noWrap/>
            <w:vAlign w:val="bottom"/>
            <w:hideMark/>
          </w:tcPr>
          <w:p w14:paraId="6CFFB34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Green_stock_d</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88DD61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0.021</w:t>
            </w:r>
          </w:p>
        </w:tc>
        <w:tc>
          <w:tcPr>
            <w:tcW w:w="0" w:type="auto"/>
            <w:tcBorders>
              <w:top w:val="nil"/>
              <w:left w:val="nil"/>
              <w:bottom w:val="nil"/>
              <w:right w:val="nil"/>
            </w:tcBorders>
            <w:shd w:val="clear" w:color="auto" w:fill="auto"/>
            <w:noWrap/>
            <w:vAlign w:val="center"/>
            <w:hideMark/>
          </w:tcPr>
          <w:p w14:paraId="645AA018"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3BCA8F7"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77AAC2F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323D548" w14:textId="77777777" w:rsidTr="00744CF5">
        <w:trPr>
          <w:trHeight w:val="255"/>
        </w:trPr>
        <w:tc>
          <w:tcPr>
            <w:tcW w:w="0" w:type="auto"/>
            <w:tcBorders>
              <w:top w:val="nil"/>
              <w:left w:val="nil"/>
              <w:bottom w:val="nil"/>
              <w:right w:val="nil"/>
            </w:tcBorders>
            <w:shd w:val="clear" w:color="auto" w:fill="auto"/>
            <w:noWrap/>
            <w:vAlign w:val="bottom"/>
            <w:hideMark/>
          </w:tcPr>
          <w:p w14:paraId="155A7D06"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B7B09D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(1.231)</w:t>
            </w:r>
          </w:p>
        </w:tc>
        <w:tc>
          <w:tcPr>
            <w:tcW w:w="0" w:type="auto"/>
            <w:tcBorders>
              <w:top w:val="nil"/>
              <w:left w:val="nil"/>
              <w:bottom w:val="nil"/>
              <w:right w:val="nil"/>
            </w:tcBorders>
            <w:shd w:val="clear" w:color="auto" w:fill="auto"/>
            <w:noWrap/>
            <w:vAlign w:val="center"/>
            <w:hideMark/>
          </w:tcPr>
          <w:p w14:paraId="4A35AC4A"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81F604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36BD9C5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749E3A54" w14:textId="77777777" w:rsidTr="00744CF5">
        <w:trPr>
          <w:trHeight w:val="255"/>
        </w:trPr>
        <w:tc>
          <w:tcPr>
            <w:tcW w:w="0" w:type="auto"/>
            <w:tcBorders>
              <w:top w:val="nil"/>
              <w:left w:val="nil"/>
              <w:bottom w:val="nil"/>
              <w:right w:val="nil"/>
            </w:tcBorders>
            <w:shd w:val="clear" w:color="auto" w:fill="auto"/>
            <w:noWrap/>
            <w:vAlign w:val="bottom"/>
            <w:hideMark/>
          </w:tcPr>
          <w:p w14:paraId="30B9E18E"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60ED97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-0.028*</w:t>
            </w:r>
          </w:p>
        </w:tc>
        <w:tc>
          <w:tcPr>
            <w:tcW w:w="0" w:type="auto"/>
            <w:tcBorders>
              <w:top w:val="nil"/>
              <w:left w:val="nil"/>
              <w:bottom w:val="nil"/>
              <w:right w:val="nil"/>
            </w:tcBorders>
            <w:shd w:val="clear" w:color="auto" w:fill="auto"/>
            <w:noWrap/>
            <w:vAlign w:val="center"/>
            <w:hideMark/>
          </w:tcPr>
          <w:p w14:paraId="62BA15CE"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7E35CAD"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08670E5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9A55A57" w14:textId="77777777" w:rsidTr="00744CF5">
        <w:trPr>
          <w:trHeight w:val="255"/>
        </w:trPr>
        <w:tc>
          <w:tcPr>
            <w:tcW w:w="0" w:type="auto"/>
            <w:tcBorders>
              <w:top w:val="nil"/>
              <w:left w:val="nil"/>
              <w:bottom w:val="nil"/>
              <w:right w:val="nil"/>
            </w:tcBorders>
            <w:shd w:val="clear" w:color="auto" w:fill="auto"/>
            <w:noWrap/>
            <w:vAlign w:val="bottom"/>
            <w:hideMark/>
          </w:tcPr>
          <w:p w14:paraId="7530AC16"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746C6B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(-1.736)</w:t>
            </w:r>
          </w:p>
        </w:tc>
        <w:tc>
          <w:tcPr>
            <w:tcW w:w="0" w:type="auto"/>
            <w:tcBorders>
              <w:top w:val="nil"/>
              <w:left w:val="nil"/>
              <w:bottom w:val="nil"/>
              <w:right w:val="nil"/>
            </w:tcBorders>
            <w:shd w:val="clear" w:color="auto" w:fill="auto"/>
            <w:noWrap/>
            <w:vAlign w:val="center"/>
            <w:hideMark/>
          </w:tcPr>
          <w:p w14:paraId="21417A80"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805403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2C7C5A6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83BB5B3" w14:textId="77777777" w:rsidTr="00744CF5">
        <w:trPr>
          <w:trHeight w:val="255"/>
        </w:trPr>
        <w:tc>
          <w:tcPr>
            <w:tcW w:w="0" w:type="auto"/>
            <w:tcBorders>
              <w:top w:val="nil"/>
              <w:left w:val="nil"/>
              <w:bottom w:val="nil"/>
              <w:right w:val="nil"/>
            </w:tcBorders>
            <w:shd w:val="clear" w:color="auto" w:fill="auto"/>
            <w:noWrap/>
            <w:vAlign w:val="bottom"/>
            <w:hideMark/>
          </w:tcPr>
          <w:p w14:paraId="1787A08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492674F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0.013***</w:t>
            </w:r>
          </w:p>
        </w:tc>
        <w:tc>
          <w:tcPr>
            <w:tcW w:w="0" w:type="auto"/>
            <w:tcBorders>
              <w:top w:val="nil"/>
              <w:left w:val="nil"/>
              <w:bottom w:val="nil"/>
              <w:right w:val="nil"/>
            </w:tcBorders>
            <w:shd w:val="clear" w:color="auto" w:fill="auto"/>
            <w:noWrap/>
            <w:vAlign w:val="center"/>
            <w:hideMark/>
          </w:tcPr>
          <w:p w14:paraId="63614533"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5A894D7"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4F62B16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70790F8B" w14:textId="77777777" w:rsidTr="00744CF5">
        <w:trPr>
          <w:trHeight w:val="255"/>
        </w:trPr>
        <w:tc>
          <w:tcPr>
            <w:tcW w:w="0" w:type="auto"/>
            <w:tcBorders>
              <w:top w:val="nil"/>
              <w:left w:val="nil"/>
              <w:bottom w:val="nil"/>
              <w:right w:val="nil"/>
            </w:tcBorders>
            <w:shd w:val="clear" w:color="auto" w:fill="auto"/>
            <w:noWrap/>
            <w:vAlign w:val="bottom"/>
            <w:hideMark/>
          </w:tcPr>
          <w:p w14:paraId="45B6573D"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F3D966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(3.615)</w:t>
            </w:r>
          </w:p>
        </w:tc>
        <w:tc>
          <w:tcPr>
            <w:tcW w:w="0" w:type="auto"/>
            <w:tcBorders>
              <w:top w:val="nil"/>
              <w:left w:val="nil"/>
              <w:bottom w:val="nil"/>
              <w:right w:val="nil"/>
            </w:tcBorders>
            <w:shd w:val="clear" w:color="auto" w:fill="auto"/>
            <w:noWrap/>
            <w:vAlign w:val="center"/>
            <w:hideMark/>
          </w:tcPr>
          <w:p w14:paraId="78BECB3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A8633C6"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97D217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6E769AFD" w14:textId="77777777" w:rsidTr="00744CF5">
        <w:trPr>
          <w:trHeight w:val="255"/>
        </w:trPr>
        <w:tc>
          <w:tcPr>
            <w:tcW w:w="0" w:type="auto"/>
            <w:tcBorders>
              <w:top w:val="nil"/>
              <w:left w:val="nil"/>
              <w:bottom w:val="nil"/>
              <w:right w:val="nil"/>
            </w:tcBorders>
            <w:shd w:val="clear" w:color="auto" w:fill="auto"/>
            <w:noWrap/>
            <w:vAlign w:val="bottom"/>
            <w:hideMark/>
          </w:tcPr>
          <w:p w14:paraId="6F562E5F"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583DDB7C"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81A105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0.006</w:t>
            </w:r>
          </w:p>
        </w:tc>
        <w:tc>
          <w:tcPr>
            <w:tcW w:w="0" w:type="auto"/>
            <w:tcBorders>
              <w:top w:val="nil"/>
              <w:left w:val="nil"/>
              <w:bottom w:val="nil"/>
              <w:right w:val="nil"/>
            </w:tcBorders>
            <w:shd w:val="clear" w:color="auto" w:fill="auto"/>
            <w:noWrap/>
            <w:vAlign w:val="center"/>
            <w:hideMark/>
          </w:tcPr>
          <w:p w14:paraId="7AF0DF5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5B43C3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7D1EE03A" w14:textId="77777777" w:rsidTr="00744CF5">
        <w:trPr>
          <w:trHeight w:val="255"/>
        </w:trPr>
        <w:tc>
          <w:tcPr>
            <w:tcW w:w="0" w:type="auto"/>
            <w:tcBorders>
              <w:top w:val="nil"/>
              <w:left w:val="nil"/>
              <w:bottom w:val="nil"/>
              <w:right w:val="nil"/>
            </w:tcBorders>
            <w:shd w:val="clear" w:color="auto" w:fill="auto"/>
            <w:noWrap/>
            <w:vAlign w:val="bottom"/>
            <w:hideMark/>
          </w:tcPr>
          <w:p w14:paraId="5724BEAA"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7B3692F"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78D6F95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(0.278)</w:t>
            </w:r>
          </w:p>
        </w:tc>
        <w:tc>
          <w:tcPr>
            <w:tcW w:w="0" w:type="auto"/>
            <w:tcBorders>
              <w:top w:val="nil"/>
              <w:left w:val="nil"/>
              <w:bottom w:val="nil"/>
              <w:right w:val="nil"/>
            </w:tcBorders>
            <w:shd w:val="clear" w:color="auto" w:fill="auto"/>
            <w:noWrap/>
            <w:vAlign w:val="center"/>
            <w:hideMark/>
          </w:tcPr>
          <w:p w14:paraId="6A28E44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DC9ADD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0801B29" w14:textId="77777777" w:rsidTr="00744CF5">
        <w:trPr>
          <w:trHeight w:val="255"/>
        </w:trPr>
        <w:tc>
          <w:tcPr>
            <w:tcW w:w="0" w:type="auto"/>
            <w:tcBorders>
              <w:top w:val="nil"/>
              <w:left w:val="nil"/>
              <w:bottom w:val="nil"/>
              <w:right w:val="nil"/>
            </w:tcBorders>
            <w:shd w:val="clear" w:color="auto" w:fill="auto"/>
            <w:noWrap/>
            <w:vAlign w:val="bottom"/>
            <w:hideMark/>
          </w:tcPr>
          <w:p w14:paraId="248D0A15"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ICT_stock_d</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51C88897"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52CF53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0.000</w:t>
            </w:r>
          </w:p>
        </w:tc>
        <w:tc>
          <w:tcPr>
            <w:tcW w:w="0" w:type="auto"/>
            <w:tcBorders>
              <w:top w:val="nil"/>
              <w:left w:val="nil"/>
              <w:bottom w:val="nil"/>
              <w:right w:val="nil"/>
            </w:tcBorders>
            <w:shd w:val="clear" w:color="auto" w:fill="auto"/>
            <w:noWrap/>
            <w:vAlign w:val="center"/>
            <w:hideMark/>
          </w:tcPr>
          <w:p w14:paraId="78C79864"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C2E1FA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9DAFF05" w14:textId="77777777" w:rsidTr="00744CF5">
        <w:trPr>
          <w:trHeight w:val="255"/>
        </w:trPr>
        <w:tc>
          <w:tcPr>
            <w:tcW w:w="0" w:type="auto"/>
            <w:tcBorders>
              <w:top w:val="nil"/>
              <w:left w:val="nil"/>
              <w:bottom w:val="nil"/>
              <w:right w:val="nil"/>
            </w:tcBorders>
            <w:shd w:val="clear" w:color="auto" w:fill="auto"/>
            <w:noWrap/>
            <w:vAlign w:val="bottom"/>
            <w:hideMark/>
          </w:tcPr>
          <w:p w14:paraId="3D9ECC29"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00B19B0"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14E531C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N/A</w:t>
            </w:r>
          </w:p>
        </w:tc>
        <w:tc>
          <w:tcPr>
            <w:tcW w:w="0" w:type="auto"/>
            <w:tcBorders>
              <w:top w:val="nil"/>
              <w:left w:val="nil"/>
              <w:bottom w:val="nil"/>
              <w:right w:val="nil"/>
            </w:tcBorders>
            <w:shd w:val="clear" w:color="auto" w:fill="auto"/>
            <w:noWrap/>
            <w:vAlign w:val="center"/>
            <w:hideMark/>
          </w:tcPr>
          <w:p w14:paraId="37B38C04"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E0F3E6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62C91AC4" w14:textId="77777777" w:rsidTr="00744CF5">
        <w:trPr>
          <w:trHeight w:val="255"/>
        </w:trPr>
        <w:tc>
          <w:tcPr>
            <w:tcW w:w="0" w:type="auto"/>
            <w:tcBorders>
              <w:top w:val="nil"/>
              <w:left w:val="nil"/>
              <w:bottom w:val="nil"/>
              <w:right w:val="nil"/>
            </w:tcBorders>
            <w:shd w:val="clear" w:color="auto" w:fill="auto"/>
            <w:noWrap/>
            <w:vAlign w:val="bottom"/>
            <w:hideMark/>
          </w:tcPr>
          <w:p w14:paraId="51761C6F" w14:textId="77777777" w:rsidR="00744CF5" w:rsidRPr="00283EA1" w:rsidRDefault="00744CF5">
            <w:pPr>
              <w:rPr>
                <w:rFonts w:ascii="Calibri" w:hAnsi="Calibri"/>
                <w:color w:val="000000"/>
                <w:sz w:val="16"/>
                <w:szCs w:val="16"/>
              </w:rPr>
            </w:pPr>
            <w:r w:rsidRPr="00283EA1">
              <w:rPr>
                <w:rFonts w:ascii="Calibri" w:hAnsi="Calibri"/>
                <w:color w:val="000000"/>
                <w:sz w:val="16"/>
                <w:szCs w:val="16"/>
              </w:rPr>
              <w:t>∆ln(</w:t>
            </w:r>
            <w:proofErr w:type="spellStart"/>
            <w:r w:rsidRPr="00283EA1">
              <w:rPr>
                <w:rFonts w:ascii="Calibri" w:hAnsi="Calibri"/>
                <w:color w:val="000000"/>
                <w:sz w:val="16"/>
                <w:szCs w:val="16"/>
              </w:rPr>
              <w:t>ICT_stock</w:t>
            </w:r>
            <w:r w:rsidRPr="00283EA1">
              <w:rPr>
                <w:rFonts w:ascii="Calibri" w:hAnsi="Calibri"/>
                <w:color w:val="000000"/>
                <w:sz w:val="16"/>
                <w:szCs w:val="16"/>
                <w:vertAlign w:val="subscript"/>
              </w:rPr>
              <w:t>ijt</w:t>
            </w:r>
            <w:proofErr w:type="spellEnd"/>
            <w:r w:rsidRPr="00283EA1">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3B2DC250"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58457CB" w14:textId="2A923103" w:rsidR="00744CF5" w:rsidRPr="00283EA1" w:rsidRDefault="00283EA1">
            <w:pPr>
              <w:jc w:val="center"/>
              <w:rPr>
                <w:rFonts w:asciiTheme="minorHAnsi" w:hAnsiTheme="minorHAnsi"/>
                <w:sz w:val="16"/>
                <w:szCs w:val="16"/>
              </w:rPr>
            </w:pPr>
            <w:r w:rsidRPr="00283EA1">
              <w:rPr>
                <w:rFonts w:asciiTheme="minorHAnsi" w:hAnsiTheme="minorHAnsi"/>
                <w:sz w:val="16"/>
                <w:szCs w:val="16"/>
              </w:rPr>
              <w:t>-0.018</w:t>
            </w:r>
          </w:p>
        </w:tc>
        <w:tc>
          <w:tcPr>
            <w:tcW w:w="0" w:type="auto"/>
            <w:tcBorders>
              <w:top w:val="nil"/>
              <w:left w:val="nil"/>
              <w:bottom w:val="nil"/>
              <w:right w:val="nil"/>
            </w:tcBorders>
            <w:shd w:val="clear" w:color="auto" w:fill="auto"/>
            <w:noWrap/>
            <w:vAlign w:val="center"/>
            <w:hideMark/>
          </w:tcPr>
          <w:p w14:paraId="2128F3B2"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3B19AB3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48ED7948" w14:textId="77777777" w:rsidTr="00744CF5">
        <w:trPr>
          <w:trHeight w:val="255"/>
        </w:trPr>
        <w:tc>
          <w:tcPr>
            <w:tcW w:w="0" w:type="auto"/>
            <w:tcBorders>
              <w:top w:val="nil"/>
              <w:left w:val="nil"/>
              <w:bottom w:val="nil"/>
              <w:right w:val="nil"/>
            </w:tcBorders>
            <w:shd w:val="clear" w:color="auto" w:fill="auto"/>
            <w:noWrap/>
            <w:vAlign w:val="bottom"/>
            <w:hideMark/>
          </w:tcPr>
          <w:p w14:paraId="5814B23C"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D068A41"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6EF2AD0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(-0.174)</w:t>
            </w:r>
          </w:p>
        </w:tc>
        <w:tc>
          <w:tcPr>
            <w:tcW w:w="0" w:type="auto"/>
            <w:tcBorders>
              <w:top w:val="nil"/>
              <w:left w:val="nil"/>
              <w:bottom w:val="nil"/>
              <w:right w:val="nil"/>
            </w:tcBorders>
            <w:shd w:val="clear" w:color="auto" w:fill="auto"/>
            <w:noWrap/>
            <w:vAlign w:val="center"/>
            <w:hideMark/>
          </w:tcPr>
          <w:p w14:paraId="6EE43E47"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536231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649EB8E" w14:textId="77777777" w:rsidTr="00744CF5">
        <w:trPr>
          <w:trHeight w:val="255"/>
        </w:trPr>
        <w:tc>
          <w:tcPr>
            <w:tcW w:w="0" w:type="auto"/>
            <w:tcBorders>
              <w:top w:val="nil"/>
              <w:left w:val="nil"/>
              <w:bottom w:val="nil"/>
              <w:right w:val="nil"/>
            </w:tcBorders>
            <w:shd w:val="clear" w:color="auto" w:fill="auto"/>
            <w:noWrap/>
            <w:vAlign w:val="bottom"/>
            <w:hideMark/>
          </w:tcPr>
          <w:p w14:paraId="59529B04"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5111DCD1"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5511B2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0.025**</w:t>
            </w:r>
          </w:p>
        </w:tc>
        <w:tc>
          <w:tcPr>
            <w:tcW w:w="0" w:type="auto"/>
            <w:tcBorders>
              <w:top w:val="nil"/>
              <w:left w:val="nil"/>
              <w:bottom w:val="nil"/>
              <w:right w:val="nil"/>
            </w:tcBorders>
            <w:shd w:val="clear" w:color="auto" w:fill="auto"/>
            <w:noWrap/>
            <w:vAlign w:val="center"/>
            <w:hideMark/>
          </w:tcPr>
          <w:p w14:paraId="038AE60F"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02A886D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080DD0E5" w14:textId="77777777" w:rsidTr="00744CF5">
        <w:trPr>
          <w:trHeight w:val="255"/>
        </w:trPr>
        <w:tc>
          <w:tcPr>
            <w:tcW w:w="0" w:type="auto"/>
            <w:tcBorders>
              <w:top w:val="nil"/>
              <w:left w:val="nil"/>
              <w:bottom w:val="nil"/>
              <w:right w:val="nil"/>
            </w:tcBorders>
            <w:shd w:val="clear" w:color="auto" w:fill="auto"/>
            <w:noWrap/>
            <w:vAlign w:val="bottom"/>
            <w:hideMark/>
          </w:tcPr>
          <w:p w14:paraId="2CDE6D52"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C14BF40"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72F9D9A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(2.499)</w:t>
            </w:r>
          </w:p>
        </w:tc>
        <w:tc>
          <w:tcPr>
            <w:tcW w:w="0" w:type="auto"/>
            <w:tcBorders>
              <w:top w:val="nil"/>
              <w:left w:val="nil"/>
              <w:bottom w:val="nil"/>
              <w:right w:val="nil"/>
            </w:tcBorders>
            <w:shd w:val="clear" w:color="auto" w:fill="auto"/>
            <w:noWrap/>
            <w:vAlign w:val="center"/>
            <w:hideMark/>
          </w:tcPr>
          <w:p w14:paraId="761EFE87"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1E1789C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314FF9F7" w14:textId="77777777" w:rsidTr="00744CF5">
        <w:trPr>
          <w:trHeight w:val="255"/>
        </w:trPr>
        <w:tc>
          <w:tcPr>
            <w:tcW w:w="0" w:type="auto"/>
            <w:tcBorders>
              <w:top w:val="nil"/>
              <w:left w:val="nil"/>
              <w:bottom w:val="nil"/>
              <w:right w:val="nil"/>
            </w:tcBorders>
            <w:shd w:val="clear" w:color="auto" w:fill="auto"/>
            <w:noWrap/>
            <w:vAlign w:val="bottom"/>
            <w:hideMark/>
          </w:tcPr>
          <w:p w14:paraId="151391BF"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ACB1AD7"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4CD16466"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805830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0.037</w:t>
            </w:r>
          </w:p>
        </w:tc>
        <w:tc>
          <w:tcPr>
            <w:tcW w:w="0" w:type="auto"/>
            <w:tcBorders>
              <w:top w:val="nil"/>
              <w:left w:val="nil"/>
              <w:bottom w:val="nil"/>
              <w:right w:val="nil"/>
            </w:tcBorders>
            <w:shd w:val="clear" w:color="auto" w:fill="auto"/>
            <w:noWrap/>
            <w:vAlign w:val="center"/>
            <w:hideMark/>
          </w:tcPr>
          <w:p w14:paraId="2680ABE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1322DB2" w14:textId="77777777" w:rsidTr="00744CF5">
        <w:trPr>
          <w:trHeight w:val="255"/>
        </w:trPr>
        <w:tc>
          <w:tcPr>
            <w:tcW w:w="0" w:type="auto"/>
            <w:tcBorders>
              <w:top w:val="nil"/>
              <w:left w:val="nil"/>
              <w:bottom w:val="nil"/>
              <w:right w:val="nil"/>
            </w:tcBorders>
            <w:shd w:val="clear" w:color="auto" w:fill="auto"/>
            <w:noWrap/>
            <w:vAlign w:val="bottom"/>
            <w:hideMark/>
          </w:tcPr>
          <w:p w14:paraId="643536EB"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6888CC6E"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631789D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9104DA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(1.389)</w:t>
            </w:r>
          </w:p>
        </w:tc>
        <w:tc>
          <w:tcPr>
            <w:tcW w:w="0" w:type="auto"/>
            <w:tcBorders>
              <w:top w:val="nil"/>
              <w:left w:val="nil"/>
              <w:bottom w:val="nil"/>
              <w:right w:val="nil"/>
            </w:tcBorders>
            <w:shd w:val="clear" w:color="auto" w:fill="auto"/>
            <w:noWrap/>
            <w:vAlign w:val="center"/>
            <w:hideMark/>
          </w:tcPr>
          <w:p w14:paraId="217F06B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5774E98C" w14:textId="77777777" w:rsidTr="00744CF5">
        <w:trPr>
          <w:trHeight w:val="255"/>
        </w:trPr>
        <w:tc>
          <w:tcPr>
            <w:tcW w:w="0" w:type="auto"/>
            <w:tcBorders>
              <w:top w:val="nil"/>
              <w:left w:val="nil"/>
              <w:bottom w:val="nil"/>
              <w:right w:val="nil"/>
            </w:tcBorders>
            <w:shd w:val="clear" w:color="auto" w:fill="auto"/>
            <w:noWrap/>
            <w:vAlign w:val="bottom"/>
            <w:hideMark/>
          </w:tcPr>
          <w:p w14:paraId="1D0FBF83"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Nano_stock_d</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0032C0C3"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3619A6D9"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1229A8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0.025</w:t>
            </w:r>
          </w:p>
        </w:tc>
        <w:tc>
          <w:tcPr>
            <w:tcW w:w="0" w:type="auto"/>
            <w:tcBorders>
              <w:top w:val="nil"/>
              <w:left w:val="nil"/>
              <w:bottom w:val="nil"/>
              <w:right w:val="nil"/>
            </w:tcBorders>
            <w:shd w:val="clear" w:color="auto" w:fill="auto"/>
            <w:noWrap/>
            <w:vAlign w:val="center"/>
            <w:hideMark/>
          </w:tcPr>
          <w:p w14:paraId="778F81D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5EAD35AA" w14:textId="77777777" w:rsidTr="00744CF5">
        <w:trPr>
          <w:trHeight w:val="255"/>
        </w:trPr>
        <w:tc>
          <w:tcPr>
            <w:tcW w:w="0" w:type="auto"/>
            <w:tcBorders>
              <w:top w:val="nil"/>
              <w:left w:val="nil"/>
              <w:bottom w:val="nil"/>
              <w:right w:val="nil"/>
            </w:tcBorders>
            <w:shd w:val="clear" w:color="auto" w:fill="auto"/>
            <w:noWrap/>
            <w:vAlign w:val="bottom"/>
            <w:hideMark/>
          </w:tcPr>
          <w:p w14:paraId="3B3094F9"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1CFEAA0"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3068D19F"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403E7DE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(1.121)</w:t>
            </w:r>
          </w:p>
        </w:tc>
        <w:tc>
          <w:tcPr>
            <w:tcW w:w="0" w:type="auto"/>
            <w:tcBorders>
              <w:top w:val="nil"/>
              <w:left w:val="nil"/>
              <w:bottom w:val="nil"/>
              <w:right w:val="nil"/>
            </w:tcBorders>
            <w:shd w:val="clear" w:color="auto" w:fill="auto"/>
            <w:noWrap/>
            <w:vAlign w:val="center"/>
            <w:hideMark/>
          </w:tcPr>
          <w:p w14:paraId="3870E92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A6A22B6" w14:textId="77777777" w:rsidTr="00744CF5">
        <w:trPr>
          <w:trHeight w:val="255"/>
        </w:trPr>
        <w:tc>
          <w:tcPr>
            <w:tcW w:w="0" w:type="auto"/>
            <w:tcBorders>
              <w:top w:val="nil"/>
              <w:left w:val="nil"/>
              <w:bottom w:val="nil"/>
              <w:right w:val="nil"/>
            </w:tcBorders>
            <w:shd w:val="clear" w:color="auto" w:fill="auto"/>
            <w:noWrap/>
            <w:vAlign w:val="bottom"/>
            <w:hideMark/>
          </w:tcPr>
          <w:p w14:paraId="35F092F3"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9424619"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E881469"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3583C621"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-0.014</w:t>
            </w:r>
          </w:p>
        </w:tc>
        <w:tc>
          <w:tcPr>
            <w:tcW w:w="0" w:type="auto"/>
            <w:tcBorders>
              <w:top w:val="nil"/>
              <w:left w:val="nil"/>
              <w:bottom w:val="nil"/>
              <w:right w:val="nil"/>
            </w:tcBorders>
            <w:shd w:val="clear" w:color="auto" w:fill="auto"/>
            <w:noWrap/>
            <w:vAlign w:val="center"/>
            <w:hideMark/>
          </w:tcPr>
          <w:p w14:paraId="1B54AC7E"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70F3FBA1" w14:textId="77777777" w:rsidTr="00744CF5">
        <w:trPr>
          <w:trHeight w:val="255"/>
        </w:trPr>
        <w:tc>
          <w:tcPr>
            <w:tcW w:w="0" w:type="auto"/>
            <w:tcBorders>
              <w:top w:val="nil"/>
              <w:left w:val="nil"/>
              <w:bottom w:val="nil"/>
              <w:right w:val="nil"/>
            </w:tcBorders>
            <w:shd w:val="clear" w:color="auto" w:fill="auto"/>
            <w:noWrap/>
            <w:vAlign w:val="bottom"/>
            <w:hideMark/>
          </w:tcPr>
          <w:p w14:paraId="74C257C9"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EAEB8A6"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6FEE913E"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2E46E8A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(-0.410)</w:t>
            </w:r>
          </w:p>
        </w:tc>
        <w:tc>
          <w:tcPr>
            <w:tcW w:w="0" w:type="auto"/>
            <w:tcBorders>
              <w:top w:val="nil"/>
              <w:left w:val="nil"/>
              <w:bottom w:val="nil"/>
              <w:right w:val="nil"/>
            </w:tcBorders>
            <w:shd w:val="clear" w:color="auto" w:fill="auto"/>
            <w:noWrap/>
            <w:vAlign w:val="center"/>
            <w:hideMark/>
          </w:tcPr>
          <w:p w14:paraId="7158A66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1BFAA9F0" w14:textId="77777777" w:rsidTr="00744CF5">
        <w:trPr>
          <w:trHeight w:val="255"/>
        </w:trPr>
        <w:tc>
          <w:tcPr>
            <w:tcW w:w="0" w:type="auto"/>
            <w:tcBorders>
              <w:top w:val="nil"/>
              <w:left w:val="nil"/>
              <w:bottom w:val="nil"/>
              <w:right w:val="nil"/>
            </w:tcBorders>
            <w:shd w:val="clear" w:color="auto" w:fill="auto"/>
            <w:noWrap/>
            <w:vAlign w:val="bottom"/>
            <w:hideMark/>
          </w:tcPr>
          <w:p w14:paraId="5B093D68"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0C85AA9B"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EEEBE64"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280B0A7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0.014*</w:t>
            </w:r>
          </w:p>
        </w:tc>
        <w:tc>
          <w:tcPr>
            <w:tcW w:w="0" w:type="auto"/>
            <w:tcBorders>
              <w:top w:val="nil"/>
              <w:left w:val="nil"/>
              <w:bottom w:val="nil"/>
              <w:right w:val="nil"/>
            </w:tcBorders>
            <w:shd w:val="clear" w:color="auto" w:fill="auto"/>
            <w:noWrap/>
            <w:vAlign w:val="center"/>
            <w:hideMark/>
          </w:tcPr>
          <w:p w14:paraId="4A9D9F72"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28818FEE" w14:textId="77777777" w:rsidTr="00744CF5">
        <w:trPr>
          <w:trHeight w:val="255"/>
        </w:trPr>
        <w:tc>
          <w:tcPr>
            <w:tcW w:w="0" w:type="auto"/>
            <w:tcBorders>
              <w:top w:val="nil"/>
              <w:left w:val="nil"/>
              <w:bottom w:val="nil"/>
              <w:right w:val="nil"/>
            </w:tcBorders>
            <w:shd w:val="clear" w:color="auto" w:fill="auto"/>
            <w:noWrap/>
            <w:vAlign w:val="bottom"/>
            <w:hideMark/>
          </w:tcPr>
          <w:p w14:paraId="7A5627A3"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63B950B"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46D1B883"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76A05A8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(1.862)</w:t>
            </w:r>
          </w:p>
        </w:tc>
        <w:tc>
          <w:tcPr>
            <w:tcW w:w="0" w:type="auto"/>
            <w:tcBorders>
              <w:top w:val="nil"/>
              <w:left w:val="nil"/>
              <w:bottom w:val="nil"/>
              <w:right w:val="nil"/>
            </w:tcBorders>
            <w:shd w:val="clear" w:color="auto" w:fill="auto"/>
            <w:noWrap/>
            <w:vAlign w:val="center"/>
            <w:hideMark/>
          </w:tcPr>
          <w:p w14:paraId="00BE885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               </w:t>
            </w:r>
          </w:p>
        </w:tc>
      </w:tr>
      <w:tr w:rsidR="00744CF5" w:rsidRPr="005E0F30" w14:paraId="6A63C17D" w14:textId="77777777" w:rsidTr="00744CF5">
        <w:trPr>
          <w:trHeight w:val="255"/>
        </w:trPr>
        <w:tc>
          <w:tcPr>
            <w:tcW w:w="0" w:type="auto"/>
            <w:tcBorders>
              <w:top w:val="nil"/>
              <w:left w:val="nil"/>
              <w:bottom w:val="nil"/>
              <w:right w:val="nil"/>
            </w:tcBorders>
            <w:shd w:val="clear" w:color="auto" w:fill="auto"/>
            <w:noWrap/>
            <w:vAlign w:val="bottom"/>
            <w:hideMark/>
          </w:tcPr>
          <w:p w14:paraId="0D7B6FE3"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53800EF3"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2CA5A4D"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57F73235"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414E0D5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0.030   </w:t>
            </w:r>
          </w:p>
        </w:tc>
      </w:tr>
      <w:tr w:rsidR="00744CF5" w:rsidRPr="005E0F30" w14:paraId="27CE8B76" w14:textId="77777777" w:rsidTr="00744CF5">
        <w:trPr>
          <w:trHeight w:val="255"/>
        </w:trPr>
        <w:tc>
          <w:tcPr>
            <w:tcW w:w="0" w:type="auto"/>
            <w:tcBorders>
              <w:top w:val="nil"/>
              <w:left w:val="nil"/>
              <w:bottom w:val="nil"/>
              <w:right w:val="nil"/>
            </w:tcBorders>
            <w:shd w:val="clear" w:color="auto" w:fill="auto"/>
            <w:noWrap/>
            <w:vAlign w:val="bottom"/>
            <w:hideMark/>
          </w:tcPr>
          <w:p w14:paraId="1002B94C"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38B46C4"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2126A2D9"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624229E9"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F4EA9A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(1.213)   </w:t>
            </w:r>
          </w:p>
        </w:tc>
      </w:tr>
      <w:tr w:rsidR="00744CF5" w:rsidRPr="005E0F30" w14:paraId="5019FC2F" w14:textId="77777777" w:rsidTr="00744CF5">
        <w:trPr>
          <w:trHeight w:val="255"/>
        </w:trPr>
        <w:tc>
          <w:tcPr>
            <w:tcW w:w="0" w:type="auto"/>
            <w:tcBorders>
              <w:top w:val="nil"/>
              <w:left w:val="nil"/>
              <w:bottom w:val="nil"/>
              <w:right w:val="nil"/>
            </w:tcBorders>
            <w:shd w:val="clear" w:color="auto" w:fill="auto"/>
            <w:noWrap/>
            <w:vAlign w:val="bottom"/>
            <w:hideMark/>
          </w:tcPr>
          <w:p w14:paraId="39C8FF04"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Bio_stock_d</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EEC0B6D"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07F3FAB"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5CBA72B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77CEB59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N/A</w:t>
            </w:r>
          </w:p>
        </w:tc>
      </w:tr>
      <w:tr w:rsidR="00744CF5" w:rsidRPr="005E0F30" w14:paraId="6BC73351" w14:textId="77777777" w:rsidTr="00744CF5">
        <w:trPr>
          <w:trHeight w:val="255"/>
        </w:trPr>
        <w:tc>
          <w:tcPr>
            <w:tcW w:w="0" w:type="auto"/>
            <w:tcBorders>
              <w:top w:val="nil"/>
              <w:left w:val="nil"/>
              <w:bottom w:val="nil"/>
              <w:right w:val="nil"/>
            </w:tcBorders>
            <w:shd w:val="clear" w:color="auto" w:fill="auto"/>
            <w:noWrap/>
            <w:vAlign w:val="bottom"/>
            <w:hideMark/>
          </w:tcPr>
          <w:p w14:paraId="0FEC811A"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F2176BE"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41D54EFC"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2F43EC0B"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5BC33B4F" w14:textId="77777777" w:rsidR="00744CF5" w:rsidRPr="005E0F30" w:rsidRDefault="00744CF5">
            <w:pPr>
              <w:jc w:val="center"/>
              <w:rPr>
                <w:sz w:val="20"/>
                <w:szCs w:val="20"/>
              </w:rPr>
            </w:pPr>
          </w:p>
        </w:tc>
      </w:tr>
      <w:tr w:rsidR="00744CF5" w:rsidRPr="005E0F30" w14:paraId="513F143C" w14:textId="77777777" w:rsidTr="00744CF5">
        <w:trPr>
          <w:trHeight w:val="255"/>
        </w:trPr>
        <w:tc>
          <w:tcPr>
            <w:tcW w:w="0" w:type="auto"/>
            <w:tcBorders>
              <w:top w:val="nil"/>
              <w:left w:val="nil"/>
              <w:bottom w:val="nil"/>
              <w:right w:val="nil"/>
            </w:tcBorders>
            <w:shd w:val="clear" w:color="auto" w:fill="auto"/>
            <w:noWrap/>
            <w:vAlign w:val="bottom"/>
            <w:hideMark/>
          </w:tcPr>
          <w:p w14:paraId="5408A0A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6A086582"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F2B1E91"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440819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09B71F7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-0.007   </w:t>
            </w:r>
          </w:p>
        </w:tc>
      </w:tr>
      <w:tr w:rsidR="00744CF5" w:rsidRPr="005E0F30" w14:paraId="098A4C88" w14:textId="77777777" w:rsidTr="00744CF5">
        <w:trPr>
          <w:trHeight w:val="225"/>
        </w:trPr>
        <w:tc>
          <w:tcPr>
            <w:tcW w:w="0" w:type="auto"/>
            <w:tcBorders>
              <w:top w:val="nil"/>
              <w:left w:val="nil"/>
              <w:bottom w:val="nil"/>
              <w:right w:val="nil"/>
            </w:tcBorders>
            <w:shd w:val="clear" w:color="auto" w:fill="auto"/>
            <w:noWrap/>
            <w:vAlign w:val="bottom"/>
            <w:hideMark/>
          </w:tcPr>
          <w:p w14:paraId="7BF8333C"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BD28525"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564AE27D"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11DFAD9B"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4D13BEC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(-0.071)   </w:t>
            </w:r>
          </w:p>
        </w:tc>
      </w:tr>
      <w:tr w:rsidR="00744CF5" w:rsidRPr="005E0F30" w14:paraId="7CDA3C1E" w14:textId="77777777" w:rsidTr="00744CF5">
        <w:trPr>
          <w:trHeight w:val="255"/>
        </w:trPr>
        <w:tc>
          <w:tcPr>
            <w:tcW w:w="0" w:type="auto"/>
            <w:tcBorders>
              <w:top w:val="nil"/>
              <w:left w:val="nil"/>
              <w:bottom w:val="nil"/>
              <w:right w:val="nil"/>
            </w:tcBorders>
            <w:shd w:val="clear" w:color="auto" w:fill="auto"/>
            <w:noWrap/>
            <w:vAlign w:val="bottom"/>
            <w:hideMark/>
          </w:tcPr>
          <w:p w14:paraId="19A6C364"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center"/>
            <w:hideMark/>
          </w:tcPr>
          <w:p w14:paraId="2DA29FD5" w14:textId="77777777" w:rsidR="00744CF5" w:rsidRPr="005E0F30" w:rsidRDefault="00744CF5">
            <w:pP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52DA735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2186A21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4505715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0.019*  </w:t>
            </w:r>
          </w:p>
        </w:tc>
      </w:tr>
      <w:tr w:rsidR="00744CF5" w:rsidRPr="005E0F30" w14:paraId="281D132A" w14:textId="77777777" w:rsidTr="00744CF5">
        <w:trPr>
          <w:trHeight w:val="225"/>
        </w:trPr>
        <w:tc>
          <w:tcPr>
            <w:tcW w:w="0" w:type="auto"/>
            <w:tcBorders>
              <w:top w:val="nil"/>
              <w:left w:val="nil"/>
              <w:bottom w:val="nil"/>
              <w:right w:val="nil"/>
            </w:tcBorders>
            <w:shd w:val="clear" w:color="auto" w:fill="auto"/>
            <w:noWrap/>
            <w:vAlign w:val="bottom"/>
            <w:hideMark/>
          </w:tcPr>
          <w:p w14:paraId="5B415477" w14:textId="77777777" w:rsidR="00744CF5" w:rsidRPr="005E0F30" w:rsidRDefault="00744CF5">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745245F3" w14:textId="77777777" w:rsidR="00744CF5" w:rsidRPr="005E0F30" w:rsidRDefault="00744CF5">
            <w:pPr>
              <w:rPr>
                <w:sz w:val="20"/>
                <w:szCs w:val="20"/>
              </w:rPr>
            </w:pPr>
          </w:p>
        </w:tc>
        <w:tc>
          <w:tcPr>
            <w:tcW w:w="0" w:type="auto"/>
            <w:tcBorders>
              <w:top w:val="nil"/>
              <w:left w:val="nil"/>
              <w:bottom w:val="nil"/>
              <w:right w:val="nil"/>
            </w:tcBorders>
            <w:shd w:val="clear" w:color="auto" w:fill="auto"/>
            <w:noWrap/>
            <w:vAlign w:val="center"/>
            <w:hideMark/>
          </w:tcPr>
          <w:p w14:paraId="13526AA0"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5BD12C9A" w14:textId="77777777" w:rsidR="00744CF5" w:rsidRPr="005E0F30" w:rsidRDefault="00744CF5">
            <w:pPr>
              <w:jc w:val="center"/>
              <w:rPr>
                <w:sz w:val="20"/>
                <w:szCs w:val="20"/>
              </w:rPr>
            </w:pPr>
          </w:p>
        </w:tc>
        <w:tc>
          <w:tcPr>
            <w:tcW w:w="0" w:type="auto"/>
            <w:tcBorders>
              <w:top w:val="nil"/>
              <w:left w:val="nil"/>
              <w:bottom w:val="nil"/>
              <w:right w:val="nil"/>
            </w:tcBorders>
            <w:shd w:val="clear" w:color="auto" w:fill="auto"/>
            <w:noWrap/>
            <w:vAlign w:val="center"/>
            <w:hideMark/>
          </w:tcPr>
          <w:p w14:paraId="02A8FDCB"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(1.789)   </w:t>
            </w:r>
          </w:p>
        </w:tc>
      </w:tr>
      <w:tr w:rsidR="00744CF5" w:rsidRPr="005E0F30" w14:paraId="0A44A30E" w14:textId="77777777" w:rsidTr="00744CF5">
        <w:trPr>
          <w:trHeight w:val="225"/>
        </w:trPr>
        <w:tc>
          <w:tcPr>
            <w:tcW w:w="0" w:type="auto"/>
            <w:tcBorders>
              <w:top w:val="nil"/>
              <w:left w:val="nil"/>
              <w:bottom w:val="single" w:sz="4" w:space="0" w:color="auto"/>
              <w:right w:val="nil"/>
            </w:tcBorders>
            <w:shd w:val="clear" w:color="auto" w:fill="auto"/>
            <w:noWrap/>
            <w:vAlign w:val="bottom"/>
            <w:hideMark/>
          </w:tcPr>
          <w:p w14:paraId="7E74F17F"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Year Dummies</w:t>
            </w:r>
          </w:p>
        </w:tc>
        <w:tc>
          <w:tcPr>
            <w:tcW w:w="0" w:type="auto"/>
            <w:tcBorders>
              <w:top w:val="nil"/>
              <w:left w:val="nil"/>
              <w:bottom w:val="single" w:sz="4" w:space="0" w:color="auto"/>
              <w:right w:val="nil"/>
            </w:tcBorders>
            <w:shd w:val="clear" w:color="auto" w:fill="auto"/>
            <w:noWrap/>
            <w:vAlign w:val="center"/>
            <w:hideMark/>
          </w:tcPr>
          <w:p w14:paraId="676191AA"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251E22C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1028844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7D67982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yes</w:t>
            </w:r>
          </w:p>
        </w:tc>
      </w:tr>
      <w:tr w:rsidR="00744CF5" w:rsidRPr="005E0F30" w14:paraId="763D1A0F" w14:textId="77777777" w:rsidTr="00744CF5">
        <w:trPr>
          <w:trHeight w:val="225"/>
        </w:trPr>
        <w:tc>
          <w:tcPr>
            <w:tcW w:w="0" w:type="auto"/>
            <w:tcBorders>
              <w:top w:val="nil"/>
              <w:left w:val="nil"/>
              <w:bottom w:val="nil"/>
              <w:right w:val="nil"/>
            </w:tcBorders>
            <w:shd w:val="clear" w:color="auto" w:fill="auto"/>
            <w:noWrap/>
            <w:vAlign w:val="bottom"/>
            <w:hideMark/>
          </w:tcPr>
          <w:p w14:paraId="062FFAE0"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N</w:t>
            </w:r>
          </w:p>
        </w:tc>
        <w:tc>
          <w:tcPr>
            <w:tcW w:w="0" w:type="auto"/>
            <w:tcBorders>
              <w:top w:val="nil"/>
              <w:left w:val="nil"/>
              <w:bottom w:val="nil"/>
              <w:right w:val="nil"/>
            </w:tcBorders>
            <w:shd w:val="clear" w:color="auto" w:fill="auto"/>
            <w:noWrap/>
            <w:vAlign w:val="center"/>
            <w:hideMark/>
          </w:tcPr>
          <w:p w14:paraId="79B80BFC"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center"/>
            <w:hideMark/>
          </w:tcPr>
          <w:p w14:paraId="24B0AD9F"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center"/>
            <w:hideMark/>
          </w:tcPr>
          <w:p w14:paraId="290175F8"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center"/>
            <w:hideMark/>
          </w:tcPr>
          <w:p w14:paraId="38177054"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2518</w:t>
            </w:r>
          </w:p>
        </w:tc>
      </w:tr>
      <w:tr w:rsidR="00744CF5" w:rsidRPr="005E0F30" w14:paraId="5FCEC2E5" w14:textId="77777777" w:rsidTr="00744CF5">
        <w:trPr>
          <w:trHeight w:val="225"/>
        </w:trPr>
        <w:tc>
          <w:tcPr>
            <w:tcW w:w="0" w:type="auto"/>
            <w:tcBorders>
              <w:top w:val="nil"/>
              <w:left w:val="nil"/>
              <w:bottom w:val="nil"/>
              <w:right w:val="nil"/>
            </w:tcBorders>
            <w:shd w:val="clear" w:color="auto" w:fill="auto"/>
            <w:noWrap/>
            <w:vAlign w:val="bottom"/>
            <w:hideMark/>
          </w:tcPr>
          <w:p w14:paraId="211D9F99"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F</w:t>
            </w:r>
          </w:p>
        </w:tc>
        <w:tc>
          <w:tcPr>
            <w:tcW w:w="0" w:type="auto"/>
            <w:tcBorders>
              <w:top w:val="nil"/>
              <w:left w:val="nil"/>
              <w:bottom w:val="nil"/>
              <w:right w:val="nil"/>
            </w:tcBorders>
            <w:shd w:val="clear" w:color="auto" w:fill="auto"/>
            <w:noWrap/>
            <w:vAlign w:val="center"/>
            <w:hideMark/>
          </w:tcPr>
          <w:p w14:paraId="088064A9"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44.50***</w:t>
            </w:r>
          </w:p>
        </w:tc>
        <w:tc>
          <w:tcPr>
            <w:tcW w:w="0" w:type="auto"/>
            <w:tcBorders>
              <w:top w:val="nil"/>
              <w:left w:val="nil"/>
              <w:bottom w:val="nil"/>
              <w:right w:val="nil"/>
            </w:tcBorders>
            <w:shd w:val="clear" w:color="auto" w:fill="auto"/>
            <w:noWrap/>
            <w:vAlign w:val="center"/>
            <w:hideMark/>
          </w:tcPr>
          <w:p w14:paraId="40A26416"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51.13***</w:t>
            </w:r>
          </w:p>
        </w:tc>
        <w:tc>
          <w:tcPr>
            <w:tcW w:w="0" w:type="auto"/>
            <w:tcBorders>
              <w:top w:val="nil"/>
              <w:left w:val="nil"/>
              <w:bottom w:val="nil"/>
              <w:right w:val="nil"/>
            </w:tcBorders>
            <w:shd w:val="clear" w:color="auto" w:fill="auto"/>
            <w:noWrap/>
            <w:vAlign w:val="center"/>
            <w:hideMark/>
          </w:tcPr>
          <w:p w14:paraId="30E67EC7"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43.46***</w:t>
            </w:r>
          </w:p>
        </w:tc>
        <w:tc>
          <w:tcPr>
            <w:tcW w:w="0" w:type="auto"/>
            <w:tcBorders>
              <w:top w:val="nil"/>
              <w:left w:val="nil"/>
              <w:bottom w:val="nil"/>
              <w:right w:val="nil"/>
            </w:tcBorders>
            <w:shd w:val="clear" w:color="auto" w:fill="auto"/>
            <w:noWrap/>
            <w:vAlign w:val="center"/>
            <w:hideMark/>
          </w:tcPr>
          <w:p w14:paraId="159A698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48.65***</w:t>
            </w:r>
          </w:p>
        </w:tc>
      </w:tr>
      <w:tr w:rsidR="00744CF5" w:rsidRPr="005E0F30" w14:paraId="13CC39FD" w14:textId="77777777" w:rsidTr="00744CF5">
        <w:trPr>
          <w:trHeight w:val="225"/>
        </w:trPr>
        <w:tc>
          <w:tcPr>
            <w:tcW w:w="0" w:type="auto"/>
            <w:tcBorders>
              <w:top w:val="nil"/>
              <w:left w:val="nil"/>
              <w:bottom w:val="single" w:sz="4" w:space="0" w:color="auto"/>
              <w:right w:val="nil"/>
            </w:tcBorders>
            <w:shd w:val="clear" w:color="auto" w:fill="auto"/>
            <w:noWrap/>
            <w:vAlign w:val="bottom"/>
            <w:hideMark/>
          </w:tcPr>
          <w:p w14:paraId="1A17B225" w14:textId="77777777" w:rsidR="00744CF5" w:rsidRPr="005E0F30" w:rsidRDefault="00744CF5">
            <w:pPr>
              <w:rPr>
                <w:rFonts w:ascii="Calibri" w:hAnsi="Calibri"/>
                <w:color w:val="000000"/>
                <w:sz w:val="16"/>
                <w:szCs w:val="16"/>
              </w:rPr>
            </w:pPr>
            <w:r w:rsidRPr="005E0F30">
              <w:rPr>
                <w:rFonts w:ascii="Calibri" w:hAnsi="Calibri"/>
                <w:color w:val="000000"/>
                <w:sz w:val="16"/>
                <w:szCs w:val="16"/>
              </w:rPr>
              <w:t>r2</w:t>
            </w:r>
          </w:p>
        </w:tc>
        <w:tc>
          <w:tcPr>
            <w:tcW w:w="0" w:type="auto"/>
            <w:tcBorders>
              <w:top w:val="nil"/>
              <w:left w:val="nil"/>
              <w:bottom w:val="single" w:sz="4" w:space="0" w:color="auto"/>
              <w:right w:val="nil"/>
            </w:tcBorders>
            <w:shd w:val="clear" w:color="auto" w:fill="auto"/>
            <w:noWrap/>
            <w:vAlign w:val="center"/>
            <w:hideMark/>
          </w:tcPr>
          <w:p w14:paraId="1A19FEF3"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0.33</w:t>
            </w:r>
          </w:p>
        </w:tc>
        <w:tc>
          <w:tcPr>
            <w:tcW w:w="0" w:type="auto"/>
            <w:tcBorders>
              <w:top w:val="nil"/>
              <w:left w:val="nil"/>
              <w:bottom w:val="single" w:sz="4" w:space="0" w:color="auto"/>
              <w:right w:val="nil"/>
            </w:tcBorders>
            <w:shd w:val="clear" w:color="auto" w:fill="auto"/>
            <w:noWrap/>
            <w:vAlign w:val="center"/>
            <w:hideMark/>
          </w:tcPr>
          <w:p w14:paraId="72566B05"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0.36</w:t>
            </w:r>
          </w:p>
        </w:tc>
        <w:tc>
          <w:tcPr>
            <w:tcW w:w="0" w:type="auto"/>
            <w:tcBorders>
              <w:top w:val="nil"/>
              <w:left w:val="nil"/>
              <w:bottom w:val="single" w:sz="4" w:space="0" w:color="auto"/>
              <w:right w:val="nil"/>
            </w:tcBorders>
            <w:shd w:val="clear" w:color="auto" w:fill="auto"/>
            <w:noWrap/>
            <w:vAlign w:val="center"/>
            <w:hideMark/>
          </w:tcPr>
          <w:p w14:paraId="7854883D"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0.33</w:t>
            </w:r>
          </w:p>
        </w:tc>
        <w:tc>
          <w:tcPr>
            <w:tcW w:w="0" w:type="auto"/>
            <w:tcBorders>
              <w:top w:val="nil"/>
              <w:left w:val="nil"/>
              <w:bottom w:val="single" w:sz="4" w:space="0" w:color="auto"/>
              <w:right w:val="nil"/>
            </w:tcBorders>
            <w:shd w:val="clear" w:color="auto" w:fill="auto"/>
            <w:noWrap/>
            <w:vAlign w:val="center"/>
            <w:hideMark/>
          </w:tcPr>
          <w:p w14:paraId="5DFB7BE0" w14:textId="77777777" w:rsidR="00744CF5" w:rsidRPr="005E0F30" w:rsidRDefault="00744CF5">
            <w:pPr>
              <w:jc w:val="center"/>
              <w:rPr>
                <w:rFonts w:ascii="Calibri" w:hAnsi="Calibri"/>
                <w:color w:val="000000"/>
                <w:sz w:val="16"/>
                <w:szCs w:val="16"/>
              </w:rPr>
            </w:pPr>
            <w:r w:rsidRPr="005E0F30">
              <w:rPr>
                <w:rFonts w:ascii="Calibri" w:hAnsi="Calibri"/>
                <w:color w:val="000000"/>
                <w:sz w:val="16"/>
                <w:szCs w:val="16"/>
              </w:rPr>
              <w:t xml:space="preserve">0.35   </w:t>
            </w:r>
          </w:p>
        </w:tc>
      </w:tr>
    </w:tbl>
    <w:p w14:paraId="3241740E" w14:textId="66B5AFA2" w:rsidR="00744CF5" w:rsidRPr="005E0F30" w:rsidRDefault="009C184E" w:rsidP="00910697">
      <w:pPr>
        <w:pStyle w:val="text11"/>
        <w:spacing w:line="276" w:lineRule="auto"/>
        <w:ind w:right="3827"/>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w:t>
      </w:r>
      <w:r w:rsidR="00B73B54" w:rsidRPr="005E0F30">
        <w:rPr>
          <w:sz w:val="18"/>
          <w:szCs w:val="18"/>
        </w:rPr>
        <w:t xml:space="preserve">t values based on </w:t>
      </w:r>
      <w:r w:rsidRPr="005E0F30">
        <w:rPr>
          <w:sz w:val="18"/>
          <w:szCs w:val="18"/>
        </w:rPr>
        <w:t>standard errors that are robust to heteroskedasticity and clustered at the industry-country level (clustered sandwich estimator) are in brackets under the coefficients; ***, **, *, † denotes statistical significance at the 1%, 5%, 10% and 15%</w:t>
      </w:r>
      <w:r w:rsidR="00FB61F2" w:rsidRPr="005E0F30">
        <w:rPr>
          <w:sz w:val="18"/>
          <w:szCs w:val="18"/>
        </w:rPr>
        <w:t xml:space="preserve"> test level, respectively; as we do not observe industries that start innovating in biotechnologies or ICT in our estimation period, the effects of </w:t>
      </w:r>
      <w:proofErr w:type="spellStart"/>
      <w:r w:rsidR="00FB61F2" w:rsidRPr="005E0F30">
        <w:rPr>
          <w:color w:val="000000"/>
          <w:sz w:val="18"/>
          <w:szCs w:val="18"/>
        </w:rPr>
        <w:t>ICT_stock_d</w:t>
      </w:r>
      <w:proofErr w:type="spellEnd"/>
      <w:r w:rsidR="00FB61F2" w:rsidRPr="005E0F30">
        <w:rPr>
          <w:color w:val="000000"/>
          <w:sz w:val="18"/>
          <w:szCs w:val="18"/>
        </w:rPr>
        <w:t xml:space="preserve"> and </w:t>
      </w:r>
      <w:proofErr w:type="spellStart"/>
      <w:r w:rsidR="00FB61F2" w:rsidRPr="005E0F30">
        <w:rPr>
          <w:color w:val="000000"/>
          <w:sz w:val="18"/>
          <w:szCs w:val="18"/>
        </w:rPr>
        <w:t>Bio_stock_d</w:t>
      </w:r>
      <w:proofErr w:type="spellEnd"/>
      <w:r w:rsidR="00FB61F2" w:rsidRPr="005E0F30">
        <w:rPr>
          <w:color w:val="000000"/>
          <w:sz w:val="18"/>
          <w:szCs w:val="18"/>
        </w:rPr>
        <w:t xml:space="preserve"> cannot be identified.</w:t>
      </w:r>
      <w:r w:rsidR="00744CF5" w:rsidRPr="005E0F30">
        <w:rPr>
          <w:rStyle w:val="headingZchn"/>
          <w:rFonts w:cs="Times New Roman"/>
          <w:b w:val="0"/>
          <w:bCs w:val="0"/>
          <w:color w:val="auto"/>
          <w:kern w:val="0"/>
          <w:sz w:val="24"/>
          <w:szCs w:val="24"/>
          <w:lang w:val="en-US"/>
        </w:rPr>
        <w:br w:type="page"/>
      </w:r>
    </w:p>
    <w:p w14:paraId="46516E41" w14:textId="0DAB7B25" w:rsidR="00744CF5" w:rsidRPr="005E0F30" w:rsidRDefault="0031444B" w:rsidP="00735BC4">
      <w:pPr>
        <w:pStyle w:val="text11"/>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lastRenderedPageBreak/>
        <w:t>Table A.</w:t>
      </w:r>
      <w:r w:rsidR="00202E1A">
        <w:rPr>
          <w:rStyle w:val="headingZchn"/>
          <w:rFonts w:cs="Times New Roman"/>
          <w:b w:val="0"/>
          <w:bCs w:val="0"/>
          <w:color w:val="auto"/>
          <w:kern w:val="0"/>
          <w:sz w:val="24"/>
          <w:szCs w:val="24"/>
          <w:lang w:val="en-US"/>
        </w:rPr>
        <w:t>3</w:t>
      </w:r>
      <w:r w:rsidRPr="005E0F30">
        <w:rPr>
          <w:rStyle w:val="headingZchn"/>
          <w:rFonts w:cs="Times New Roman"/>
          <w:b w:val="0"/>
          <w:bCs w:val="0"/>
          <w:color w:val="auto"/>
          <w:kern w:val="0"/>
          <w:sz w:val="24"/>
          <w:szCs w:val="24"/>
          <w:lang w:val="en-US"/>
        </w:rPr>
        <w:t xml:space="preserve">: </w:t>
      </w:r>
      <w:r w:rsidR="00876A69" w:rsidRPr="005E0F30">
        <w:rPr>
          <w:rStyle w:val="headingZchn"/>
          <w:rFonts w:cs="Times New Roman"/>
          <w:b w:val="0"/>
          <w:bCs w:val="0"/>
          <w:color w:val="auto"/>
          <w:kern w:val="0"/>
          <w:sz w:val="24"/>
          <w:szCs w:val="24"/>
          <w:lang w:val="en-US"/>
        </w:rPr>
        <w:t>T</w:t>
      </w:r>
      <w:r w:rsidRPr="005E0F30">
        <w:rPr>
          <w:rStyle w:val="headingZchn"/>
          <w:rFonts w:cs="Times New Roman"/>
          <w:b w:val="0"/>
          <w:bCs w:val="0"/>
          <w:color w:val="auto"/>
          <w:kern w:val="0"/>
          <w:sz w:val="24"/>
          <w:szCs w:val="24"/>
          <w:lang w:val="en-US"/>
        </w:rPr>
        <w:t xml:space="preserve">est </w:t>
      </w:r>
      <w:r w:rsidR="00876A69" w:rsidRPr="005E0F30">
        <w:rPr>
          <w:rStyle w:val="headingZchn"/>
          <w:rFonts w:cs="Times New Roman"/>
          <w:b w:val="0"/>
          <w:bCs w:val="0"/>
          <w:color w:val="auto"/>
          <w:kern w:val="0"/>
          <w:sz w:val="24"/>
          <w:szCs w:val="24"/>
          <w:lang w:val="en-US"/>
        </w:rPr>
        <w:t>complementarity</w:t>
      </w:r>
      <w:r w:rsidRPr="005E0F30">
        <w:rPr>
          <w:rStyle w:val="headingZchn"/>
          <w:rFonts w:cs="Times New Roman"/>
          <w:b w:val="0"/>
          <w:bCs w:val="0"/>
          <w:color w:val="auto"/>
          <w:kern w:val="0"/>
          <w:sz w:val="24"/>
          <w:szCs w:val="24"/>
          <w:lang w:val="en-US"/>
        </w:rPr>
        <w:t xml:space="preserve"> with trad</w:t>
      </w:r>
      <w:r w:rsidR="00876A69" w:rsidRPr="005E0F30">
        <w:rPr>
          <w:rStyle w:val="headingZchn"/>
          <w:rFonts w:cs="Times New Roman"/>
          <w:b w:val="0"/>
          <w:bCs w:val="0"/>
          <w:color w:val="auto"/>
          <w:kern w:val="0"/>
          <w:sz w:val="24"/>
          <w:szCs w:val="24"/>
          <w:lang w:val="en-US"/>
        </w:rPr>
        <w:t>itional</w:t>
      </w:r>
      <w:r w:rsidRPr="005E0F30">
        <w:rPr>
          <w:rStyle w:val="headingZchn"/>
          <w:rFonts w:cs="Times New Roman"/>
          <w:b w:val="0"/>
          <w:bCs w:val="0"/>
          <w:color w:val="auto"/>
          <w:kern w:val="0"/>
          <w:sz w:val="24"/>
          <w:szCs w:val="24"/>
          <w:lang w:val="en-US"/>
        </w:rPr>
        <w:t xml:space="preserve"> knowledge</w:t>
      </w:r>
    </w:p>
    <w:tbl>
      <w:tblPr>
        <w:tblW w:w="0" w:type="auto"/>
        <w:tblCellMar>
          <w:left w:w="70" w:type="dxa"/>
          <w:right w:w="70" w:type="dxa"/>
        </w:tblCellMar>
        <w:tblLook w:val="04A0" w:firstRow="1" w:lastRow="0" w:firstColumn="1" w:lastColumn="0" w:noHBand="0" w:noVBand="1"/>
      </w:tblPr>
      <w:tblGrid>
        <w:gridCol w:w="2964"/>
        <w:gridCol w:w="793"/>
        <w:gridCol w:w="744"/>
        <w:gridCol w:w="744"/>
        <w:gridCol w:w="793"/>
      </w:tblGrid>
      <w:tr w:rsidR="0031444B" w:rsidRPr="005E0F30" w14:paraId="5154169E" w14:textId="77777777" w:rsidTr="0031444B">
        <w:trPr>
          <w:trHeight w:val="255"/>
        </w:trPr>
        <w:tc>
          <w:tcPr>
            <w:tcW w:w="0" w:type="auto"/>
            <w:tcBorders>
              <w:top w:val="nil"/>
              <w:left w:val="nil"/>
              <w:bottom w:val="nil"/>
              <w:right w:val="nil"/>
            </w:tcBorders>
            <w:shd w:val="clear" w:color="auto" w:fill="auto"/>
            <w:noWrap/>
            <w:vAlign w:val="bottom"/>
            <w:hideMark/>
          </w:tcPr>
          <w:p w14:paraId="240E534B" w14:textId="77777777" w:rsidR="0031444B" w:rsidRPr="005E0F30" w:rsidRDefault="0031444B">
            <w:pPr>
              <w:rPr>
                <w:sz w:val="20"/>
                <w:szCs w:val="20"/>
                <w:lang w:eastAsia="de-CH"/>
              </w:rPr>
            </w:pPr>
          </w:p>
        </w:tc>
        <w:tc>
          <w:tcPr>
            <w:tcW w:w="0" w:type="auto"/>
            <w:gridSpan w:val="4"/>
            <w:tcBorders>
              <w:top w:val="nil"/>
              <w:left w:val="nil"/>
              <w:bottom w:val="nil"/>
              <w:right w:val="nil"/>
            </w:tcBorders>
            <w:shd w:val="clear" w:color="auto" w:fill="auto"/>
            <w:noWrap/>
            <w:vAlign w:val="center"/>
            <w:hideMark/>
          </w:tcPr>
          <w:p w14:paraId="549E2090"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Y</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r>
      <w:tr w:rsidR="0031444B" w:rsidRPr="005E0F30" w14:paraId="2AF3EB82" w14:textId="77777777" w:rsidTr="0031444B">
        <w:trPr>
          <w:trHeight w:val="255"/>
        </w:trPr>
        <w:tc>
          <w:tcPr>
            <w:tcW w:w="0" w:type="auto"/>
            <w:tcBorders>
              <w:top w:val="nil"/>
              <w:left w:val="nil"/>
              <w:bottom w:val="nil"/>
              <w:right w:val="nil"/>
            </w:tcBorders>
            <w:shd w:val="clear" w:color="auto" w:fill="auto"/>
            <w:noWrap/>
            <w:vAlign w:val="bottom"/>
            <w:hideMark/>
          </w:tcPr>
          <w:p w14:paraId="21F4913A"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E74322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w:t>
            </w:r>
          </w:p>
        </w:tc>
        <w:tc>
          <w:tcPr>
            <w:tcW w:w="0" w:type="auto"/>
            <w:tcBorders>
              <w:top w:val="nil"/>
              <w:left w:val="nil"/>
              <w:bottom w:val="nil"/>
              <w:right w:val="nil"/>
            </w:tcBorders>
            <w:shd w:val="clear" w:color="auto" w:fill="auto"/>
            <w:noWrap/>
            <w:vAlign w:val="bottom"/>
            <w:hideMark/>
          </w:tcPr>
          <w:p w14:paraId="0AB4614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w:t>
            </w:r>
          </w:p>
        </w:tc>
        <w:tc>
          <w:tcPr>
            <w:tcW w:w="0" w:type="auto"/>
            <w:tcBorders>
              <w:top w:val="nil"/>
              <w:left w:val="nil"/>
              <w:bottom w:val="nil"/>
              <w:right w:val="nil"/>
            </w:tcBorders>
            <w:shd w:val="clear" w:color="auto" w:fill="auto"/>
            <w:noWrap/>
            <w:vAlign w:val="bottom"/>
            <w:hideMark/>
          </w:tcPr>
          <w:p w14:paraId="45049E3C"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(3)</w:t>
            </w:r>
          </w:p>
        </w:tc>
        <w:tc>
          <w:tcPr>
            <w:tcW w:w="0" w:type="auto"/>
            <w:tcBorders>
              <w:top w:val="nil"/>
              <w:left w:val="nil"/>
              <w:bottom w:val="nil"/>
              <w:right w:val="nil"/>
            </w:tcBorders>
            <w:shd w:val="clear" w:color="auto" w:fill="auto"/>
            <w:noWrap/>
            <w:vAlign w:val="bottom"/>
            <w:hideMark/>
          </w:tcPr>
          <w:p w14:paraId="5D373B8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(4)</w:t>
            </w:r>
          </w:p>
        </w:tc>
      </w:tr>
      <w:tr w:rsidR="0031444B" w:rsidRPr="005E0F30" w14:paraId="42469EEE" w14:textId="77777777" w:rsidTr="0031444B">
        <w:trPr>
          <w:trHeight w:val="255"/>
        </w:trPr>
        <w:tc>
          <w:tcPr>
            <w:tcW w:w="0" w:type="auto"/>
            <w:tcBorders>
              <w:top w:val="single" w:sz="4" w:space="0" w:color="auto"/>
              <w:left w:val="nil"/>
              <w:bottom w:val="nil"/>
              <w:right w:val="nil"/>
            </w:tcBorders>
            <w:shd w:val="clear" w:color="auto" w:fill="auto"/>
            <w:noWrap/>
            <w:vAlign w:val="bottom"/>
            <w:hideMark/>
          </w:tcPr>
          <w:p w14:paraId="6A9EB3EA"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L</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single" w:sz="4" w:space="0" w:color="auto"/>
              <w:left w:val="nil"/>
              <w:bottom w:val="nil"/>
              <w:right w:val="nil"/>
            </w:tcBorders>
            <w:shd w:val="clear" w:color="auto" w:fill="auto"/>
            <w:noWrap/>
            <w:vAlign w:val="bottom"/>
            <w:hideMark/>
          </w:tcPr>
          <w:p w14:paraId="6569021B"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0.648***</w:t>
            </w:r>
          </w:p>
        </w:tc>
        <w:tc>
          <w:tcPr>
            <w:tcW w:w="0" w:type="auto"/>
            <w:tcBorders>
              <w:top w:val="single" w:sz="4" w:space="0" w:color="auto"/>
              <w:left w:val="nil"/>
              <w:bottom w:val="nil"/>
              <w:right w:val="nil"/>
            </w:tcBorders>
            <w:shd w:val="clear" w:color="auto" w:fill="auto"/>
            <w:noWrap/>
            <w:vAlign w:val="bottom"/>
            <w:hideMark/>
          </w:tcPr>
          <w:p w14:paraId="0882A772"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0.651***</w:t>
            </w:r>
          </w:p>
        </w:tc>
        <w:tc>
          <w:tcPr>
            <w:tcW w:w="0" w:type="auto"/>
            <w:tcBorders>
              <w:top w:val="single" w:sz="4" w:space="0" w:color="auto"/>
              <w:left w:val="nil"/>
              <w:bottom w:val="nil"/>
              <w:right w:val="nil"/>
            </w:tcBorders>
            <w:shd w:val="clear" w:color="auto" w:fill="auto"/>
            <w:noWrap/>
            <w:vAlign w:val="bottom"/>
            <w:hideMark/>
          </w:tcPr>
          <w:p w14:paraId="175E6788"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0.646***</w:t>
            </w:r>
          </w:p>
        </w:tc>
        <w:tc>
          <w:tcPr>
            <w:tcW w:w="0" w:type="auto"/>
            <w:tcBorders>
              <w:top w:val="single" w:sz="4" w:space="0" w:color="auto"/>
              <w:left w:val="nil"/>
              <w:bottom w:val="nil"/>
              <w:right w:val="nil"/>
            </w:tcBorders>
            <w:shd w:val="clear" w:color="auto" w:fill="auto"/>
            <w:noWrap/>
            <w:vAlign w:val="bottom"/>
            <w:hideMark/>
          </w:tcPr>
          <w:p w14:paraId="1BB678D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0.651***</w:t>
            </w:r>
          </w:p>
        </w:tc>
      </w:tr>
      <w:tr w:rsidR="0031444B" w:rsidRPr="005E0F30" w14:paraId="049DEA2D" w14:textId="77777777" w:rsidTr="0031444B">
        <w:trPr>
          <w:trHeight w:val="255"/>
        </w:trPr>
        <w:tc>
          <w:tcPr>
            <w:tcW w:w="0" w:type="auto"/>
            <w:tcBorders>
              <w:top w:val="nil"/>
              <w:left w:val="nil"/>
              <w:bottom w:val="nil"/>
              <w:right w:val="nil"/>
            </w:tcBorders>
            <w:shd w:val="clear" w:color="auto" w:fill="auto"/>
            <w:noWrap/>
            <w:vAlign w:val="bottom"/>
            <w:hideMark/>
          </w:tcPr>
          <w:p w14:paraId="2A4BED99"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DE6D7F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(16.472)</w:t>
            </w:r>
          </w:p>
        </w:tc>
        <w:tc>
          <w:tcPr>
            <w:tcW w:w="0" w:type="auto"/>
            <w:tcBorders>
              <w:top w:val="nil"/>
              <w:left w:val="nil"/>
              <w:bottom w:val="nil"/>
              <w:right w:val="nil"/>
            </w:tcBorders>
            <w:shd w:val="clear" w:color="auto" w:fill="auto"/>
            <w:noWrap/>
            <w:vAlign w:val="bottom"/>
            <w:hideMark/>
          </w:tcPr>
          <w:p w14:paraId="5BF78F8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(16.970)</w:t>
            </w:r>
          </w:p>
        </w:tc>
        <w:tc>
          <w:tcPr>
            <w:tcW w:w="0" w:type="auto"/>
            <w:tcBorders>
              <w:top w:val="nil"/>
              <w:left w:val="nil"/>
              <w:bottom w:val="nil"/>
              <w:right w:val="nil"/>
            </w:tcBorders>
            <w:shd w:val="clear" w:color="auto" w:fill="auto"/>
            <w:noWrap/>
            <w:vAlign w:val="bottom"/>
            <w:hideMark/>
          </w:tcPr>
          <w:p w14:paraId="4349C00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(16.251)</w:t>
            </w:r>
          </w:p>
        </w:tc>
        <w:tc>
          <w:tcPr>
            <w:tcW w:w="0" w:type="auto"/>
            <w:tcBorders>
              <w:top w:val="nil"/>
              <w:left w:val="nil"/>
              <w:bottom w:val="nil"/>
              <w:right w:val="nil"/>
            </w:tcBorders>
            <w:shd w:val="clear" w:color="auto" w:fill="auto"/>
            <w:noWrap/>
            <w:vAlign w:val="bottom"/>
            <w:hideMark/>
          </w:tcPr>
          <w:p w14:paraId="7F5896CB"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(17.222)   </w:t>
            </w:r>
          </w:p>
        </w:tc>
      </w:tr>
      <w:tr w:rsidR="0031444B" w:rsidRPr="005E0F30" w14:paraId="1E9E1741" w14:textId="77777777" w:rsidTr="0031444B">
        <w:trPr>
          <w:trHeight w:val="255"/>
        </w:trPr>
        <w:tc>
          <w:tcPr>
            <w:tcW w:w="0" w:type="auto"/>
            <w:tcBorders>
              <w:top w:val="nil"/>
              <w:left w:val="nil"/>
              <w:bottom w:val="nil"/>
              <w:right w:val="nil"/>
            </w:tcBorders>
            <w:shd w:val="clear" w:color="auto" w:fill="auto"/>
            <w:noWrap/>
            <w:vAlign w:val="bottom"/>
            <w:hideMark/>
          </w:tcPr>
          <w:p w14:paraId="392D80B6"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21AFA11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0.243**</w:t>
            </w:r>
          </w:p>
        </w:tc>
        <w:tc>
          <w:tcPr>
            <w:tcW w:w="0" w:type="auto"/>
            <w:tcBorders>
              <w:top w:val="nil"/>
              <w:left w:val="nil"/>
              <w:bottom w:val="nil"/>
              <w:right w:val="nil"/>
            </w:tcBorders>
            <w:shd w:val="clear" w:color="auto" w:fill="auto"/>
            <w:noWrap/>
            <w:vAlign w:val="bottom"/>
            <w:hideMark/>
          </w:tcPr>
          <w:p w14:paraId="69C369BC"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0.164*</w:t>
            </w:r>
          </w:p>
        </w:tc>
        <w:tc>
          <w:tcPr>
            <w:tcW w:w="0" w:type="auto"/>
            <w:tcBorders>
              <w:top w:val="nil"/>
              <w:left w:val="nil"/>
              <w:bottom w:val="nil"/>
              <w:right w:val="nil"/>
            </w:tcBorders>
            <w:shd w:val="clear" w:color="auto" w:fill="auto"/>
            <w:noWrap/>
            <w:vAlign w:val="bottom"/>
            <w:hideMark/>
          </w:tcPr>
          <w:p w14:paraId="08BC399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0.260***</w:t>
            </w:r>
          </w:p>
        </w:tc>
        <w:tc>
          <w:tcPr>
            <w:tcW w:w="0" w:type="auto"/>
            <w:tcBorders>
              <w:top w:val="nil"/>
              <w:left w:val="nil"/>
              <w:bottom w:val="nil"/>
              <w:right w:val="nil"/>
            </w:tcBorders>
            <w:shd w:val="clear" w:color="auto" w:fill="auto"/>
            <w:noWrap/>
            <w:vAlign w:val="bottom"/>
            <w:hideMark/>
          </w:tcPr>
          <w:p w14:paraId="37FA766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0.196** </w:t>
            </w:r>
          </w:p>
        </w:tc>
      </w:tr>
      <w:tr w:rsidR="0031444B" w:rsidRPr="005E0F30" w14:paraId="4B016C29" w14:textId="77777777" w:rsidTr="0031444B">
        <w:trPr>
          <w:trHeight w:val="255"/>
        </w:trPr>
        <w:tc>
          <w:tcPr>
            <w:tcW w:w="0" w:type="auto"/>
            <w:tcBorders>
              <w:top w:val="nil"/>
              <w:left w:val="nil"/>
              <w:bottom w:val="nil"/>
              <w:right w:val="nil"/>
            </w:tcBorders>
            <w:shd w:val="clear" w:color="auto" w:fill="auto"/>
            <w:noWrap/>
            <w:vAlign w:val="bottom"/>
            <w:hideMark/>
          </w:tcPr>
          <w:p w14:paraId="31EEE26B"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470F97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(2.495)</w:t>
            </w:r>
          </w:p>
        </w:tc>
        <w:tc>
          <w:tcPr>
            <w:tcW w:w="0" w:type="auto"/>
            <w:tcBorders>
              <w:top w:val="nil"/>
              <w:left w:val="nil"/>
              <w:bottom w:val="nil"/>
              <w:right w:val="nil"/>
            </w:tcBorders>
            <w:shd w:val="clear" w:color="auto" w:fill="auto"/>
            <w:noWrap/>
            <w:vAlign w:val="bottom"/>
            <w:hideMark/>
          </w:tcPr>
          <w:p w14:paraId="6D20095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(1.763)</w:t>
            </w:r>
          </w:p>
        </w:tc>
        <w:tc>
          <w:tcPr>
            <w:tcW w:w="0" w:type="auto"/>
            <w:tcBorders>
              <w:top w:val="nil"/>
              <w:left w:val="nil"/>
              <w:bottom w:val="nil"/>
              <w:right w:val="nil"/>
            </w:tcBorders>
            <w:shd w:val="clear" w:color="auto" w:fill="auto"/>
            <w:noWrap/>
            <w:vAlign w:val="bottom"/>
            <w:hideMark/>
          </w:tcPr>
          <w:p w14:paraId="01138C7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(2.682)</w:t>
            </w:r>
          </w:p>
        </w:tc>
        <w:tc>
          <w:tcPr>
            <w:tcW w:w="0" w:type="auto"/>
            <w:tcBorders>
              <w:top w:val="nil"/>
              <w:left w:val="nil"/>
              <w:bottom w:val="nil"/>
              <w:right w:val="nil"/>
            </w:tcBorders>
            <w:shd w:val="clear" w:color="auto" w:fill="auto"/>
            <w:noWrap/>
            <w:vAlign w:val="bottom"/>
            <w:hideMark/>
          </w:tcPr>
          <w:p w14:paraId="6600E29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(2.106)   </w:t>
            </w:r>
          </w:p>
        </w:tc>
      </w:tr>
      <w:tr w:rsidR="0031444B" w:rsidRPr="005E0F30" w14:paraId="0A8916C2" w14:textId="77777777" w:rsidTr="0031444B">
        <w:trPr>
          <w:trHeight w:val="255"/>
        </w:trPr>
        <w:tc>
          <w:tcPr>
            <w:tcW w:w="0" w:type="auto"/>
            <w:tcBorders>
              <w:top w:val="nil"/>
              <w:left w:val="nil"/>
              <w:bottom w:val="nil"/>
              <w:right w:val="nil"/>
            </w:tcBorders>
            <w:shd w:val="clear" w:color="auto" w:fill="auto"/>
            <w:noWrap/>
            <w:vAlign w:val="bottom"/>
            <w:hideMark/>
          </w:tcPr>
          <w:p w14:paraId="109F33C5"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691BBFF"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0.024</w:t>
            </w:r>
          </w:p>
        </w:tc>
        <w:tc>
          <w:tcPr>
            <w:tcW w:w="0" w:type="auto"/>
            <w:tcBorders>
              <w:top w:val="nil"/>
              <w:left w:val="nil"/>
              <w:bottom w:val="nil"/>
              <w:right w:val="nil"/>
            </w:tcBorders>
            <w:shd w:val="clear" w:color="auto" w:fill="auto"/>
            <w:noWrap/>
            <w:vAlign w:val="bottom"/>
            <w:hideMark/>
          </w:tcPr>
          <w:p w14:paraId="5FE5FEA6"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5671E6B"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006A8DE"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4668BA04" w14:textId="77777777" w:rsidTr="0031444B">
        <w:trPr>
          <w:trHeight w:val="255"/>
        </w:trPr>
        <w:tc>
          <w:tcPr>
            <w:tcW w:w="0" w:type="auto"/>
            <w:tcBorders>
              <w:top w:val="nil"/>
              <w:left w:val="nil"/>
              <w:bottom w:val="nil"/>
              <w:right w:val="nil"/>
            </w:tcBorders>
            <w:shd w:val="clear" w:color="auto" w:fill="auto"/>
            <w:noWrap/>
            <w:vAlign w:val="bottom"/>
            <w:hideMark/>
          </w:tcPr>
          <w:p w14:paraId="483AB63E"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F6E30FB"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(0.966)</w:t>
            </w:r>
          </w:p>
        </w:tc>
        <w:tc>
          <w:tcPr>
            <w:tcW w:w="0" w:type="auto"/>
            <w:tcBorders>
              <w:top w:val="nil"/>
              <w:left w:val="nil"/>
              <w:bottom w:val="nil"/>
              <w:right w:val="nil"/>
            </w:tcBorders>
            <w:shd w:val="clear" w:color="auto" w:fill="auto"/>
            <w:noWrap/>
            <w:vAlign w:val="bottom"/>
            <w:hideMark/>
          </w:tcPr>
          <w:p w14:paraId="1159D977"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EF85A43"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58AB8060"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358A20B5" w14:textId="77777777" w:rsidTr="0031444B">
        <w:trPr>
          <w:trHeight w:val="255"/>
        </w:trPr>
        <w:tc>
          <w:tcPr>
            <w:tcW w:w="0" w:type="auto"/>
            <w:tcBorders>
              <w:top w:val="nil"/>
              <w:left w:val="nil"/>
              <w:bottom w:val="nil"/>
              <w:right w:val="nil"/>
            </w:tcBorders>
            <w:shd w:val="clear" w:color="auto" w:fill="auto"/>
            <w:noWrap/>
            <w:vAlign w:val="bottom"/>
            <w:hideMark/>
          </w:tcPr>
          <w:p w14:paraId="3AB50ECF"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F05EF7E"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-0.101***</w:t>
            </w:r>
          </w:p>
        </w:tc>
        <w:tc>
          <w:tcPr>
            <w:tcW w:w="0" w:type="auto"/>
            <w:tcBorders>
              <w:top w:val="nil"/>
              <w:left w:val="nil"/>
              <w:bottom w:val="nil"/>
              <w:right w:val="nil"/>
            </w:tcBorders>
            <w:shd w:val="clear" w:color="auto" w:fill="auto"/>
            <w:noWrap/>
            <w:vAlign w:val="bottom"/>
            <w:hideMark/>
          </w:tcPr>
          <w:p w14:paraId="31C19BE0"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B85B7D0"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3E9A5CB"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32EF0FCB" w14:textId="77777777" w:rsidTr="0031444B">
        <w:trPr>
          <w:trHeight w:val="255"/>
        </w:trPr>
        <w:tc>
          <w:tcPr>
            <w:tcW w:w="0" w:type="auto"/>
            <w:tcBorders>
              <w:top w:val="nil"/>
              <w:left w:val="nil"/>
              <w:bottom w:val="nil"/>
              <w:right w:val="nil"/>
            </w:tcBorders>
            <w:shd w:val="clear" w:color="auto" w:fill="auto"/>
            <w:noWrap/>
            <w:vAlign w:val="bottom"/>
            <w:hideMark/>
          </w:tcPr>
          <w:p w14:paraId="0F158FEE"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93F5E93"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(-3.101)</w:t>
            </w:r>
          </w:p>
        </w:tc>
        <w:tc>
          <w:tcPr>
            <w:tcW w:w="0" w:type="auto"/>
            <w:tcBorders>
              <w:top w:val="nil"/>
              <w:left w:val="nil"/>
              <w:bottom w:val="nil"/>
              <w:right w:val="nil"/>
            </w:tcBorders>
            <w:shd w:val="clear" w:color="auto" w:fill="auto"/>
            <w:noWrap/>
            <w:vAlign w:val="bottom"/>
            <w:hideMark/>
          </w:tcPr>
          <w:p w14:paraId="1F1C0153"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06B916A"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9B65532"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7E709463" w14:textId="77777777" w:rsidTr="0031444B">
        <w:trPr>
          <w:trHeight w:val="255"/>
        </w:trPr>
        <w:tc>
          <w:tcPr>
            <w:tcW w:w="0" w:type="auto"/>
            <w:tcBorders>
              <w:top w:val="nil"/>
              <w:left w:val="nil"/>
              <w:bottom w:val="nil"/>
              <w:right w:val="nil"/>
            </w:tcBorders>
            <w:shd w:val="clear" w:color="auto" w:fill="auto"/>
            <w:noWrap/>
            <w:vAlign w:val="bottom"/>
            <w:hideMark/>
          </w:tcPr>
          <w:p w14:paraId="183DB42B"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12358BCC"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0.019***</w:t>
            </w:r>
          </w:p>
        </w:tc>
        <w:tc>
          <w:tcPr>
            <w:tcW w:w="0" w:type="auto"/>
            <w:tcBorders>
              <w:top w:val="nil"/>
              <w:left w:val="nil"/>
              <w:bottom w:val="nil"/>
              <w:right w:val="nil"/>
            </w:tcBorders>
            <w:shd w:val="clear" w:color="auto" w:fill="auto"/>
            <w:noWrap/>
            <w:vAlign w:val="bottom"/>
            <w:hideMark/>
          </w:tcPr>
          <w:p w14:paraId="2B40D11A"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0A28A90"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26AAB86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7C1053EB" w14:textId="77777777" w:rsidTr="0031444B">
        <w:trPr>
          <w:trHeight w:val="255"/>
        </w:trPr>
        <w:tc>
          <w:tcPr>
            <w:tcW w:w="0" w:type="auto"/>
            <w:tcBorders>
              <w:top w:val="nil"/>
              <w:left w:val="nil"/>
              <w:bottom w:val="nil"/>
              <w:right w:val="nil"/>
            </w:tcBorders>
            <w:shd w:val="clear" w:color="auto" w:fill="auto"/>
            <w:noWrap/>
            <w:vAlign w:val="bottom"/>
            <w:hideMark/>
          </w:tcPr>
          <w:p w14:paraId="3FF9A5C8"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759C16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(3.863)</w:t>
            </w:r>
          </w:p>
        </w:tc>
        <w:tc>
          <w:tcPr>
            <w:tcW w:w="0" w:type="auto"/>
            <w:tcBorders>
              <w:top w:val="nil"/>
              <w:left w:val="nil"/>
              <w:bottom w:val="nil"/>
              <w:right w:val="nil"/>
            </w:tcBorders>
            <w:shd w:val="clear" w:color="auto" w:fill="auto"/>
            <w:noWrap/>
            <w:vAlign w:val="bottom"/>
            <w:hideMark/>
          </w:tcPr>
          <w:p w14:paraId="795D346D"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7B139A7"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4FD7F7B"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5983AEEA" w14:textId="77777777" w:rsidTr="0031444B">
        <w:trPr>
          <w:trHeight w:val="255"/>
        </w:trPr>
        <w:tc>
          <w:tcPr>
            <w:tcW w:w="0" w:type="auto"/>
            <w:tcBorders>
              <w:top w:val="nil"/>
              <w:left w:val="nil"/>
              <w:bottom w:val="nil"/>
              <w:right w:val="nil"/>
            </w:tcBorders>
            <w:shd w:val="clear" w:color="auto" w:fill="auto"/>
            <w:noWrap/>
            <w:vAlign w:val="bottom"/>
            <w:hideMark/>
          </w:tcPr>
          <w:p w14:paraId="19704E18"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4709B9B"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F0E353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0.002</w:t>
            </w:r>
          </w:p>
        </w:tc>
        <w:tc>
          <w:tcPr>
            <w:tcW w:w="0" w:type="auto"/>
            <w:tcBorders>
              <w:top w:val="nil"/>
              <w:left w:val="nil"/>
              <w:bottom w:val="nil"/>
              <w:right w:val="nil"/>
            </w:tcBorders>
            <w:shd w:val="clear" w:color="auto" w:fill="auto"/>
            <w:noWrap/>
            <w:vAlign w:val="bottom"/>
            <w:hideMark/>
          </w:tcPr>
          <w:p w14:paraId="0F1C69C2"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011E4CF"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642AC59E" w14:textId="77777777" w:rsidTr="0031444B">
        <w:trPr>
          <w:trHeight w:val="255"/>
        </w:trPr>
        <w:tc>
          <w:tcPr>
            <w:tcW w:w="0" w:type="auto"/>
            <w:tcBorders>
              <w:top w:val="nil"/>
              <w:left w:val="nil"/>
              <w:bottom w:val="nil"/>
              <w:right w:val="nil"/>
            </w:tcBorders>
            <w:shd w:val="clear" w:color="auto" w:fill="auto"/>
            <w:noWrap/>
            <w:vAlign w:val="bottom"/>
            <w:hideMark/>
          </w:tcPr>
          <w:p w14:paraId="2BDA3F6B"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EBFC1BD"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4D784FA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(0.090)</w:t>
            </w:r>
          </w:p>
        </w:tc>
        <w:tc>
          <w:tcPr>
            <w:tcW w:w="0" w:type="auto"/>
            <w:tcBorders>
              <w:top w:val="nil"/>
              <w:left w:val="nil"/>
              <w:bottom w:val="nil"/>
              <w:right w:val="nil"/>
            </w:tcBorders>
            <w:shd w:val="clear" w:color="auto" w:fill="auto"/>
            <w:noWrap/>
            <w:vAlign w:val="bottom"/>
            <w:hideMark/>
          </w:tcPr>
          <w:p w14:paraId="1B943AA5"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09A8D48"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4AC29CF5" w14:textId="77777777" w:rsidTr="0031444B">
        <w:trPr>
          <w:trHeight w:val="255"/>
        </w:trPr>
        <w:tc>
          <w:tcPr>
            <w:tcW w:w="0" w:type="auto"/>
            <w:tcBorders>
              <w:top w:val="nil"/>
              <w:left w:val="nil"/>
              <w:bottom w:val="nil"/>
              <w:right w:val="nil"/>
            </w:tcBorders>
            <w:shd w:val="clear" w:color="auto" w:fill="auto"/>
            <w:noWrap/>
            <w:vAlign w:val="bottom"/>
            <w:hideMark/>
          </w:tcPr>
          <w:p w14:paraId="57EC1CA8"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18144634"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CD60551"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0.070</w:t>
            </w:r>
          </w:p>
        </w:tc>
        <w:tc>
          <w:tcPr>
            <w:tcW w:w="0" w:type="auto"/>
            <w:tcBorders>
              <w:top w:val="nil"/>
              <w:left w:val="nil"/>
              <w:bottom w:val="nil"/>
              <w:right w:val="nil"/>
            </w:tcBorders>
            <w:shd w:val="clear" w:color="auto" w:fill="auto"/>
            <w:noWrap/>
            <w:vAlign w:val="bottom"/>
            <w:hideMark/>
          </w:tcPr>
          <w:p w14:paraId="1996D8C2"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B06464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085D88E4" w14:textId="77777777" w:rsidTr="0031444B">
        <w:trPr>
          <w:trHeight w:val="255"/>
        </w:trPr>
        <w:tc>
          <w:tcPr>
            <w:tcW w:w="0" w:type="auto"/>
            <w:tcBorders>
              <w:top w:val="nil"/>
              <w:left w:val="nil"/>
              <w:bottom w:val="nil"/>
              <w:right w:val="nil"/>
            </w:tcBorders>
            <w:shd w:val="clear" w:color="auto" w:fill="auto"/>
            <w:noWrap/>
            <w:vAlign w:val="bottom"/>
            <w:hideMark/>
          </w:tcPr>
          <w:p w14:paraId="270C3F51"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BE5D7E0"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5B9770DC"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(0.601)</w:t>
            </w:r>
          </w:p>
        </w:tc>
        <w:tc>
          <w:tcPr>
            <w:tcW w:w="0" w:type="auto"/>
            <w:tcBorders>
              <w:top w:val="nil"/>
              <w:left w:val="nil"/>
              <w:bottom w:val="nil"/>
              <w:right w:val="nil"/>
            </w:tcBorders>
            <w:shd w:val="clear" w:color="auto" w:fill="auto"/>
            <w:noWrap/>
            <w:vAlign w:val="bottom"/>
            <w:hideMark/>
          </w:tcPr>
          <w:p w14:paraId="5BD18282"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F88A63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1FB5E231" w14:textId="77777777" w:rsidTr="0031444B">
        <w:trPr>
          <w:trHeight w:val="255"/>
        </w:trPr>
        <w:tc>
          <w:tcPr>
            <w:tcW w:w="0" w:type="auto"/>
            <w:tcBorders>
              <w:top w:val="nil"/>
              <w:left w:val="nil"/>
              <w:bottom w:val="nil"/>
              <w:right w:val="nil"/>
            </w:tcBorders>
            <w:shd w:val="clear" w:color="auto" w:fill="auto"/>
            <w:noWrap/>
            <w:vAlign w:val="bottom"/>
            <w:hideMark/>
          </w:tcPr>
          <w:p w14:paraId="07593E71"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5BD1D97"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324E79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0.023*</w:t>
            </w:r>
          </w:p>
        </w:tc>
        <w:tc>
          <w:tcPr>
            <w:tcW w:w="0" w:type="auto"/>
            <w:tcBorders>
              <w:top w:val="nil"/>
              <w:left w:val="nil"/>
              <w:bottom w:val="nil"/>
              <w:right w:val="nil"/>
            </w:tcBorders>
            <w:shd w:val="clear" w:color="auto" w:fill="auto"/>
            <w:noWrap/>
            <w:vAlign w:val="bottom"/>
            <w:hideMark/>
          </w:tcPr>
          <w:p w14:paraId="79D5A5D4"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447C0A3"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70B9CC9E" w14:textId="77777777" w:rsidTr="0031444B">
        <w:trPr>
          <w:trHeight w:val="255"/>
        </w:trPr>
        <w:tc>
          <w:tcPr>
            <w:tcW w:w="0" w:type="auto"/>
            <w:tcBorders>
              <w:top w:val="nil"/>
              <w:left w:val="nil"/>
              <w:bottom w:val="nil"/>
              <w:right w:val="nil"/>
            </w:tcBorders>
            <w:shd w:val="clear" w:color="auto" w:fill="auto"/>
            <w:noWrap/>
            <w:vAlign w:val="bottom"/>
            <w:hideMark/>
          </w:tcPr>
          <w:p w14:paraId="1FB33563"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913EAA9"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4C1E2B1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(1.812)</w:t>
            </w:r>
          </w:p>
        </w:tc>
        <w:tc>
          <w:tcPr>
            <w:tcW w:w="0" w:type="auto"/>
            <w:tcBorders>
              <w:top w:val="nil"/>
              <w:left w:val="nil"/>
              <w:bottom w:val="nil"/>
              <w:right w:val="nil"/>
            </w:tcBorders>
            <w:shd w:val="clear" w:color="auto" w:fill="auto"/>
            <w:noWrap/>
            <w:vAlign w:val="bottom"/>
            <w:hideMark/>
          </w:tcPr>
          <w:p w14:paraId="3C68C995"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B0A2F00"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614216D3" w14:textId="77777777" w:rsidTr="0031444B">
        <w:trPr>
          <w:trHeight w:val="255"/>
        </w:trPr>
        <w:tc>
          <w:tcPr>
            <w:tcW w:w="0" w:type="auto"/>
            <w:tcBorders>
              <w:top w:val="nil"/>
              <w:left w:val="nil"/>
              <w:bottom w:val="nil"/>
              <w:right w:val="nil"/>
            </w:tcBorders>
            <w:shd w:val="clear" w:color="auto" w:fill="auto"/>
            <w:noWrap/>
            <w:vAlign w:val="bottom"/>
            <w:hideMark/>
          </w:tcPr>
          <w:p w14:paraId="22EBBD64"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8CD5FB2"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9DD1C9D"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29F6A90"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0.037</w:t>
            </w:r>
          </w:p>
        </w:tc>
        <w:tc>
          <w:tcPr>
            <w:tcW w:w="0" w:type="auto"/>
            <w:tcBorders>
              <w:top w:val="nil"/>
              <w:left w:val="nil"/>
              <w:bottom w:val="nil"/>
              <w:right w:val="nil"/>
            </w:tcBorders>
            <w:shd w:val="clear" w:color="auto" w:fill="auto"/>
            <w:noWrap/>
            <w:vAlign w:val="bottom"/>
            <w:hideMark/>
          </w:tcPr>
          <w:p w14:paraId="38C7BA4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098E7A2D" w14:textId="77777777" w:rsidTr="0031444B">
        <w:trPr>
          <w:trHeight w:val="255"/>
        </w:trPr>
        <w:tc>
          <w:tcPr>
            <w:tcW w:w="0" w:type="auto"/>
            <w:tcBorders>
              <w:top w:val="nil"/>
              <w:left w:val="nil"/>
              <w:bottom w:val="nil"/>
              <w:right w:val="nil"/>
            </w:tcBorders>
            <w:shd w:val="clear" w:color="auto" w:fill="auto"/>
            <w:noWrap/>
            <w:vAlign w:val="bottom"/>
            <w:hideMark/>
          </w:tcPr>
          <w:p w14:paraId="3F72961D"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9F59ADF"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4E4329AA"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1A231A2"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(1.406)</w:t>
            </w:r>
          </w:p>
        </w:tc>
        <w:tc>
          <w:tcPr>
            <w:tcW w:w="0" w:type="auto"/>
            <w:tcBorders>
              <w:top w:val="nil"/>
              <w:left w:val="nil"/>
              <w:bottom w:val="nil"/>
              <w:right w:val="nil"/>
            </w:tcBorders>
            <w:shd w:val="clear" w:color="auto" w:fill="auto"/>
            <w:noWrap/>
            <w:vAlign w:val="bottom"/>
            <w:hideMark/>
          </w:tcPr>
          <w:p w14:paraId="4656C348"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7463D601" w14:textId="77777777" w:rsidTr="0031444B">
        <w:trPr>
          <w:trHeight w:val="255"/>
        </w:trPr>
        <w:tc>
          <w:tcPr>
            <w:tcW w:w="0" w:type="auto"/>
            <w:tcBorders>
              <w:top w:val="nil"/>
              <w:left w:val="nil"/>
              <w:bottom w:val="nil"/>
              <w:right w:val="nil"/>
            </w:tcBorders>
            <w:shd w:val="clear" w:color="auto" w:fill="auto"/>
            <w:noWrap/>
            <w:vAlign w:val="bottom"/>
            <w:hideMark/>
          </w:tcPr>
          <w:p w14:paraId="39F1C732"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0B73A182"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E07B19F"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835FFD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-0.185**</w:t>
            </w:r>
          </w:p>
        </w:tc>
        <w:tc>
          <w:tcPr>
            <w:tcW w:w="0" w:type="auto"/>
            <w:tcBorders>
              <w:top w:val="nil"/>
              <w:left w:val="nil"/>
              <w:bottom w:val="nil"/>
              <w:right w:val="nil"/>
            </w:tcBorders>
            <w:shd w:val="clear" w:color="auto" w:fill="auto"/>
            <w:noWrap/>
            <w:vAlign w:val="bottom"/>
            <w:hideMark/>
          </w:tcPr>
          <w:p w14:paraId="0AA4EEA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1410A96B" w14:textId="77777777" w:rsidTr="0031444B">
        <w:trPr>
          <w:trHeight w:val="255"/>
        </w:trPr>
        <w:tc>
          <w:tcPr>
            <w:tcW w:w="0" w:type="auto"/>
            <w:tcBorders>
              <w:top w:val="nil"/>
              <w:left w:val="nil"/>
              <w:bottom w:val="nil"/>
              <w:right w:val="nil"/>
            </w:tcBorders>
            <w:shd w:val="clear" w:color="auto" w:fill="auto"/>
            <w:noWrap/>
            <w:vAlign w:val="bottom"/>
            <w:hideMark/>
          </w:tcPr>
          <w:p w14:paraId="3515C8B1"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FC11089"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4CA41044"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4D10D8E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(-2.613)</w:t>
            </w:r>
          </w:p>
        </w:tc>
        <w:tc>
          <w:tcPr>
            <w:tcW w:w="0" w:type="auto"/>
            <w:tcBorders>
              <w:top w:val="nil"/>
              <w:left w:val="nil"/>
              <w:bottom w:val="nil"/>
              <w:right w:val="nil"/>
            </w:tcBorders>
            <w:shd w:val="clear" w:color="auto" w:fill="auto"/>
            <w:noWrap/>
            <w:vAlign w:val="bottom"/>
            <w:hideMark/>
          </w:tcPr>
          <w:p w14:paraId="1A5D9B0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5560BE4A" w14:textId="77777777" w:rsidTr="0031444B">
        <w:trPr>
          <w:trHeight w:val="255"/>
        </w:trPr>
        <w:tc>
          <w:tcPr>
            <w:tcW w:w="0" w:type="auto"/>
            <w:tcBorders>
              <w:top w:val="nil"/>
              <w:left w:val="nil"/>
              <w:bottom w:val="nil"/>
              <w:right w:val="nil"/>
            </w:tcBorders>
            <w:shd w:val="clear" w:color="auto" w:fill="auto"/>
            <w:noWrap/>
            <w:vAlign w:val="bottom"/>
            <w:hideMark/>
          </w:tcPr>
          <w:p w14:paraId="5E4033DA" w14:textId="77777777" w:rsidR="0031444B" w:rsidRPr="00BE1895" w:rsidRDefault="0031444B">
            <w:pPr>
              <w:rPr>
                <w:rFonts w:ascii="Calibri" w:hAnsi="Calibri"/>
                <w:color w:val="000000"/>
                <w:sz w:val="16"/>
                <w:szCs w:val="16"/>
                <w:lang w:val="it-IT"/>
              </w:rPr>
            </w:pPr>
            <w:r w:rsidRPr="00BE1895">
              <w:rPr>
                <w:rFonts w:ascii="Calibri" w:hAnsi="Calibri"/>
                <w:color w:val="000000"/>
                <w:sz w:val="16"/>
                <w:szCs w:val="16"/>
                <w:lang w:val="it-IT"/>
              </w:rPr>
              <w:t>∆ln(</w:t>
            </w:r>
            <w:proofErr w:type="spellStart"/>
            <w:r w:rsidRPr="00BE1895">
              <w:rPr>
                <w:rFonts w:ascii="Calibri" w:hAnsi="Calibri"/>
                <w:color w:val="000000"/>
                <w:sz w:val="16"/>
                <w:szCs w:val="16"/>
                <w:lang w:val="it-IT"/>
              </w:rPr>
              <w:t>Non_nano_stock</w:t>
            </w:r>
            <w:r w:rsidRPr="00BE1895">
              <w:rPr>
                <w:rFonts w:ascii="Calibri" w:hAnsi="Calibri"/>
                <w:color w:val="000000"/>
                <w:sz w:val="16"/>
                <w:szCs w:val="16"/>
                <w:vertAlign w:val="subscript"/>
                <w:lang w:val="it-IT"/>
              </w:rPr>
              <w:t>ijt</w:t>
            </w:r>
            <w:proofErr w:type="spellEnd"/>
            <w:r w:rsidRPr="00BE1895">
              <w:rPr>
                <w:rFonts w:ascii="Calibri" w:hAnsi="Calibri"/>
                <w:color w:val="000000"/>
                <w:sz w:val="16"/>
                <w:szCs w:val="16"/>
                <w:lang w:val="it-IT"/>
              </w:rPr>
              <w:t>)*∆ln(</w:t>
            </w:r>
            <w:proofErr w:type="spellStart"/>
            <w:r w:rsidRPr="00BE1895">
              <w:rPr>
                <w:rFonts w:ascii="Calibri" w:hAnsi="Calibri"/>
                <w:color w:val="000000"/>
                <w:sz w:val="16"/>
                <w:szCs w:val="16"/>
                <w:lang w:val="it-IT"/>
              </w:rPr>
              <w:t>Nano_stock</w:t>
            </w:r>
            <w:r w:rsidRPr="00BE1895">
              <w:rPr>
                <w:rFonts w:ascii="Calibri" w:hAnsi="Calibri"/>
                <w:color w:val="000000"/>
                <w:sz w:val="16"/>
                <w:szCs w:val="16"/>
                <w:vertAlign w:val="subscript"/>
                <w:lang w:val="it-IT"/>
              </w:rPr>
              <w:t>ijt</w:t>
            </w:r>
            <w:proofErr w:type="spellEnd"/>
            <w:r w:rsidRPr="00BE1895">
              <w:rPr>
                <w:rFonts w:ascii="Calibri" w:hAnsi="Calibri"/>
                <w:color w:val="000000"/>
                <w:sz w:val="16"/>
                <w:szCs w:val="16"/>
                <w:lang w:val="it-IT"/>
              </w:rPr>
              <w:t>)</w:t>
            </w:r>
          </w:p>
        </w:tc>
        <w:tc>
          <w:tcPr>
            <w:tcW w:w="0" w:type="auto"/>
            <w:tcBorders>
              <w:top w:val="nil"/>
              <w:left w:val="nil"/>
              <w:bottom w:val="nil"/>
              <w:right w:val="nil"/>
            </w:tcBorders>
            <w:shd w:val="clear" w:color="auto" w:fill="auto"/>
            <w:noWrap/>
            <w:vAlign w:val="bottom"/>
            <w:hideMark/>
          </w:tcPr>
          <w:p w14:paraId="6012250F" w14:textId="77777777" w:rsidR="0031444B" w:rsidRPr="00BE1895" w:rsidRDefault="0031444B">
            <w:pPr>
              <w:rPr>
                <w:rFonts w:ascii="Calibri" w:hAnsi="Calibri"/>
                <w:color w:val="000000"/>
                <w:sz w:val="16"/>
                <w:szCs w:val="16"/>
                <w:lang w:val="it-IT"/>
              </w:rPr>
            </w:pPr>
          </w:p>
        </w:tc>
        <w:tc>
          <w:tcPr>
            <w:tcW w:w="0" w:type="auto"/>
            <w:tcBorders>
              <w:top w:val="nil"/>
              <w:left w:val="nil"/>
              <w:bottom w:val="nil"/>
              <w:right w:val="nil"/>
            </w:tcBorders>
            <w:shd w:val="clear" w:color="auto" w:fill="auto"/>
            <w:noWrap/>
            <w:vAlign w:val="bottom"/>
            <w:hideMark/>
          </w:tcPr>
          <w:p w14:paraId="33249BBF" w14:textId="77777777" w:rsidR="0031444B" w:rsidRPr="00BE1895" w:rsidRDefault="0031444B">
            <w:pPr>
              <w:jc w:val="center"/>
              <w:rPr>
                <w:sz w:val="20"/>
                <w:szCs w:val="20"/>
                <w:lang w:val="it-IT"/>
              </w:rPr>
            </w:pPr>
          </w:p>
        </w:tc>
        <w:tc>
          <w:tcPr>
            <w:tcW w:w="0" w:type="auto"/>
            <w:tcBorders>
              <w:top w:val="nil"/>
              <w:left w:val="nil"/>
              <w:bottom w:val="nil"/>
              <w:right w:val="nil"/>
            </w:tcBorders>
            <w:shd w:val="clear" w:color="auto" w:fill="auto"/>
            <w:noWrap/>
            <w:vAlign w:val="bottom"/>
            <w:hideMark/>
          </w:tcPr>
          <w:p w14:paraId="1E77CC6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0.026***</w:t>
            </w:r>
          </w:p>
        </w:tc>
        <w:tc>
          <w:tcPr>
            <w:tcW w:w="0" w:type="auto"/>
            <w:tcBorders>
              <w:top w:val="nil"/>
              <w:left w:val="nil"/>
              <w:bottom w:val="nil"/>
              <w:right w:val="nil"/>
            </w:tcBorders>
            <w:shd w:val="clear" w:color="auto" w:fill="auto"/>
            <w:noWrap/>
            <w:vAlign w:val="bottom"/>
            <w:hideMark/>
          </w:tcPr>
          <w:p w14:paraId="74EA237F"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6733287C" w14:textId="77777777" w:rsidTr="0031444B">
        <w:trPr>
          <w:trHeight w:val="255"/>
        </w:trPr>
        <w:tc>
          <w:tcPr>
            <w:tcW w:w="0" w:type="auto"/>
            <w:tcBorders>
              <w:top w:val="nil"/>
              <w:left w:val="nil"/>
              <w:bottom w:val="nil"/>
              <w:right w:val="nil"/>
            </w:tcBorders>
            <w:shd w:val="clear" w:color="auto" w:fill="auto"/>
            <w:noWrap/>
            <w:vAlign w:val="bottom"/>
            <w:hideMark/>
          </w:tcPr>
          <w:p w14:paraId="7B710029"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9201896"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1F5BF75B"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262D0EC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(3.151)</w:t>
            </w:r>
          </w:p>
        </w:tc>
        <w:tc>
          <w:tcPr>
            <w:tcW w:w="0" w:type="auto"/>
            <w:tcBorders>
              <w:top w:val="nil"/>
              <w:left w:val="nil"/>
              <w:bottom w:val="nil"/>
              <w:right w:val="nil"/>
            </w:tcBorders>
            <w:shd w:val="clear" w:color="auto" w:fill="auto"/>
            <w:noWrap/>
            <w:vAlign w:val="bottom"/>
            <w:hideMark/>
          </w:tcPr>
          <w:p w14:paraId="299C2B3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               </w:t>
            </w:r>
          </w:p>
        </w:tc>
      </w:tr>
      <w:tr w:rsidR="0031444B" w:rsidRPr="005E0F30" w14:paraId="21622D12" w14:textId="77777777" w:rsidTr="0031444B">
        <w:trPr>
          <w:trHeight w:val="255"/>
        </w:trPr>
        <w:tc>
          <w:tcPr>
            <w:tcW w:w="0" w:type="auto"/>
            <w:tcBorders>
              <w:top w:val="nil"/>
              <w:left w:val="nil"/>
              <w:bottom w:val="nil"/>
              <w:right w:val="nil"/>
            </w:tcBorders>
            <w:shd w:val="clear" w:color="auto" w:fill="auto"/>
            <w:noWrap/>
            <w:vAlign w:val="bottom"/>
            <w:hideMark/>
          </w:tcPr>
          <w:p w14:paraId="30A503C6"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58E9DE5"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B4C214D"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2A648EA"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4047E67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0.023   </w:t>
            </w:r>
          </w:p>
        </w:tc>
      </w:tr>
      <w:tr w:rsidR="0031444B" w:rsidRPr="005E0F30" w14:paraId="2619DDCA" w14:textId="77777777" w:rsidTr="0031444B">
        <w:trPr>
          <w:trHeight w:val="255"/>
        </w:trPr>
        <w:tc>
          <w:tcPr>
            <w:tcW w:w="0" w:type="auto"/>
            <w:tcBorders>
              <w:top w:val="nil"/>
              <w:left w:val="nil"/>
              <w:bottom w:val="nil"/>
              <w:right w:val="nil"/>
            </w:tcBorders>
            <w:shd w:val="clear" w:color="auto" w:fill="auto"/>
            <w:noWrap/>
            <w:vAlign w:val="bottom"/>
            <w:hideMark/>
          </w:tcPr>
          <w:p w14:paraId="4E67C5FC"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E232218"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24DFF2D9"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E7439B0"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BD5DA06"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(0.966)   </w:t>
            </w:r>
          </w:p>
        </w:tc>
      </w:tr>
      <w:tr w:rsidR="0031444B" w:rsidRPr="005E0F30" w14:paraId="61B61107" w14:textId="77777777" w:rsidTr="0031444B">
        <w:trPr>
          <w:trHeight w:val="255"/>
        </w:trPr>
        <w:tc>
          <w:tcPr>
            <w:tcW w:w="0" w:type="auto"/>
            <w:tcBorders>
              <w:top w:val="nil"/>
              <w:left w:val="nil"/>
              <w:bottom w:val="nil"/>
              <w:right w:val="nil"/>
            </w:tcBorders>
            <w:shd w:val="clear" w:color="auto" w:fill="auto"/>
            <w:noWrap/>
            <w:vAlign w:val="bottom"/>
            <w:hideMark/>
          </w:tcPr>
          <w:p w14:paraId="495E5E68"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4589552"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56546F4"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695FC226"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19A81EE6"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-0.287***</w:t>
            </w:r>
          </w:p>
        </w:tc>
      </w:tr>
      <w:tr w:rsidR="0031444B" w:rsidRPr="005E0F30" w14:paraId="5D993206" w14:textId="77777777" w:rsidTr="0031444B">
        <w:trPr>
          <w:trHeight w:val="255"/>
        </w:trPr>
        <w:tc>
          <w:tcPr>
            <w:tcW w:w="0" w:type="auto"/>
            <w:tcBorders>
              <w:top w:val="nil"/>
              <w:left w:val="nil"/>
              <w:bottom w:val="nil"/>
              <w:right w:val="nil"/>
            </w:tcBorders>
            <w:shd w:val="clear" w:color="auto" w:fill="auto"/>
            <w:noWrap/>
            <w:vAlign w:val="bottom"/>
            <w:hideMark/>
          </w:tcPr>
          <w:p w14:paraId="20B83195"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552D427"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65A1D0C1"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0BD26E3C"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22DB996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(-2.984)   </w:t>
            </w:r>
          </w:p>
        </w:tc>
      </w:tr>
      <w:tr w:rsidR="0031444B" w:rsidRPr="005E0F30" w14:paraId="193F8960" w14:textId="77777777" w:rsidTr="0031444B">
        <w:trPr>
          <w:trHeight w:val="255"/>
        </w:trPr>
        <w:tc>
          <w:tcPr>
            <w:tcW w:w="0" w:type="auto"/>
            <w:tcBorders>
              <w:top w:val="nil"/>
              <w:left w:val="nil"/>
              <w:bottom w:val="nil"/>
              <w:right w:val="nil"/>
            </w:tcBorders>
            <w:shd w:val="clear" w:color="auto" w:fill="auto"/>
            <w:noWrap/>
            <w:vAlign w:val="bottom"/>
            <w:hideMark/>
          </w:tcPr>
          <w:p w14:paraId="59210B10"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Non_bio_stock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3B23A74" w14:textId="77777777" w:rsidR="0031444B" w:rsidRPr="005E0F30" w:rsidRDefault="0031444B">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7796595"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173ADF1F"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488E6182"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0.046***</w:t>
            </w:r>
          </w:p>
        </w:tc>
      </w:tr>
      <w:tr w:rsidR="0031444B" w:rsidRPr="005E0F30" w14:paraId="732409FC" w14:textId="77777777" w:rsidTr="0031444B">
        <w:trPr>
          <w:trHeight w:val="255"/>
        </w:trPr>
        <w:tc>
          <w:tcPr>
            <w:tcW w:w="0" w:type="auto"/>
            <w:tcBorders>
              <w:top w:val="nil"/>
              <w:left w:val="nil"/>
              <w:bottom w:val="nil"/>
              <w:right w:val="nil"/>
            </w:tcBorders>
            <w:shd w:val="clear" w:color="auto" w:fill="auto"/>
            <w:noWrap/>
            <w:vAlign w:val="bottom"/>
            <w:hideMark/>
          </w:tcPr>
          <w:p w14:paraId="3585F6DA" w14:textId="77777777" w:rsidR="0031444B" w:rsidRPr="005E0F30" w:rsidRDefault="0031444B">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F5BCDE7" w14:textId="77777777" w:rsidR="0031444B" w:rsidRPr="005E0F30" w:rsidRDefault="0031444B">
            <w:pPr>
              <w:rPr>
                <w:sz w:val="20"/>
                <w:szCs w:val="20"/>
              </w:rPr>
            </w:pPr>
          </w:p>
        </w:tc>
        <w:tc>
          <w:tcPr>
            <w:tcW w:w="0" w:type="auto"/>
            <w:tcBorders>
              <w:top w:val="nil"/>
              <w:left w:val="nil"/>
              <w:bottom w:val="nil"/>
              <w:right w:val="nil"/>
            </w:tcBorders>
            <w:shd w:val="clear" w:color="auto" w:fill="auto"/>
            <w:noWrap/>
            <w:vAlign w:val="bottom"/>
            <w:hideMark/>
          </w:tcPr>
          <w:p w14:paraId="2FF7066A"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2BDCEC6" w14:textId="77777777" w:rsidR="0031444B" w:rsidRPr="005E0F30" w:rsidRDefault="0031444B">
            <w:pPr>
              <w:jc w:val="center"/>
              <w:rPr>
                <w:sz w:val="20"/>
                <w:szCs w:val="20"/>
              </w:rPr>
            </w:pPr>
          </w:p>
        </w:tc>
        <w:tc>
          <w:tcPr>
            <w:tcW w:w="0" w:type="auto"/>
            <w:tcBorders>
              <w:top w:val="nil"/>
              <w:left w:val="nil"/>
              <w:bottom w:val="nil"/>
              <w:right w:val="nil"/>
            </w:tcBorders>
            <w:shd w:val="clear" w:color="auto" w:fill="auto"/>
            <w:noWrap/>
            <w:vAlign w:val="bottom"/>
            <w:hideMark/>
          </w:tcPr>
          <w:p w14:paraId="36B2599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(4.257)   </w:t>
            </w:r>
          </w:p>
        </w:tc>
      </w:tr>
      <w:tr w:rsidR="0031444B" w:rsidRPr="005E0F30" w14:paraId="4F9CE8CC" w14:textId="77777777" w:rsidTr="0031444B">
        <w:trPr>
          <w:trHeight w:val="255"/>
        </w:trPr>
        <w:tc>
          <w:tcPr>
            <w:tcW w:w="0" w:type="auto"/>
            <w:tcBorders>
              <w:top w:val="nil"/>
              <w:left w:val="nil"/>
              <w:bottom w:val="single" w:sz="4" w:space="0" w:color="auto"/>
              <w:right w:val="nil"/>
            </w:tcBorders>
            <w:shd w:val="clear" w:color="auto" w:fill="auto"/>
            <w:noWrap/>
            <w:vAlign w:val="bottom"/>
            <w:hideMark/>
          </w:tcPr>
          <w:p w14:paraId="48A00CB8"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Year Dummies</w:t>
            </w:r>
          </w:p>
        </w:tc>
        <w:tc>
          <w:tcPr>
            <w:tcW w:w="0" w:type="auto"/>
            <w:tcBorders>
              <w:top w:val="nil"/>
              <w:left w:val="nil"/>
              <w:bottom w:val="single" w:sz="4" w:space="0" w:color="auto"/>
              <w:right w:val="nil"/>
            </w:tcBorders>
            <w:shd w:val="clear" w:color="auto" w:fill="auto"/>
            <w:noWrap/>
            <w:vAlign w:val="bottom"/>
            <w:hideMark/>
          </w:tcPr>
          <w:p w14:paraId="3F14D891"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1DC517D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2D300219"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25CD4A02"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yes</w:t>
            </w:r>
          </w:p>
        </w:tc>
      </w:tr>
      <w:tr w:rsidR="0031444B" w:rsidRPr="005E0F30" w14:paraId="2E184CCA" w14:textId="77777777" w:rsidTr="0031444B">
        <w:trPr>
          <w:trHeight w:val="255"/>
        </w:trPr>
        <w:tc>
          <w:tcPr>
            <w:tcW w:w="0" w:type="auto"/>
            <w:tcBorders>
              <w:top w:val="nil"/>
              <w:left w:val="nil"/>
              <w:bottom w:val="nil"/>
              <w:right w:val="nil"/>
            </w:tcBorders>
            <w:shd w:val="clear" w:color="auto" w:fill="auto"/>
            <w:noWrap/>
            <w:vAlign w:val="bottom"/>
            <w:hideMark/>
          </w:tcPr>
          <w:p w14:paraId="519BAB2E"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N</w:t>
            </w:r>
          </w:p>
        </w:tc>
        <w:tc>
          <w:tcPr>
            <w:tcW w:w="0" w:type="auto"/>
            <w:tcBorders>
              <w:top w:val="nil"/>
              <w:left w:val="nil"/>
              <w:bottom w:val="nil"/>
              <w:right w:val="nil"/>
            </w:tcBorders>
            <w:shd w:val="clear" w:color="auto" w:fill="auto"/>
            <w:noWrap/>
            <w:vAlign w:val="bottom"/>
            <w:hideMark/>
          </w:tcPr>
          <w:p w14:paraId="5C02F214"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780DD875"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4635EF9F"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1E368EF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2518</w:t>
            </w:r>
          </w:p>
        </w:tc>
      </w:tr>
      <w:tr w:rsidR="0031444B" w:rsidRPr="005E0F30" w14:paraId="68D9FCC6" w14:textId="77777777" w:rsidTr="0031444B">
        <w:trPr>
          <w:trHeight w:val="255"/>
        </w:trPr>
        <w:tc>
          <w:tcPr>
            <w:tcW w:w="0" w:type="auto"/>
            <w:tcBorders>
              <w:top w:val="nil"/>
              <w:left w:val="nil"/>
              <w:bottom w:val="nil"/>
              <w:right w:val="nil"/>
            </w:tcBorders>
            <w:shd w:val="clear" w:color="auto" w:fill="auto"/>
            <w:noWrap/>
            <w:vAlign w:val="bottom"/>
            <w:hideMark/>
          </w:tcPr>
          <w:p w14:paraId="7546A2CB"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F</w:t>
            </w:r>
          </w:p>
        </w:tc>
        <w:tc>
          <w:tcPr>
            <w:tcW w:w="0" w:type="auto"/>
            <w:tcBorders>
              <w:top w:val="nil"/>
              <w:left w:val="nil"/>
              <w:bottom w:val="nil"/>
              <w:right w:val="nil"/>
            </w:tcBorders>
            <w:shd w:val="clear" w:color="auto" w:fill="auto"/>
            <w:noWrap/>
            <w:vAlign w:val="bottom"/>
            <w:hideMark/>
          </w:tcPr>
          <w:p w14:paraId="31E0358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46.69***</w:t>
            </w:r>
          </w:p>
        </w:tc>
        <w:tc>
          <w:tcPr>
            <w:tcW w:w="0" w:type="auto"/>
            <w:tcBorders>
              <w:top w:val="nil"/>
              <w:left w:val="nil"/>
              <w:bottom w:val="nil"/>
              <w:right w:val="nil"/>
            </w:tcBorders>
            <w:shd w:val="clear" w:color="auto" w:fill="auto"/>
            <w:noWrap/>
            <w:vAlign w:val="bottom"/>
            <w:hideMark/>
          </w:tcPr>
          <w:p w14:paraId="0172C947"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48.84***</w:t>
            </w:r>
          </w:p>
        </w:tc>
        <w:tc>
          <w:tcPr>
            <w:tcW w:w="0" w:type="auto"/>
            <w:tcBorders>
              <w:top w:val="nil"/>
              <w:left w:val="nil"/>
              <w:bottom w:val="nil"/>
              <w:right w:val="nil"/>
            </w:tcBorders>
            <w:shd w:val="clear" w:color="auto" w:fill="auto"/>
            <w:noWrap/>
            <w:vAlign w:val="bottom"/>
            <w:hideMark/>
          </w:tcPr>
          <w:p w14:paraId="2BA0499D"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47.73***</w:t>
            </w:r>
          </w:p>
        </w:tc>
        <w:tc>
          <w:tcPr>
            <w:tcW w:w="0" w:type="auto"/>
            <w:tcBorders>
              <w:top w:val="nil"/>
              <w:left w:val="nil"/>
              <w:bottom w:val="nil"/>
              <w:right w:val="nil"/>
            </w:tcBorders>
            <w:shd w:val="clear" w:color="auto" w:fill="auto"/>
            <w:noWrap/>
            <w:vAlign w:val="bottom"/>
            <w:hideMark/>
          </w:tcPr>
          <w:p w14:paraId="3F34D4F1"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44.42***</w:t>
            </w:r>
          </w:p>
        </w:tc>
      </w:tr>
      <w:tr w:rsidR="0031444B" w:rsidRPr="005E0F30" w14:paraId="111E966B" w14:textId="77777777" w:rsidTr="0031444B">
        <w:trPr>
          <w:trHeight w:val="255"/>
        </w:trPr>
        <w:tc>
          <w:tcPr>
            <w:tcW w:w="0" w:type="auto"/>
            <w:tcBorders>
              <w:top w:val="nil"/>
              <w:left w:val="nil"/>
              <w:bottom w:val="single" w:sz="4" w:space="0" w:color="auto"/>
              <w:right w:val="nil"/>
            </w:tcBorders>
            <w:shd w:val="clear" w:color="auto" w:fill="auto"/>
            <w:noWrap/>
            <w:vAlign w:val="bottom"/>
            <w:hideMark/>
          </w:tcPr>
          <w:p w14:paraId="0DC32A93" w14:textId="77777777" w:rsidR="0031444B" w:rsidRPr="005E0F30" w:rsidRDefault="0031444B">
            <w:pPr>
              <w:rPr>
                <w:rFonts w:ascii="Calibri" w:hAnsi="Calibri"/>
                <w:color w:val="000000"/>
                <w:sz w:val="16"/>
                <w:szCs w:val="16"/>
              </w:rPr>
            </w:pPr>
            <w:r w:rsidRPr="005E0F30">
              <w:rPr>
                <w:rFonts w:ascii="Calibri" w:hAnsi="Calibri"/>
                <w:color w:val="000000"/>
                <w:sz w:val="16"/>
                <w:szCs w:val="16"/>
              </w:rPr>
              <w:t>r2</w:t>
            </w:r>
          </w:p>
        </w:tc>
        <w:tc>
          <w:tcPr>
            <w:tcW w:w="0" w:type="auto"/>
            <w:tcBorders>
              <w:top w:val="nil"/>
              <w:left w:val="nil"/>
              <w:bottom w:val="single" w:sz="4" w:space="0" w:color="auto"/>
              <w:right w:val="nil"/>
            </w:tcBorders>
            <w:shd w:val="clear" w:color="auto" w:fill="auto"/>
            <w:noWrap/>
            <w:vAlign w:val="bottom"/>
            <w:hideMark/>
          </w:tcPr>
          <w:p w14:paraId="1344F96F"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0.34</w:t>
            </w:r>
          </w:p>
        </w:tc>
        <w:tc>
          <w:tcPr>
            <w:tcW w:w="0" w:type="auto"/>
            <w:tcBorders>
              <w:top w:val="nil"/>
              <w:left w:val="nil"/>
              <w:bottom w:val="single" w:sz="4" w:space="0" w:color="auto"/>
              <w:right w:val="nil"/>
            </w:tcBorders>
            <w:shd w:val="clear" w:color="auto" w:fill="auto"/>
            <w:noWrap/>
            <w:vAlign w:val="bottom"/>
            <w:hideMark/>
          </w:tcPr>
          <w:p w14:paraId="5821DB5C"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0.36</w:t>
            </w:r>
          </w:p>
        </w:tc>
        <w:tc>
          <w:tcPr>
            <w:tcW w:w="0" w:type="auto"/>
            <w:tcBorders>
              <w:top w:val="nil"/>
              <w:left w:val="nil"/>
              <w:bottom w:val="single" w:sz="4" w:space="0" w:color="auto"/>
              <w:right w:val="nil"/>
            </w:tcBorders>
            <w:shd w:val="clear" w:color="auto" w:fill="auto"/>
            <w:noWrap/>
            <w:vAlign w:val="bottom"/>
            <w:hideMark/>
          </w:tcPr>
          <w:p w14:paraId="25E92F91"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0.34</w:t>
            </w:r>
          </w:p>
        </w:tc>
        <w:tc>
          <w:tcPr>
            <w:tcW w:w="0" w:type="auto"/>
            <w:tcBorders>
              <w:top w:val="nil"/>
              <w:left w:val="nil"/>
              <w:bottom w:val="single" w:sz="4" w:space="0" w:color="auto"/>
              <w:right w:val="nil"/>
            </w:tcBorders>
            <w:shd w:val="clear" w:color="auto" w:fill="auto"/>
            <w:noWrap/>
            <w:vAlign w:val="bottom"/>
            <w:hideMark/>
          </w:tcPr>
          <w:p w14:paraId="7DD28AAA" w14:textId="77777777" w:rsidR="0031444B" w:rsidRPr="005E0F30" w:rsidRDefault="0031444B">
            <w:pPr>
              <w:jc w:val="center"/>
              <w:rPr>
                <w:rFonts w:ascii="Calibri" w:hAnsi="Calibri"/>
                <w:color w:val="000000"/>
                <w:sz w:val="16"/>
                <w:szCs w:val="16"/>
              </w:rPr>
            </w:pPr>
            <w:r w:rsidRPr="005E0F30">
              <w:rPr>
                <w:rFonts w:ascii="Calibri" w:hAnsi="Calibri"/>
                <w:color w:val="000000"/>
                <w:sz w:val="16"/>
                <w:szCs w:val="16"/>
              </w:rPr>
              <w:t xml:space="preserve">0.36   </w:t>
            </w:r>
          </w:p>
        </w:tc>
      </w:tr>
    </w:tbl>
    <w:p w14:paraId="0F09F24E" w14:textId="4CFC7035" w:rsidR="009C184E" w:rsidRPr="005E0F30" w:rsidRDefault="009C184E" w:rsidP="00910697">
      <w:pPr>
        <w:pStyle w:val="text11"/>
        <w:spacing w:line="276" w:lineRule="auto"/>
        <w:ind w:right="3543"/>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w:t>
      </w:r>
      <w:r w:rsidR="00B73B54" w:rsidRPr="005E0F30">
        <w:rPr>
          <w:sz w:val="18"/>
          <w:szCs w:val="18"/>
        </w:rPr>
        <w:t xml:space="preserve">t values based on </w:t>
      </w:r>
      <w:r w:rsidRPr="005E0F30">
        <w:rPr>
          <w:sz w:val="18"/>
          <w:szCs w:val="18"/>
        </w:rPr>
        <w:t>standard errors that are robust to heteroskedasticity and clustered at the industry-country level (clustered sandwich estimator) are in brackets under the coefficients; ***, **, *, † denotes statistical significance at the 1%, 5%, 10% and 15% test level, respectively.</w:t>
      </w:r>
    </w:p>
    <w:p w14:paraId="12C435FB" w14:textId="2397B24B" w:rsidR="0031444B" w:rsidRPr="005E0F30" w:rsidRDefault="0031444B" w:rsidP="00735BC4">
      <w:pPr>
        <w:pStyle w:val="text11"/>
        <w:rPr>
          <w:rStyle w:val="headingZchn"/>
          <w:rFonts w:cs="Times New Roman"/>
          <w:b w:val="0"/>
          <w:bCs w:val="0"/>
          <w:color w:val="auto"/>
          <w:kern w:val="0"/>
          <w:sz w:val="24"/>
          <w:szCs w:val="24"/>
          <w:lang w:val="en-US"/>
        </w:rPr>
      </w:pPr>
    </w:p>
    <w:p w14:paraId="0D9FAB6F" w14:textId="77777777" w:rsidR="0031444B" w:rsidRPr="005E0F30" w:rsidRDefault="0031444B">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br w:type="page"/>
      </w:r>
    </w:p>
    <w:p w14:paraId="2A33E2FC" w14:textId="3EB0F67A" w:rsidR="0031444B" w:rsidRPr="005E0F30" w:rsidRDefault="0031444B" w:rsidP="00735BC4">
      <w:pPr>
        <w:pStyle w:val="text11"/>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lastRenderedPageBreak/>
        <w:t>Table A.</w:t>
      </w:r>
      <w:r w:rsidR="00202E1A">
        <w:rPr>
          <w:rStyle w:val="headingZchn"/>
          <w:rFonts w:cs="Times New Roman"/>
          <w:b w:val="0"/>
          <w:bCs w:val="0"/>
          <w:color w:val="auto"/>
          <w:kern w:val="0"/>
          <w:sz w:val="24"/>
          <w:szCs w:val="24"/>
          <w:lang w:val="en-US"/>
        </w:rPr>
        <w:t>4</w:t>
      </w:r>
      <w:r w:rsidRPr="005E0F30">
        <w:rPr>
          <w:rStyle w:val="headingZchn"/>
          <w:rFonts w:cs="Times New Roman"/>
          <w:b w:val="0"/>
          <w:bCs w:val="0"/>
          <w:color w:val="auto"/>
          <w:kern w:val="0"/>
          <w:sz w:val="24"/>
          <w:szCs w:val="24"/>
          <w:lang w:val="en-US"/>
        </w:rPr>
        <w:t xml:space="preserve">: </w:t>
      </w:r>
      <w:r w:rsidR="00876A69" w:rsidRPr="005E0F30">
        <w:rPr>
          <w:rStyle w:val="headingZchn"/>
          <w:rFonts w:cs="Times New Roman"/>
          <w:b w:val="0"/>
          <w:bCs w:val="0"/>
          <w:color w:val="auto"/>
          <w:kern w:val="0"/>
          <w:sz w:val="24"/>
          <w:szCs w:val="24"/>
          <w:lang w:val="en-US"/>
        </w:rPr>
        <w:t>Use</w:t>
      </w:r>
      <w:r w:rsidR="008F0F44" w:rsidRPr="005E0F30">
        <w:rPr>
          <w:rStyle w:val="headingZchn"/>
          <w:rFonts w:cs="Times New Roman"/>
          <w:b w:val="0"/>
          <w:bCs w:val="0"/>
          <w:color w:val="auto"/>
          <w:kern w:val="0"/>
          <w:sz w:val="24"/>
          <w:szCs w:val="24"/>
          <w:lang w:val="en-US"/>
        </w:rPr>
        <w:t xml:space="preserve"> citation-</w:t>
      </w:r>
      <w:r w:rsidRPr="005E0F30">
        <w:rPr>
          <w:rStyle w:val="headingZchn"/>
          <w:rFonts w:cs="Times New Roman"/>
          <w:b w:val="0"/>
          <w:bCs w:val="0"/>
          <w:color w:val="auto"/>
          <w:kern w:val="0"/>
          <w:sz w:val="24"/>
          <w:szCs w:val="24"/>
          <w:lang w:val="en-US"/>
        </w:rPr>
        <w:t>weighted patent stocks (</w:t>
      </w:r>
      <w:r w:rsidR="00876A69" w:rsidRPr="005E0F30">
        <w:rPr>
          <w:rStyle w:val="headingZchn"/>
          <w:rFonts w:cs="Times New Roman"/>
          <w:b w:val="0"/>
          <w:bCs w:val="0"/>
          <w:color w:val="auto"/>
          <w:kern w:val="0"/>
          <w:sz w:val="24"/>
          <w:szCs w:val="24"/>
          <w:lang w:val="en-US"/>
        </w:rPr>
        <w:t>same models as in Table 5</w:t>
      </w:r>
      <w:r w:rsidRPr="005E0F30">
        <w:rPr>
          <w:rStyle w:val="headingZchn"/>
          <w:rFonts w:cs="Times New Roman"/>
          <w:b w:val="0"/>
          <w:bCs w:val="0"/>
          <w:color w:val="auto"/>
          <w:kern w:val="0"/>
          <w:sz w:val="24"/>
          <w:szCs w:val="24"/>
          <w:lang w:val="en-US"/>
        </w:rPr>
        <w:t>)</w:t>
      </w:r>
    </w:p>
    <w:tbl>
      <w:tblPr>
        <w:tblW w:w="0" w:type="auto"/>
        <w:tblCellMar>
          <w:left w:w="70" w:type="dxa"/>
          <w:right w:w="70" w:type="dxa"/>
        </w:tblCellMar>
        <w:tblLook w:val="04A0" w:firstRow="1" w:lastRow="0" w:firstColumn="1" w:lastColumn="0" w:noHBand="0" w:noVBand="1"/>
      </w:tblPr>
      <w:tblGrid>
        <w:gridCol w:w="3386"/>
        <w:gridCol w:w="744"/>
        <w:gridCol w:w="744"/>
        <w:gridCol w:w="744"/>
        <w:gridCol w:w="793"/>
        <w:gridCol w:w="744"/>
        <w:gridCol w:w="744"/>
        <w:gridCol w:w="744"/>
      </w:tblGrid>
      <w:tr w:rsidR="00AE52D8" w:rsidRPr="005E0F30" w14:paraId="7A10D95E" w14:textId="77777777" w:rsidTr="00AE52D8">
        <w:trPr>
          <w:trHeight w:val="255"/>
        </w:trPr>
        <w:tc>
          <w:tcPr>
            <w:tcW w:w="0" w:type="auto"/>
            <w:tcBorders>
              <w:top w:val="nil"/>
              <w:left w:val="nil"/>
              <w:bottom w:val="nil"/>
              <w:right w:val="nil"/>
            </w:tcBorders>
            <w:shd w:val="clear" w:color="auto" w:fill="auto"/>
            <w:noWrap/>
            <w:vAlign w:val="bottom"/>
            <w:hideMark/>
          </w:tcPr>
          <w:p w14:paraId="16F941F9" w14:textId="77777777" w:rsidR="00AE52D8" w:rsidRPr="005E0F30" w:rsidRDefault="00AE52D8">
            <w:pPr>
              <w:rPr>
                <w:sz w:val="20"/>
                <w:szCs w:val="20"/>
                <w:lang w:eastAsia="de-CH"/>
              </w:rPr>
            </w:pPr>
          </w:p>
        </w:tc>
        <w:tc>
          <w:tcPr>
            <w:tcW w:w="0" w:type="auto"/>
            <w:gridSpan w:val="7"/>
            <w:tcBorders>
              <w:top w:val="nil"/>
              <w:left w:val="nil"/>
              <w:bottom w:val="nil"/>
              <w:right w:val="nil"/>
            </w:tcBorders>
            <w:shd w:val="clear" w:color="auto" w:fill="auto"/>
            <w:noWrap/>
            <w:vAlign w:val="center"/>
            <w:hideMark/>
          </w:tcPr>
          <w:p w14:paraId="7364B8C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Y</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r>
      <w:tr w:rsidR="00AE52D8" w:rsidRPr="005E0F30" w14:paraId="148126E6" w14:textId="77777777" w:rsidTr="00AE52D8">
        <w:trPr>
          <w:trHeight w:val="255"/>
        </w:trPr>
        <w:tc>
          <w:tcPr>
            <w:tcW w:w="0" w:type="auto"/>
            <w:tcBorders>
              <w:top w:val="nil"/>
              <w:left w:val="nil"/>
              <w:bottom w:val="nil"/>
              <w:right w:val="nil"/>
            </w:tcBorders>
            <w:shd w:val="clear" w:color="auto" w:fill="auto"/>
            <w:noWrap/>
            <w:vAlign w:val="bottom"/>
            <w:hideMark/>
          </w:tcPr>
          <w:p w14:paraId="736FE4C1"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center"/>
            <w:hideMark/>
          </w:tcPr>
          <w:p w14:paraId="26A7B8D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w:t>
            </w:r>
          </w:p>
        </w:tc>
        <w:tc>
          <w:tcPr>
            <w:tcW w:w="0" w:type="auto"/>
            <w:tcBorders>
              <w:top w:val="nil"/>
              <w:left w:val="nil"/>
              <w:bottom w:val="nil"/>
              <w:right w:val="nil"/>
            </w:tcBorders>
            <w:shd w:val="clear" w:color="auto" w:fill="auto"/>
            <w:noWrap/>
            <w:vAlign w:val="center"/>
            <w:hideMark/>
          </w:tcPr>
          <w:p w14:paraId="0B6A421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w:t>
            </w:r>
          </w:p>
        </w:tc>
        <w:tc>
          <w:tcPr>
            <w:tcW w:w="0" w:type="auto"/>
            <w:tcBorders>
              <w:top w:val="nil"/>
              <w:left w:val="nil"/>
              <w:bottom w:val="nil"/>
              <w:right w:val="nil"/>
            </w:tcBorders>
            <w:shd w:val="clear" w:color="auto" w:fill="auto"/>
            <w:noWrap/>
            <w:vAlign w:val="center"/>
            <w:hideMark/>
          </w:tcPr>
          <w:p w14:paraId="0676DC4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(3)</w:t>
            </w:r>
          </w:p>
        </w:tc>
        <w:tc>
          <w:tcPr>
            <w:tcW w:w="0" w:type="auto"/>
            <w:tcBorders>
              <w:top w:val="nil"/>
              <w:left w:val="nil"/>
              <w:bottom w:val="nil"/>
              <w:right w:val="nil"/>
            </w:tcBorders>
            <w:shd w:val="clear" w:color="auto" w:fill="auto"/>
            <w:noWrap/>
            <w:vAlign w:val="center"/>
            <w:hideMark/>
          </w:tcPr>
          <w:p w14:paraId="18ED5AC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(4)</w:t>
            </w:r>
          </w:p>
        </w:tc>
        <w:tc>
          <w:tcPr>
            <w:tcW w:w="0" w:type="auto"/>
            <w:tcBorders>
              <w:top w:val="nil"/>
              <w:left w:val="nil"/>
              <w:bottom w:val="nil"/>
              <w:right w:val="nil"/>
            </w:tcBorders>
            <w:shd w:val="clear" w:color="auto" w:fill="auto"/>
            <w:noWrap/>
            <w:vAlign w:val="center"/>
            <w:hideMark/>
          </w:tcPr>
          <w:p w14:paraId="64C1172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(5)</w:t>
            </w:r>
          </w:p>
        </w:tc>
        <w:tc>
          <w:tcPr>
            <w:tcW w:w="0" w:type="auto"/>
            <w:tcBorders>
              <w:top w:val="nil"/>
              <w:left w:val="nil"/>
              <w:bottom w:val="nil"/>
              <w:right w:val="nil"/>
            </w:tcBorders>
            <w:shd w:val="clear" w:color="auto" w:fill="auto"/>
            <w:noWrap/>
            <w:vAlign w:val="center"/>
            <w:hideMark/>
          </w:tcPr>
          <w:p w14:paraId="5EA130B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(6)</w:t>
            </w:r>
          </w:p>
        </w:tc>
        <w:tc>
          <w:tcPr>
            <w:tcW w:w="0" w:type="auto"/>
            <w:tcBorders>
              <w:top w:val="nil"/>
              <w:left w:val="nil"/>
              <w:bottom w:val="nil"/>
              <w:right w:val="nil"/>
            </w:tcBorders>
            <w:shd w:val="clear" w:color="auto" w:fill="auto"/>
            <w:noWrap/>
            <w:vAlign w:val="center"/>
            <w:hideMark/>
          </w:tcPr>
          <w:p w14:paraId="68D6D39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(7)</w:t>
            </w:r>
          </w:p>
        </w:tc>
      </w:tr>
      <w:tr w:rsidR="00AE52D8" w:rsidRPr="005E0F30" w14:paraId="69E0D9DE" w14:textId="77777777" w:rsidTr="00AE52D8">
        <w:trPr>
          <w:trHeight w:val="255"/>
        </w:trPr>
        <w:tc>
          <w:tcPr>
            <w:tcW w:w="0" w:type="auto"/>
            <w:tcBorders>
              <w:top w:val="single" w:sz="4" w:space="0" w:color="auto"/>
              <w:left w:val="nil"/>
              <w:bottom w:val="nil"/>
              <w:right w:val="nil"/>
            </w:tcBorders>
            <w:shd w:val="clear" w:color="auto" w:fill="auto"/>
            <w:noWrap/>
            <w:vAlign w:val="bottom"/>
            <w:hideMark/>
          </w:tcPr>
          <w:p w14:paraId="39BDF882"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L</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single" w:sz="4" w:space="0" w:color="auto"/>
              <w:left w:val="nil"/>
              <w:bottom w:val="nil"/>
              <w:right w:val="nil"/>
            </w:tcBorders>
            <w:shd w:val="clear" w:color="auto" w:fill="auto"/>
            <w:noWrap/>
            <w:vAlign w:val="bottom"/>
            <w:hideMark/>
          </w:tcPr>
          <w:p w14:paraId="47F35A7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0.635***</w:t>
            </w:r>
          </w:p>
        </w:tc>
        <w:tc>
          <w:tcPr>
            <w:tcW w:w="0" w:type="auto"/>
            <w:tcBorders>
              <w:top w:val="single" w:sz="4" w:space="0" w:color="auto"/>
              <w:left w:val="nil"/>
              <w:bottom w:val="nil"/>
              <w:right w:val="nil"/>
            </w:tcBorders>
            <w:shd w:val="clear" w:color="auto" w:fill="auto"/>
            <w:noWrap/>
            <w:vAlign w:val="bottom"/>
            <w:hideMark/>
          </w:tcPr>
          <w:p w14:paraId="5DE316E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0.632***</w:t>
            </w:r>
          </w:p>
        </w:tc>
        <w:tc>
          <w:tcPr>
            <w:tcW w:w="0" w:type="auto"/>
            <w:tcBorders>
              <w:top w:val="single" w:sz="4" w:space="0" w:color="auto"/>
              <w:left w:val="nil"/>
              <w:bottom w:val="nil"/>
              <w:right w:val="nil"/>
            </w:tcBorders>
            <w:shd w:val="clear" w:color="auto" w:fill="auto"/>
            <w:noWrap/>
            <w:vAlign w:val="bottom"/>
            <w:hideMark/>
          </w:tcPr>
          <w:p w14:paraId="6BF3275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0.632***</w:t>
            </w:r>
          </w:p>
        </w:tc>
        <w:tc>
          <w:tcPr>
            <w:tcW w:w="0" w:type="auto"/>
            <w:tcBorders>
              <w:top w:val="single" w:sz="4" w:space="0" w:color="auto"/>
              <w:left w:val="nil"/>
              <w:bottom w:val="nil"/>
              <w:right w:val="nil"/>
            </w:tcBorders>
            <w:shd w:val="clear" w:color="auto" w:fill="auto"/>
            <w:noWrap/>
            <w:vAlign w:val="bottom"/>
            <w:hideMark/>
          </w:tcPr>
          <w:p w14:paraId="6A38F2A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0.632***</w:t>
            </w:r>
          </w:p>
        </w:tc>
        <w:tc>
          <w:tcPr>
            <w:tcW w:w="0" w:type="auto"/>
            <w:tcBorders>
              <w:top w:val="single" w:sz="4" w:space="0" w:color="auto"/>
              <w:left w:val="nil"/>
              <w:bottom w:val="nil"/>
              <w:right w:val="nil"/>
            </w:tcBorders>
            <w:shd w:val="clear" w:color="auto" w:fill="auto"/>
            <w:noWrap/>
            <w:vAlign w:val="bottom"/>
            <w:hideMark/>
          </w:tcPr>
          <w:p w14:paraId="25C18D1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0.639***</w:t>
            </w:r>
          </w:p>
        </w:tc>
        <w:tc>
          <w:tcPr>
            <w:tcW w:w="0" w:type="auto"/>
            <w:tcBorders>
              <w:top w:val="single" w:sz="4" w:space="0" w:color="auto"/>
              <w:left w:val="nil"/>
              <w:bottom w:val="nil"/>
              <w:right w:val="nil"/>
            </w:tcBorders>
            <w:shd w:val="clear" w:color="auto" w:fill="auto"/>
            <w:noWrap/>
            <w:vAlign w:val="bottom"/>
            <w:hideMark/>
          </w:tcPr>
          <w:p w14:paraId="0D4D98F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0.638***</w:t>
            </w:r>
          </w:p>
        </w:tc>
        <w:tc>
          <w:tcPr>
            <w:tcW w:w="0" w:type="auto"/>
            <w:tcBorders>
              <w:top w:val="single" w:sz="4" w:space="0" w:color="auto"/>
              <w:left w:val="nil"/>
              <w:bottom w:val="nil"/>
              <w:right w:val="nil"/>
            </w:tcBorders>
            <w:shd w:val="clear" w:color="auto" w:fill="auto"/>
            <w:noWrap/>
            <w:vAlign w:val="bottom"/>
            <w:hideMark/>
          </w:tcPr>
          <w:p w14:paraId="74F15899"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0.639***</w:t>
            </w:r>
          </w:p>
        </w:tc>
      </w:tr>
      <w:tr w:rsidR="00AE52D8" w:rsidRPr="005E0F30" w14:paraId="116660B1" w14:textId="77777777" w:rsidTr="00AE52D8">
        <w:trPr>
          <w:trHeight w:val="255"/>
        </w:trPr>
        <w:tc>
          <w:tcPr>
            <w:tcW w:w="0" w:type="auto"/>
            <w:tcBorders>
              <w:top w:val="nil"/>
              <w:left w:val="nil"/>
              <w:bottom w:val="nil"/>
              <w:right w:val="nil"/>
            </w:tcBorders>
            <w:shd w:val="clear" w:color="auto" w:fill="auto"/>
            <w:noWrap/>
            <w:vAlign w:val="bottom"/>
            <w:hideMark/>
          </w:tcPr>
          <w:p w14:paraId="72131640"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6149981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(16.154)</w:t>
            </w:r>
          </w:p>
        </w:tc>
        <w:tc>
          <w:tcPr>
            <w:tcW w:w="0" w:type="auto"/>
            <w:tcBorders>
              <w:top w:val="nil"/>
              <w:left w:val="nil"/>
              <w:bottom w:val="nil"/>
              <w:right w:val="nil"/>
            </w:tcBorders>
            <w:shd w:val="clear" w:color="auto" w:fill="auto"/>
            <w:noWrap/>
            <w:vAlign w:val="bottom"/>
            <w:hideMark/>
          </w:tcPr>
          <w:p w14:paraId="5F5BF06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(16.146)</w:t>
            </w:r>
          </w:p>
        </w:tc>
        <w:tc>
          <w:tcPr>
            <w:tcW w:w="0" w:type="auto"/>
            <w:tcBorders>
              <w:top w:val="nil"/>
              <w:left w:val="nil"/>
              <w:bottom w:val="nil"/>
              <w:right w:val="nil"/>
            </w:tcBorders>
            <w:shd w:val="clear" w:color="auto" w:fill="auto"/>
            <w:noWrap/>
            <w:vAlign w:val="bottom"/>
            <w:hideMark/>
          </w:tcPr>
          <w:p w14:paraId="6523C2D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(16.078)</w:t>
            </w:r>
          </w:p>
        </w:tc>
        <w:tc>
          <w:tcPr>
            <w:tcW w:w="0" w:type="auto"/>
            <w:tcBorders>
              <w:top w:val="nil"/>
              <w:left w:val="nil"/>
              <w:bottom w:val="nil"/>
              <w:right w:val="nil"/>
            </w:tcBorders>
            <w:shd w:val="clear" w:color="auto" w:fill="auto"/>
            <w:noWrap/>
            <w:vAlign w:val="bottom"/>
            <w:hideMark/>
          </w:tcPr>
          <w:p w14:paraId="27F791B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(16.552)</w:t>
            </w:r>
          </w:p>
        </w:tc>
        <w:tc>
          <w:tcPr>
            <w:tcW w:w="0" w:type="auto"/>
            <w:tcBorders>
              <w:top w:val="nil"/>
              <w:left w:val="nil"/>
              <w:bottom w:val="nil"/>
              <w:right w:val="nil"/>
            </w:tcBorders>
            <w:shd w:val="clear" w:color="auto" w:fill="auto"/>
            <w:noWrap/>
            <w:vAlign w:val="bottom"/>
            <w:hideMark/>
          </w:tcPr>
          <w:p w14:paraId="5F9F10B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(16.966)</w:t>
            </w:r>
          </w:p>
        </w:tc>
        <w:tc>
          <w:tcPr>
            <w:tcW w:w="0" w:type="auto"/>
            <w:tcBorders>
              <w:top w:val="nil"/>
              <w:left w:val="nil"/>
              <w:bottom w:val="nil"/>
              <w:right w:val="nil"/>
            </w:tcBorders>
            <w:shd w:val="clear" w:color="auto" w:fill="auto"/>
            <w:noWrap/>
            <w:vAlign w:val="bottom"/>
            <w:hideMark/>
          </w:tcPr>
          <w:p w14:paraId="745155D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(16.916)   </w:t>
            </w:r>
          </w:p>
        </w:tc>
        <w:tc>
          <w:tcPr>
            <w:tcW w:w="0" w:type="auto"/>
            <w:tcBorders>
              <w:top w:val="nil"/>
              <w:left w:val="nil"/>
              <w:bottom w:val="nil"/>
              <w:right w:val="nil"/>
            </w:tcBorders>
            <w:shd w:val="clear" w:color="auto" w:fill="auto"/>
            <w:noWrap/>
            <w:vAlign w:val="bottom"/>
            <w:hideMark/>
          </w:tcPr>
          <w:p w14:paraId="6F57ABC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(16.978)</w:t>
            </w:r>
          </w:p>
        </w:tc>
      </w:tr>
      <w:tr w:rsidR="00AE52D8" w:rsidRPr="005E0F30" w14:paraId="4E0CB2ED" w14:textId="77777777" w:rsidTr="00AE52D8">
        <w:trPr>
          <w:trHeight w:val="255"/>
        </w:trPr>
        <w:tc>
          <w:tcPr>
            <w:tcW w:w="0" w:type="auto"/>
            <w:tcBorders>
              <w:top w:val="nil"/>
              <w:left w:val="nil"/>
              <w:bottom w:val="nil"/>
              <w:right w:val="nil"/>
            </w:tcBorders>
            <w:shd w:val="clear" w:color="auto" w:fill="auto"/>
            <w:noWrap/>
            <w:vAlign w:val="bottom"/>
            <w:hideMark/>
          </w:tcPr>
          <w:p w14:paraId="1F9826F7"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2B1BA23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0.294***</w:t>
            </w:r>
          </w:p>
        </w:tc>
        <w:tc>
          <w:tcPr>
            <w:tcW w:w="0" w:type="auto"/>
            <w:tcBorders>
              <w:top w:val="nil"/>
              <w:left w:val="nil"/>
              <w:bottom w:val="nil"/>
              <w:right w:val="nil"/>
            </w:tcBorders>
            <w:shd w:val="clear" w:color="auto" w:fill="auto"/>
            <w:noWrap/>
            <w:vAlign w:val="bottom"/>
            <w:hideMark/>
          </w:tcPr>
          <w:p w14:paraId="5E2A81E0"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0.301***</w:t>
            </w:r>
          </w:p>
        </w:tc>
        <w:tc>
          <w:tcPr>
            <w:tcW w:w="0" w:type="auto"/>
            <w:tcBorders>
              <w:top w:val="nil"/>
              <w:left w:val="nil"/>
              <w:bottom w:val="nil"/>
              <w:right w:val="nil"/>
            </w:tcBorders>
            <w:shd w:val="clear" w:color="auto" w:fill="auto"/>
            <w:noWrap/>
            <w:vAlign w:val="bottom"/>
            <w:hideMark/>
          </w:tcPr>
          <w:p w14:paraId="1FC5582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0.299***</w:t>
            </w:r>
          </w:p>
        </w:tc>
        <w:tc>
          <w:tcPr>
            <w:tcW w:w="0" w:type="auto"/>
            <w:tcBorders>
              <w:top w:val="nil"/>
              <w:left w:val="nil"/>
              <w:bottom w:val="nil"/>
              <w:right w:val="nil"/>
            </w:tcBorders>
            <w:shd w:val="clear" w:color="auto" w:fill="auto"/>
            <w:noWrap/>
            <w:vAlign w:val="bottom"/>
            <w:hideMark/>
          </w:tcPr>
          <w:p w14:paraId="70D47C1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0.271***</w:t>
            </w:r>
          </w:p>
        </w:tc>
        <w:tc>
          <w:tcPr>
            <w:tcW w:w="0" w:type="auto"/>
            <w:tcBorders>
              <w:top w:val="nil"/>
              <w:left w:val="nil"/>
              <w:bottom w:val="nil"/>
              <w:right w:val="nil"/>
            </w:tcBorders>
            <w:shd w:val="clear" w:color="auto" w:fill="auto"/>
            <w:noWrap/>
            <w:vAlign w:val="bottom"/>
            <w:hideMark/>
          </w:tcPr>
          <w:p w14:paraId="22A9F5C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0.193**</w:t>
            </w:r>
          </w:p>
        </w:tc>
        <w:tc>
          <w:tcPr>
            <w:tcW w:w="0" w:type="auto"/>
            <w:tcBorders>
              <w:top w:val="nil"/>
              <w:left w:val="nil"/>
              <w:bottom w:val="nil"/>
              <w:right w:val="nil"/>
            </w:tcBorders>
            <w:shd w:val="clear" w:color="auto" w:fill="auto"/>
            <w:noWrap/>
            <w:vAlign w:val="bottom"/>
            <w:hideMark/>
          </w:tcPr>
          <w:p w14:paraId="6D46580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0.185*  </w:t>
            </w:r>
          </w:p>
        </w:tc>
        <w:tc>
          <w:tcPr>
            <w:tcW w:w="0" w:type="auto"/>
            <w:tcBorders>
              <w:top w:val="nil"/>
              <w:left w:val="nil"/>
              <w:bottom w:val="nil"/>
              <w:right w:val="nil"/>
            </w:tcBorders>
            <w:shd w:val="clear" w:color="auto" w:fill="auto"/>
            <w:noWrap/>
            <w:vAlign w:val="bottom"/>
            <w:hideMark/>
          </w:tcPr>
          <w:p w14:paraId="3EAB55F0"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0.195**</w:t>
            </w:r>
          </w:p>
        </w:tc>
      </w:tr>
      <w:tr w:rsidR="00AE52D8" w:rsidRPr="005E0F30" w14:paraId="4383B70A" w14:textId="77777777" w:rsidTr="00AE52D8">
        <w:trPr>
          <w:trHeight w:val="255"/>
        </w:trPr>
        <w:tc>
          <w:tcPr>
            <w:tcW w:w="0" w:type="auto"/>
            <w:tcBorders>
              <w:top w:val="nil"/>
              <w:left w:val="nil"/>
              <w:bottom w:val="nil"/>
              <w:right w:val="nil"/>
            </w:tcBorders>
            <w:shd w:val="clear" w:color="auto" w:fill="auto"/>
            <w:noWrap/>
            <w:vAlign w:val="bottom"/>
            <w:hideMark/>
          </w:tcPr>
          <w:p w14:paraId="583906A9"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EC1760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(2.775)</w:t>
            </w:r>
          </w:p>
        </w:tc>
        <w:tc>
          <w:tcPr>
            <w:tcW w:w="0" w:type="auto"/>
            <w:tcBorders>
              <w:top w:val="nil"/>
              <w:left w:val="nil"/>
              <w:bottom w:val="nil"/>
              <w:right w:val="nil"/>
            </w:tcBorders>
            <w:shd w:val="clear" w:color="auto" w:fill="auto"/>
            <w:noWrap/>
            <w:vAlign w:val="bottom"/>
            <w:hideMark/>
          </w:tcPr>
          <w:p w14:paraId="7EDAF02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(2.821)</w:t>
            </w:r>
          </w:p>
        </w:tc>
        <w:tc>
          <w:tcPr>
            <w:tcW w:w="0" w:type="auto"/>
            <w:tcBorders>
              <w:top w:val="nil"/>
              <w:left w:val="nil"/>
              <w:bottom w:val="nil"/>
              <w:right w:val="nil"/>
            </w:tcBorders>
            <w:shd w:val="clear" w:color="auto" w:fill="auto"/>
            <w:noWrap/>
            <w:vAlign w:val="bottom"/>
            <w:hideMark/>
          </w:tcPr>
          <w:p w14:paraId="303C8FD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(2.814)</w:t>
            </w:r>
          </w:p>
        </w:tc>
        <w:tc>
          <w:tcPr>
            <w:tcW w:w="0" w:type="auto"/>
            <w:tcBorders>
              <w:top w:val="nil"/>
              <w:left w:val="nil"/>
              <w:bottom w:val="nil"/>
              <w:right w:val="nil"/>
            </w:tcBorders>
            <w:shd w:val="clear" w:color="auto" w:fill="auto"/>
            <w:noWrap/>
            <w:vAlign w:val="bottom"/>
            <w:hideMark/>
          </w:tcPr>
          <w:p w14:paraId="1E670C7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(2.749)</w:t>
            </w:r>
          </w:p>
        </w:tc>
        <w:tc>
          <w:tcPr>
            <w:tcW w:w="0" w:type="auto"/>
            <w:tcBorders>
              <w:top w:val="nil"/>
              <w:left w:val="nil"/>
              <w:bottom w:val="nil"/>
              <w:right w:val="nil"/>
            </w:tcBorders>
            <w:shd w:val="clear" w:color="auto" w:fill="auto"/>
            <w:noWrap/>
            <w:vAlign w:val="bottom"/>
            <w:hideMark/>
          </w:tcPr>
          <w:p w14:paraId="7254FCA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(2.031)</w:t>
            </w:r>
          </w:p>
        </w:tc>
        <w:tc>
          <w:tcPr>
            <w:tcW w:w="0" w:type="auto"/>
            <w:tcBorders>
              <w:top w:val="nil"/>
              <w:left w:val="nil"/>
              <w:bottom w:val="nil"/>
              <w:right w:val="nil"/>
            </w:tcBorders>
            <w:shd w:val="clear" w:color="auto" w:fill="auto"/>
            <w:noWrap/>
            <w:vAlign w:val="bottom"/>
            <w:hideMark/>
          </w:tcPr>
          <w:p w14:paraId="416D75F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(1.980)   </w:t>
            </w:r>
          </w:p>
        </w:tc>
        <w:tc>
          <w:tcPr>
            <w:tcW w:w="0" w:type="auto"/>
            <w:tcBorders>
              <w:top w:val="nil"/>
              <w:left w:val="nil"/>
              <w:bottom w:val="nil"/>
              <w:right w:val="nil"/>
            </w:tcBorders>
            <w:shd w:val="clear" w:color="auto" w:fill="auto"/>
            <w:noWrap/>
            <w:vAlign w:val="bottom"/>
            <w:hideMark/>
          </w:tcPr>
          <w:p w14:paraId="1F52B8A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(2.048)</w:t>
            </w:r>
          </w:p>
        </w:tc>
      </w:tr>
      <w:tr w:rsidR="00AE52D8" w:rsidRPr="005E0F30" w14:paraId="33C2BAE7" w14:textId="77777777" w:rsidTr="00AE52D8">
        <w:trPr>
          <w:trHeight w:val="255"/>
        </w:trPr>
        <w:tc>
          <w:tcPr>
            <w:tcW w:w="0" w:type="auto"/>
            <w:tcBorders>
              <w:top w:val="nil"/>
              <w:left w:val="nil"/>
              <w:bottom w:val="nil"/>
              <w:right w:val="nil"/>
            </w:tcBorders>
            <w:shd w:val="clear" w:color="auto" w:fill="auto"/>
            <w:noWrap/>
            <w:vAlign w:val="bottom"/>
            <w:hideMark/>
          </w:tcPr>
          <w:p w14:paraId="2F11CD94"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Patent_stock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5908838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0.009</w:t>
            </w:r>
          </w:p>
        </w:tc>
        <w:tc>
          <w:tcPr>
            <w:tcW w:w="0" w:type="auto"/>
            <w:tcBorders>
              <w:top w:val="nil"/>
              <w:left w:val="nil"/>
              <w:bottom w:val="nil"/>
              <w:right w:val="nil"/>
            </w:tcBorders>
            <w:shd w:val="clear" w:color="auto" w:fill="auto"/>
            <w:noWrap/>
            <w:vAlign w:val="bottom"/>
            <w:hideMark/>
          </w:tcPr>
          <w:p w14:paraId="36AAA6F0"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BD3174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320E8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76479A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49B0A00"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5ADB8D25" w14:textId="77777777" w:rsidR="00AE52D8" w:rsidRPr="005E0F30" w:rsidRDefault="00AE52D8">
            <w:pPr>
              <w:jc w:val="center"/>
              <w:rPr>
                <w:rFonts w:ascii="Calibri" w:hAnsi="Calibri"/>
                <w:color w:val="000000"/>
                <w:sz w:val="16"/>
                <w:szCs w:val="16"/>
              </w:rPr>
            </w:pPr>
          </w:p>
        </w:tc>
      </w:tr>
      <w:tr w:rsidR="00AE52D8" w:rsidRPr="005E0F30" w14:paraId="0F337B71" w14:textId="77777777" w:rsidTr="00AE52D8">
        <w:trPr>
          <w:trHeight w:val="255"/>
        </w:trPr>
        <w:tc>
          <w:tcPr>
            <w:tcW w:w="0" w:type="auto"/>
            <w:tcBorders>
              <w:top w:val="nil"/>
              <w:left w:val="nil"/>
              <w:bottom w:val="nil"/>
              <w:right w:val="nil"/>
            </w:tcBorders>
            <w:shd w:val="clear" w:color="auto" w:fill="auto"/>
            <w:noWrap/>
            <w:vAlign w:val="bottom"/>
            <w:hideMark/>
          </w:tcPr>
          <w:p w14:paraId="5089106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547FDA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(0.729)</w:t>
            </w:r>
          </w:p>
        </w:tc>
        <w:tc>
          <w:tcPr>
            <w:tcW w:w="0" w:type="auto"/>
            <w:tcBorders>
              <w:top w:val="nil"/>
              <w:left w:val="nil"/>
              <w:bottom w:val="nil"/>
              <w:right w:val="nil"/>
            </w:tcBorders>
            <w:shd w:val="clear" w:color="auto" w:fill="auto"/>
            <w:noWrap/>
            <w:vAlign w:val="bottom"/>
            <w:hideMark/>
          </w:tcPr>
          <w:p w14:paraId="25DA4077"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0E7DE70"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A4D33E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ECDB84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52369F0"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4AA3F67A" w14:textId="77777777" w:rsidR="00AE52D8" w:rsidRPr="005E0F30" w:rsidRDefault="00AE52D8">
            <w:pPr>
              <w:jc w:val="center"/>
              <w:rPr>
                <w:rFonts w:ascii="Calibri" w:hAnsi="Calibri"/>
                <w:color w:val="000000"/>
                <w:sz w:val="16"/>
                <w:szCs w:val="16"/>
              </w:rPr>
            </w:pPr>
          </w:p>
        </w:tc>
      </w:tr>
      <w:tr w:rsidR="00AE52D8" w:rsidRPr="005E0F30" w14:paraId="7957A265" w14:textId="77777777" w:rsidTr="00AE52D8">
        <w:trPr>
          <w:trHeight w:val="255"/>
        </w:trPr>
        <w:tc>
          <w:tcPr>
            <w:tcW w:w="0" w:type="auto"/>
            <w:tcBorders>
              <w:top w:val="nil"/>
              <w:left w:val="nil"/>
              <w:bottom w:val="nil"/>
              <w:right w:val="nil"/>
            </w:tcBorders>
            <w:shd w:val="clear" w:color="auto" w:fill="auto"/>
            <w:noWrap/>
            <w:vAlign w:val="bottom"/>
            <w:hideMark/>
          </w:tcPr>
          <w:p w14:paraId="45135EB7"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Traditional_stock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132562F5"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C5207A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-0.001</w:t>
            </w:r>
          </w:p>
        </w:tc>
        <w:tc>
          <w:tcPr>
            <w:tcW w:w="0" w:type="auto"/>
            <w:tcBorders>
              <w:top w:val="nil"/>
              <w:left w:val="nil"/>
              <w:bottom w:val="nil"/>
              <w:right w:val="nil"/>
            </w:tcBorders>
            <w:shd w:val="clear" w:color="auto" w:fill="auto"/>
            <w:noWrap/>
            <w:vAlign w:val="bottom"/>
            <w:hideMark/>
          </w:tcPr>
          <w:p w14:paraId="11FB6EE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-0.002</w:t>
            </w:r>
          </w:p>
        </w:tc>
        <w:tc>
          <w:tcPr>
            <w:tcW w:w="0" w:type="auto"/>
            <w:tcBorders>
              <w:top w:val="nil"/>
              <w:left w:val="nil"/>
              <w:bottom w:val="nil"/>
              <w:right w:val="nil"/>
            </w:tcBorders>
            <w:shd w:val="clear" w:color="auto" w:fill="auto"/>
            <w:noWrap/>
            <w:vAlign w:val="bottom"/>
            <w:hideMark/>
          </w:tcPr>
          <w:p w14:paraId="75DB3FD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-0.006</w:t>
            </w:r>
          </w:p>
        </w:tc>
        <w:tc>
          <w:tcPr>
            <w:tcW w:w="0" w:type="auto"/>
            <w:tcBorders>
              <w:top w:val="nil"/>
              <w:left w:val="nil"/>
              <w:bottom w:val="nil"/>
              <w:right w:val="nil"/>
            </w:tcBorders>
            <w:shd w:val="clear" w:color="auto" w:fill="auto"/>
            <w:noWrap/>
            <w:vAlign w:val="bottom"/>
            <w:hideMark/>
          </w:tcPr>
          <w:p w14:paraId="772D928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-0.004</w:t>
            </w:r>
          </w:p>
        </w:tc>
        <w:tc>
          <w:tcPr>
            <w:tcW w:w="0" w:type="auto"/>
            <w:tcBorders>
              <w:top w:val="nil"/>
              <w:left w:val="nil"/>
              <w:bottom w:val="nil"/>
              <w:right w:val="nil"/>
            </w:tcBorders>
            <w:shd w:val="clear" w:color="auto" w:fill="auto"/>
            <w:noWrap/>
            <w:vAlign w:val="bottom"/>
            <w:hideMark/>
          </w:tcPr>
          <w:p w14:paraId="2A5AC9C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-0.004   </w:t>
            </w:r>
          </w:p>
        </w:tc>
        <w:tc>
          <w:tcPr>
            <w:tcW w:w="0" w:type="auto"/>
            <w:tcBorders>
              <w:top w:val="nil"/>
              <w:left w:val="nil"/>
              <w:bottom w:val="nil"/>
              <w:right w:val="nil"/>
            </w:tcBorders>
            <w:shd w:val="clear" w:color="auto" w:fill="auto"/>
            <w:noWrap/>
            <w:vAlign w:val="bottom"/>
            <w:hideMark/>
          </w:tcPr>
          <w:p w14:paraId="77FB28C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-0.005</w:t>
            </w:r>
          </w:p>
        </w:tc>
      </w:tr>
      <w:tr w:rsidR="00AE52D8" w:rsidRPr="005E0F30" w14:paraId="585C464E" w14:textId="77777777" w:rsidTr="00AE52D8">
        <w:trPr>
          <w:trHeight w:val="255"/>
        </w:trPr>
        <w:tc>
          <w:tcPr>
            <w:tcW w:w="0" w:type="auto"/>
            <w:tcBorders>
              <w:top w:val="nil"/>
              <w:left w:val="nil"/>
              <w:bottom w:val="nil"/>
              <w:right w:val="nil"/>
            </w:tcBorders>
            <w:shd w:val="clear" w:color="auto" w:fill="auto"/>
            <w:noWrap/>
            <w:vAlign w:val="bottom"/>
            <w:hideMark/>
          </w:tcPr>
          <w:p w14:paraId="31FDE9B7"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4FBD00B"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7B69298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(-0.088)</w:t>
            </w:r>
          </w:p>
        </w:tc>
        <w:tc>
          <w:tcPr>
            <w:tcW w:w="0" w:type="auto"/>
            <w:tcBorders>
              <w:top w:val="nil"/>
              <w:left w:val="nil"/>
              <w:bottom w:val="nil"/>
              <w:right w:val="nil"/>
            </w:tcBorders>
            <w:shd w:val="clear" w:color="auto" w:fill="auto"/>
            <w:noWrap/>
            <w:vAlign w:val="bottom"/>
            <w:hideMark/>
          </w:tcPr>
          <w:p w14:paraId="0C6B4A3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(-0.189)</w:t>
            </w:r>
          </w:p>
        </w:tc>
        <w:tc>
          <w:tcPr>
            <w:tcW w:w="0" w:type="auto"/>
            <w:tcBorders>
              <w:top w:val="nil"/>
              <w:left w:val="nil"/>
              <w:bottom w:val="nil"/>
              <w:right w:val="nil"/>
            </w:tcBorders>
            <w:shd w:val="clear" w:color="auto" w:fill="auto"/>
            <w:noWrap/>
            <w:vAlign w:val="bottom"/>
            <w:hideMark/>
          </w:tcPr>
          <w:p w14:paraId="0B0A9A3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(-0.542)</w:t>
            </w:r>
          </w:p>
        </w:tc>
        <w:tc>
          <w:tcPr>
            <w:tcW w:w="0" w:type="auto"/>
            <w:tcBorders>
              <w:top w:val="nil"/>
              <w:left w:val="nil"/>
              <w:bottom w:val="nil"/>
              <w:right w:val="nil"/>
            </w:tcBorders>
            <w:shd w:val="clear" w:color="auto" w:fill="auto"/>
            <w:noWrap/>
            <w:vAlign w:val="bottom"/>
            <w:hideMark/>
          </w:tcPr>
          <w:p w14:paraId="30CAE3F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(-0.441)</w:t>
            </w:r>
          </w:p>
        </w:tc>
        <w:tc>
          <w:tcPr>
            <w:tcW w:w="0" w:type="auto"/>
            <w:tcBorders>
              <w:top w:val="nil"/>
              <w:left w:val="nil"/>
              <w:bottom w:val="nil"/>
              <w:right w:val="nil"/>
            </w:tcBorders>
            <w:shd w:val="clear" w:color="auto" w:fill="auto"/>
            <w:noWrap/>
            <w:vAlign w:val="bottom"/>
            <w:hideMark/>
          </w:tcPr>
          <w:p w14:paraId="7298F04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(-0.366)   </w:t>
            </w:r>
          </w:p>
        </w:tc>
        <w:tc>
          <w:tcPr>
            <w:tcW w:w="0" w:type="auto"/>
            <w:tcBorders>
              <w:top w:val="nil"/>
              <w:left w:val="nil"/>
              <w:bottom w:val="nil"/>
              <w:right w:val="nil"/>
            </w:tcBorders>
            <w:shd w:val="clear" w:color="auto" w:fill="auto"/>
            <w:noWrap/>
            <w:vAlign w:val="bottom"/>
            <w:hideMark/>
          </w:tcPr>
          <w:p w14:paraId="704669F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(-0.449)</w:t>
            </w:r>
          </w:p>
        </w:tc>
      </w:tr>
      <w:tr w:rsidR="00AE52D8" w:rsidRPr="005E0F30" w14:paraId="3C2B89BD" w14:textId="77777777" w:rsidTr="00AE52D8">
        <w:trPr>
          <w:trHeight w:val="255"/>
        </w:trPr>
        <w:tc>
          <w:tcPr>
            <w:tcW w:w="0" w:type="auto"/>
            <w:tcBorders>
              <w:top w:val="nil"/>
              <w:left w:val="nil"/>
              <w:bottom w:val="nil"/>
              <w:right w:val="nil"/>
            </w:tcBorders>
            <w:shd w:val="clear" w:color="auto" w:fill="auto"/>
            <w:noWrap/>
            <w:vAlign w:val="bottom"/>
            <w:hideMark/>
          </w:tcPr>
          <w:p w14:paraId="6701F7E0"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New_growth_stock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518F2889"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C12F9A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EFFFBA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0.009**</w:t>
            </w:r>
          </w:p>
        </w:tc>
        <w:tc>
          <w:tcPr>
            <w:tcW w:w="0" w:type="auto"/>
            <w:tcBorders>
              <w:top w:val="nil"/>
              <w:left w:val="nil"/>
              <w:bottom w:val="nil"/>
              <w:right w:val="nil"/>
            </w:tcBorders>
            <w:shd w:val="clear" w:color="auto" w:fill="auto"/>
            <w:noWrap/>
            <w:vAlign w:val="bottom"/>
            <w:hideMark/>
          </w:tcPr>
          <w:p w14:paraId="3D66A8F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-0.065***</w:t>
            </w:r>
          </w:p>
        </w:tc>
        <w:tc>
          <w:tcPr>
            <w:tcW w:w="0" w:type="auto"/>
            <w:tcBorders>
              <w:top w:val="nil"/>
              <w:left w:val="nil"/>
              <w:bottom w:val="nil"/>
              <w:right w:val="nil"/>
            </w:tcBorders>
            <w:shd w:val="clear" w:color="auto" w:fill="auto"/>
            <w:noWrap/>
            <w:vAlign w:val="bottom"/>
            <w:hideMark/>
          </w:tcPr>
          <w:p w14:paraId="266CB71E"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3B9B3E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7637224B" w14:textId="77777777" w:rsidR="00AE52D8" w:rsidRPr="005E0F30" w:rsidRDefault="00AE52D8">
            <w:pPr>
              <w:jc w:val="center"/>
              <w:rPr>
                <w:rFonts w:ascii="Calibri" w:hAnsi="Calibri"/>
                <w:color w:val="000000"/>
                <w:sz w:val="16"/>
                <w:szCs w:val="16"/>
              </w:rPr>
            </w:pPr>
          </w:p>
        </w:tc>
      </w:tr>
      <w:tr w:rsidR="00AE52D8" w:rsidRPr="005E0F30" w14:paraId="091CE415" w14:textId="77777777" w:rsidTr="00AE52D8">
        <w:trPr>
          <w:trHeight w:val="255"/>
        </w:trPr>
        <w:tc>
          <w:tcPr>
            <w:tcW w:w="0" w:type="auto"/>
            <w:tcBorders>
              <w:top w:val="nil"/>
              <w:left w:val="nil"/>
              <w:bottom w:val="nil"/>
              <w:right w:val="nil"/>
            </w:tcBorders>
            <w:shd w:val="clear" w:color="auto" w:fill="auto"/>
            <w:noWrap/>
            <w:vAlign w:val="bottom"/>
            <w:hideMark/>
          </w:tcPr>
          <w:p w14:paraId="6D4FE01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C55AB2D"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6D94B3E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C603C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(2.269)</w:t>
            </w:r>
          </w:p>
        </w:tc>
        <w:tc>
          <w:tcPr>
            <w:tcW w:w="0" w:type="auto"/>
            <w:tcBorders>
              <w:top w:val="nil"/>
              <w:left w:val="nil"/>
              <w:bottom w:val="nil"/>
              <w:right w:val="nil"/>
            </w:tcBorders>
            <w:shd w:val="clear" w:color="auto" w:fill="auto"/>
            <w:noWrap/>
            <w:vAlign w:val="bottom"/>
            <w:hideMark/>
          </w:tcPr>
          <w:p w14:paraId="538C9E8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(-2.746)</w:t>
            </w:r>
          </w:p>
        </w:tc>
        <w:tc>
          <w:tcPr>
            <w:tcW w:w="0" w:type="auto"/>
            <w:tcBorders>
              <w:top w:val="nil"/>
              <w:left w:val="nil"/>
              <w:bottom w:val="nil"/>
              <w:right w:val="nil"/>
            </w:tcBorders>
            <w:shd w:val="clear" w:color="auto" w:fill="auto"/>
            <w:noWrap/>
            <w:vAlign w:val="bottom"/>
            <w:hideMark/>
          </w:tcPr>
          <w:p w14:paraId="54AA466E"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35CDC4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3C7C56DB" w14:textId="77777777" w:rsidR="00AE52D8" w:rsidRPr="005E0F30" w:rsidRDefault="00AE52D8">
            <w:pPr>
              <w:jc w:val="center"/>
              <w:rPr>
                <w:rFonts w:ascii="Calibri" w:hAnsi="Calibri"/>
                <w:color w:val="000000"/>
                <w:sz w:val="16"/>
                <w:szCs w:val="16"/>
              </w:rPr>
            </w:pPr>
          </w:p>
        </w:tc>
      </w:tr>
      <w:tr w:rsidR="00AE52D8" w:rsidRPr="005E0F30" w14:paraId="004CD962" w14:textId="77777777" w:rsidTr="00AE52D8">
        <w:trPr>
          <w:trHeight w:val="255"/>
        </w:trPr>
        <w:tc>
          <w:tcPr>
            <w:tcW w:w="0" w:type="auto"/>
            <w:tcBorders>
              <w:top w:val="nil"/>
              <w:left w:val="nil"/>
              <w:bottom w:val="nil"/>
              <w:right w:val="nil"/>
            </w:tcBorders>
            <w:shd w:val="clear" w:color="auto" w:fill="auto"/>
            <w:noWrap/>
            <w:vAlign w:val="bottom"/>
            <w:hideMark/>
          </w:tcPr>
          <w:p w14:paraId="3466A8E9"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Traditional_stock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)*∆ln(</w:t>
            </w:r>
            <w:proofErr w:type="spellStart"/>
            <w:r w:rsidRPr="005E0F30">
              <w:rPr>
                <w:rFonts w:ascii="Calibri" w:hAnsi="Calibri"/>
                <w:color w:val="000000"/>
                <w:sz w:val="16"/>
                <w:szCs w:val="16"/>
              </w:rPr>
              <w:t>New_growth_stock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16ABDB9"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6FD3C3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BFB29C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D7E621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0.010***</w:t>
            </w:r>
          </w:p>
        </w:tc>
        <w:tc>
          <w:tcPr>
            <w:tcW w:w="0" w:type="auto"/>
            <w:tcBorders>
              <w:top w:val="nil"/>
              <w:left w:val="nil"/>
              <w:bottom w:val="nil"/>
              <w:right w:val="nil"/>
            </w:tcBorders>
            <w:shd w:val="clear" w:color="auto" w:fill="auto"/>
            <w:noWrap/>
            <w:vAlign w:val="bottom"/>
            <w:hideMark/>
          </w:tcPr>
          <w:p w14:paraId="7485683D"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CFCD76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4ADFA1BE" w14:textId="77777777" w:rsidR="00AE52D8" w:rsidRPr="005E0F30" w:rsidRDefault="00AE52D8">
            <w:pPr>
              <w:jc w:val="center"/>
              <w:rPr>
                <w:rFonts w:ascii="Calibri" w:hAnsi="Calibri"/>
                <w:color w:val="000000"/>
                <w:sz w:val="16"/>
                <w:szCs w:val="16"/>
              </w:rPr>
            </w:pPr>
          </w:p>
        </w:tc>
      </w:tr>
      <w:tr w:rsidR="00AE52D8" w:rsidRPr="005E0F30" w14:paraId="11E4999F" w14:textId="77777777" w:rsidTr="00AE52D8">
        <w:trPr>
          <w:trHeight w:val="255"/>
        </w:trPr>
        <w:tc>
          <w:tcPr>
            <w:tcW w:w="0" w:type="auto"/>
            <w:tcBorders>
              <w:top w:val="nil"/>
              <w:left w:val="nil"/>
              <w:bottom w:val="nil"/>
              <w:right w:val="nil"/>
            </w:tcBorders>
            <w:shd w:val="clear" w:color="auto" w:fill="auto"/>
            <w:noWrap/>
            <w:vAlign w:val="bottom"/>
            <w:hideMark/>
          </w:tcPr>
          <w:p w14:paraId="1F3C328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36B7282"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2C14CB0E"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4BEAC2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1DF4CB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(3.109)</w:t>
            </w:r>
          </w:p>
        </w:tc>
        <w:tc>
          <w:tcPr>
            <w:tcW w:w="0" w:type="auto"/>
            <w:tcBorders>
              <w:top w:val="nil"/>
              <w:left w:val="nil"/>
              <w:bottom w:val="nil"/>
              <w:right w:val="nil"/>
            </w:tcBorders>
            <w:shd w:val="clear" w:color="auto" w:fill="auto"/>
            <w:noWrap/>
            <w:vAlign w:val="bottom"/>
            <w:hideMark/>
          </w:tcPr>
          <w:p w14:paraId="3E8F5F60"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D4ABD9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575924C6" w14:textId="77777777" w:rsidR="00AE52D8" w:rsidRPr="005E0F30" w:rsidRDefault="00AE52D8">
            <w:pPr>
              <w:jc w:val="center"/>
              <w:rPr>
                <w:rFonts w:ascii="Calibri" w:hAnsi="Calibri"/>
                <w:color w:val="000000"/>
                <w:sz w:val="16"/>
                <w:szCs w:val="16"/>
              </w:rPr>
            </w:pPr>
          </w:p>
        </w:tc>
      </w:tr>
      <w:tr w:rsidR="00AE52D8" w:rsidRPr="005E0F30" w14:paraId="2A89C8EB" w14:textId="77777777" w:rsidTr="00AE52D8">
        <w:trPr>
          <w:trHeight w:val="255"/>
        </w:trPr>
        <w:tc>
          <w:tcPr>
            <w:tcW w:w="0" w:type="auto"/>
            <w:tcBorders>
              <w:top w:val="nil"/>
              <w:left w:val="nil"/>
              <w:bottom w:val="nil"/>
              <w:right w:val="nil"/>
            </w:tcBorders>
            <w:shd w:val="clear" w:color="auto" w:fill="auto"/>
            <w:noWrap/>
            <w:vAlign w:val="bottom"/>
            <w:hideMark/>
          </w:tcPr>
          <w:p w14:paraId="09E62C80"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5E45E5C4"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A8C840B"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BB26CCB"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704769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1459C2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0.006†</w:t>
            </w:r>
          </w:p>
        </w:tc>
        <w:tc>
          <w:tcPr>
            <w:tcW w:w="0" w:type="auto"/>
            <w:tcBorders>
              <w:top w:val="nil"/>
              <w:left w:val="nil"/>
              <w:bottom w:val="nil"/>
              <w:right w:val="nil"/>
            </w:tcBorders>
            <w:shd w:val="clear" w:color="auto" w:fill="auto"/>
            <w:noWrap/>
            <w:vAlign w:val="bottom"/>
            <w:hideMark/>
          </w:tcPr>
          <w:p w14:paraId="36853BB8"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050E5B9" w14:textId="77777777" w:rsidR="00AE52D8" w:rsidRPr="005E0F30" w:rsidRDefault="00AE52D8">
            <w:pPr>
              <w:jc w:val="center"/>
              <w:rPr>
                <w:sz w:val="20"/>
                <w:szCs w:val="20"/>
              </w:rPr>
            </w:pPr>
          </w:p>
        </w:tc>
      </w:tr>
      <w:tr w:rsidR="00AE52D8" w:rsidRPr="005E0F30" w14:paraId="4EBF55B7" w14:textId="77777777" w:rsidTr="00AE52D8">
        <w:trPr>
          <w:trHeight w:val="255"/>
        </w:trPr>
        <w:tc>
          <w:tcPr>
            <w:tcW w:w="0" w:type="auto"/>
            <w:tcBorders>
              <w:top w:val="nil"/>
              <w:left w:val="nil"/>
              <w:bottom w:val="nil"/>
              <w:right w:val="nil"/>
            </w:tcBorders>
            <w:shd w:val="clear" w:color="auto" w:fill="auto"/>
            <w:noWrap/>
            <w:vAlign w:val="bottom"/>
            <w:hideMark/>
          </w:tcPr>
          <w:p w14:paraId="02EDA9A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2913930"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484BCD0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F04F67C"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C70B955"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B82B3E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(1.506)</w:t>
            </w:r>
          </w:p>
        </w:tc>
        <w:tc>
          <w:tcPr>
            <w:tcW w:w="0" w:type="auto"/>
            <w:tcBorders>
              <w:top w:val="nil"/>
              <w:left w:val="nil"/>
              <w:bottom w:val="nil"/>
              <w:right w:val="nil"/>
            </w:tcBorders>
            <w:shd w:val="clear" w:color="auto" w:fill="auto"/>
            <w:noWrap/>
            <w:vAlign w:val="bottom"/>
            <w:hideMark/>
          </w:tcPr>
          <w:p w14:paraId="503C0CA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2ABDCF1D" w14:textId="77777777" w:rsidR="00AE52D8" w:rsidRPr="005E0F30" w:rsidRDefault="00AE52D8">
            <w:pPr>
              <w:jc w:val="center"/>
              <w:rPr>
                <w:rFonts w:ascii="Calibri" w:hAnsi="Calibri"/>
                <w:color w:val="000000"/>
                <w:sz w:val="16"/>
                <w:szCs w:val="16"/>
              </w:rPr>
            </w:pPr>
          </w:p>
        </w:tc>
      </w:tr>
      <w:tr w:rsidR="00AE52D8" w:rsidRPr="005E0F30" w14:paraId="792171DB" w14:textId="77777777" w:rsidTr="00AE52D8">
        <w:trPr>
          <w:trHeight w:val="255"/>
        </w:trPr>
        <w:tc>
          <w:tcPr>
            <w:tcW w:w="0" w:type="auto"/>
            <w:tcBorders>
              <w:top w:val="nil"/>
              <w:left w:val="nil"/>
              <w:bottom w:val="nil"/>
              <w:right w:val="nil"/>
            </w:tcBorders>
            <w:shd w:val="clear" w:color="auto" w:fill="auto"/>
            <w:noWrap/>
            <w:vAlign w:val="bottom"/>
            <w:hideMark/>
          </w:tcPr>
          <w:p w14:paraId="1D482094"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73169219"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3EFBC1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F0FDE0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EC58F4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17783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0.191***</w:t>
            </w:r>
          </w:p>
        </w:tc>
        <w:tc>
          <w:tcPr>
            <w:tcW w:w="0" w:type="auto"/>
            <w:tcBorders>
              <w:top w:val="nil"/>
              <w:left w:val="nil"/>
              <w:bottom w:val="nil"/>
              <w:right w:val="nil"/>
            </w:tcBorders>
            <w:shd w:val="clear" w:color="auto" w:fill="auto"/>
            <w:noWrap/>
            <w:vAlign w:val="bottom"/>
            <w:hideMark/>
          </w:tcPr>
          <w:p w14:paraId="2B6C41A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731EA15D" w14:textId="77777777" w:rsidR="00AE52D8" w:rsidRPr="005E0F30" w:rsidRDefault="00AE52D8">
            <w:pPr>
              <w:jc w:val="center"/>
              <w:rPr>
                <w:rFonts w:ascii="Calibri" w:hAnsi="Calibri"/>
                <w:color w:val="000000"/>
                <w:sz w:val="16"/>
                <w:szCs w:val="16"/>
              </w:rPr>
            </w:pPr>
          </w:p>
        </w:tc>
      </w:tr>
      <w:tr w:rsidR="00AE52D8" w:rsidRPr="005E0F30" w14:paraId="53A45C1C" w14:textId="77777777" w:rsidTr="00AE52D8">
        <w:trPr>
          <w:trHeight w:val="255"/>
        </w:trPr>
        <w:tc>
          <w:tcPr>
            <w:tcW w:w="0" w:type="auto"/>
            <w:tcBorders>
              <w:top w:val="nil"/>
              <w:left w:val="nil"/>
              <w:bottom w:val="nil"/>
              <w:right w:val="nil"/>
            </w:tcBorders>
            <w:shd w:val="clear" w:color="auto" w:fill="auto"/>
            <w:noWrap/>
            <w:vAlign w:val="bottom"/>
            <w:hideMark/>
          </w:tcPr>
          <w:p w14:paraId="1319CF2E"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02DCB7C"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57E4419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AB52D1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390F45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AFADE5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(3.706)</w:t>
            </w:r>
          </w:p>
        </w:tc>
        <w:tc>
          <w:tcPr>
            <w:tcW w:w="0" w:type="auto"/>
            <w:tcBorders>
              <w:top w:val="nil"/>
              <w:left w:val="nil"/>
              <w:bottom w:val="nil"/>
              <w:right w:val="nil"/>
            </w:tcBorders>
            <w:shd w:val="clear" w:color="auto" w:fill="auto"/>
            <w:noWrap/>
            <w:vAlign w:val="bottom"/>
            <w:hideMark/>
          </w:tcPr>
          <w:p w14:paraId="75315C1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01A5E08E" w14:textId="77777777" w:rsidR="00AE52D8" w:rsidRPr="005E0F30" w:rsidRDefault="00AE52D8">
            <w:pPr>
              <w:jc w:val="center"/>
              <w:rPr>
                <w:rFonts w:ascii="Calibri" w:hAnsi="Calibri"/>
                <w:color w:val="000000"/>
                <w:sz w:val="16"/>
                <w:szCs w:val="16"/>
              </w:rPr>
            </w:pPr>
          </w:p>
        </w:tc>
      </w:tr>
      <w:tr w:rsidR="00AE52D8" w:rsidRPr="005E0F30" w14:paraId="3383D361" w14:textId="77777777" w:rsidTr="00AE52D8">
        <w:trPr>
          <w:trHeight w:val="255"/>
        </w:trPr>
        <w:tc>
          <w:tcPr>
            <w:tcW w:w="0" w:type="auto"/>
            <w:tcBorders>
              <w:top w:val="nil"/>
              <w:left w:val="nil"/>
              <w:bottom w:val="nil"/>
              <w:right w:val="nil"/>
            </w:tcBorders>
            <w:shd w:val="clear" w:color="auto" w:fill="auto"/>
            <w:noWrap/>
            <w:vAlign w:val="bottom"/>
            <w:hideMark/>
          </w:tcPr>
          <w:p w14:paraId="636E84AC"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21E4B25F"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D9BB1F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907273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2779A8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170266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0.006†</w:t>
            </w:r>
          </w:p>
        </w:tc>
        <w:tc>
          <w:tcPr>
            <w:tcW w:w="0" w:type="auto"/>
            <w:tcBorders>
              <w:top w:val="nil"/>
              <w:left w:val="nil"/>
              <w:bottom w:val="nil"/>
              <w:right w:val="nil"/>
            </w:tcBorders>
            <w:shd w:val="clear" w:color="auto" w:fill="auto"/>
            <w:noWrap/>
            <w:vAlign w:val="bottom"/>
            <w:hideMark/>
          </w:tcPr>
          <w:p w14:paraId="667F0753"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248F24A" w14:textId="77777777" w:rsidR="00AE52D8" w:rsidRPr="005E0F30" w:rsidRDefault="00AE52D8">
            <w:pPr>
              <w:jc w:val="center"/>
              <w:rPr>
                <w:sz w:val="20"/>
                <w:szCs w:val="20"/>
              </w:rPr>
            </w:pPr>
          </w:p>
        </w:tc>
      </w:tr>
      <w:tr w:rsidR="00AE52D8" w:rsidRPr="005E0F30" w14:paraId="06ECB26C" w14:textId="77777777" w:rsidTr="00AE52D8">
        <w:trPr>
          <w:trHeight w:val="255"/>
        </w:trPr>
        <w:tc>
          <w:tcPr>
            <w:tcW w:w="0" w:type="auto"/>
            <w:tcBorders>
              <w:top w:val="nil"/>
              <w:left w:val="nil"/>
              <w:bottom w:val="nil"/>
              <w:right w:val="nil"/>
            </w:tcBorders>
            <w:shd w:val="clear" w:color="auto" w:fill="auto"/>
            <w:noWrap/>
            <w:vAlign w:val="bottom"/>
            <w:hideMark/>
          </w:tcPr>
          <w:p w14:paraId="6351098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6E853D8"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09E5555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E07DC9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EA5B17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595252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(1.572)</w:t>
            </w:r>
          </w:p>
        </w:tc>
        <w:tc>
          <w:tcPr>
            <w:tcW w:w="0" w:type="auto"/>
            <w:tcBorders>
              <w:top w:val="nil"/>
              <w:left w:val="nil"/>
              <w:bottom w:val="nil"/>
              <w:right w:val="nil"/>
            </w:tcBorders>
            <w:shd w:val="clear" w:color="auto" w:fill="auto"/>
            <w:noWrap/>
            <w:vAlign w:val="bottom"/>
            <w:hideMark/>
          </w:tcPr>
          <w:p w14:paraId="05C0031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32447296" w14:textId="77777777" w:rsidR="00AE52D8" w:rsidRPr="005E0F30" w:rsidRDefault="00AE52D8">
            <w:pPr>
              <w:jc w:val="center"/>
              <w:rPr>
                <w:rFonts w:ascii="Calibri" w:hAnsi="Calibri"/>
                <w:color w:val="000000"/>
                <w:sz w:val="16"/>
                <w:szCs w:val="16"/>
              </w:rPr>
            </w:pPr>
          </w:p>
        </w:tc>
      </w:tr>
      <w:tr w:rsidR="00AE52D8" w:rsidRPr="005E0F30" w14:paraId="359CBC97" w14:textId="77777777" w:rsidTr="00AE52D8">
        <w:trPr>
          <w:trHeight w:val="255"/>
        </w:trPr>
        <w:tc>
          <w:tcPr>
            <w:tcW w:w="0" w:type="auto"/>
            <w:tcBorders>
              <w:top w:val="nil"/>
              <w:left w:val="nil"/>
              <w:bottom w:val="nil"/>
              <w:right w:val="nil"/>
            </w:tcBorders>
            <w:shd w:val="clear" w:color="auto" w:fill="auto"/>
            <w:noWrap/>
            <w:vAlign w:val="bottom"/>
            <w:hideMark/>
          </w:tcPr>
          <w:p w14:paraId="4185891D"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3AE9F9FF"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D288B05"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76A216C"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D91079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FDC55F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0.061***</w:t>
            </w:r>
          </w:p>
        </w:tc>
        <w:tc>
          <w:tcPr>
            <w:tcW w:w="0" w:type="auto"/>
            <w:tcBorders>
              <w:top w:val="nil"/>
              <w:left w:val="nil"/>
              <w:bottom w:val="nil"/>
              <w:right w:val="nil"/>
            </w:tcBorders>
            <w:shd w:val="clear" w:color="auto" w:fill="auto"/>
            <w:noWrap/>
            <w:vAlign w:val="bottom"/>
            <w:hideMark/>
          </w:tcPr>
          <w:p w14:paraId="22DB9E9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5E607606" w14:textId="77777777" w:rsidR="00AE52D8" w:rsidRPr="005E0F30" w:rsidRDefault="00AE52D8">
            <w:pPr>
              <w:jc w:val="center"/>
              <w:rPr>
                <w:rFonts w:ascii="Calibri" w:hAnsi="Calibri"/>
                <w:color w:val="000000"/>
                <w:sz w:val="16"/>
                <w:szCs w:val="16"/>
              </w:rPr>
            </w:pPr>
          </w:p>
        </w:tc>
      </w:tr>
      <w:tr w:rsidR="00AE52D8" w:rsidRPr="005E0F30" w14:paraId="71502E73" w14:textId="77777777" w:rsidTr="00AE52D8">
        <w:trPr>
          <w:trHeight w:val="255"/>
        </w:trPr>
        <w:tc>
          <w:tcPr>
            <w:tcW w:w="0" w:type="auto"/>
            <w:tcBorders>
              <w:top w:val="nil"/>
              <w:left w:val="nil"/>
              <w:bottom w:val="nil"/>
              <w:right w:val="nil"/>
            </w:tcBorders>
            <w:shd w:val="clear" w:color="auto" w:fill="auto"/>
            <w:noWrap/>
            <w:vAlign w:val="bottom"/>
            <w:hideMark/>
          </w:tcPr>
          <w:p w14:paraId="58FBC2B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D6A1331"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796F0C6C"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43C9255"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2C68D8A"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630A59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(2.868)</w:t>
            </w:r>
          </w:p>
        </w:tc>
        <w:tc>
          <w:tcPr>
            <w:tcW w:w="0" w:type="auto"/>
            <w:tcBorders>
              <w:top w:val="nil"/>
              <w:left w:val="nil"/>
              <w:bottom w:val="nil"/>
              <w:right w:val="nil"/>
            </w:tcBorders>
            <w:shd w:val="clear" w:color="auto" w:fill="auto"/>
            <w:noWrap/>
            <w:vAlign w:val="bottom"/>
            <w:hideMark/>
          </w:tcPr>
          <w:p w14:paraId="734EB15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               </w:t>
            </w:r>
          </w:p>
        </w:tc>
        <w:tc>
          <w:tcPr>
            <w:tcW w:w="0" w:type="auto"/>
            <w:tcBorders>
              <w:top w:val="nil"/>
              <w:left w:val="nil"/>
              <w:bottom w:val="nil"/>
              <w:right w:val="nil"/>
            </w:tcBorders>
            <w:shd w:val="clear" w:color="auto" w:fill="auto"/>
            <w:noWrap/>
            <w:vAlign w:val="bottom"/>
            <w:hideMark/>
          </w:tcPr>
          <w:p w14:paraId="2CF5EB4A" w14:textId="77777777" w:rsidR="00AE52D8" w:rsidRPr="005E0F30" w:rsidRDefault="00AE52D8">
            <w:pPr>
              <w:jc w:val="center"/>
              <w:rPr>
                <w:rFonts w:ascii="Calibri" w:hAnsi="Calibri"/>
                <w:color w:val="000000"/>
                <w:sz w:val="16"/>
                <w:szCs w:val="16"/>
              </w:rPr>
            </w:pPr>
          </w:p>
        </w:tc>
      </w:tr>
      <w:tr w:rsidR="00AE52D8" w:rsidRPr="005E0F30" w14:paraId="1A007E29" w14:textId="77777777" w:rsidTr="00AE52D8">
        <w:trPr>
          <w:trHeight w:val="255"/>
        </w:trPr>
        <w:tc>
          <w:tcPr>
            <w:tcW w:w="0" w:type="auto"/>
            <w:tcBorders>
              <w:top w:val="nil"/>
              <w:left w:val="nil"/>
              <w:bottom w:val="nil"/>
              <w:right w:val="nil"/>
            </w:tcBorders>
            <w:shd w:val="clear" w:color="auto" w:fill="auto"/>
            <w:noWrap/>
            <w:vAlign w:val="bottom"/>
            <w:hideMark/>
          </w:tcPr>
          <w:p w14:paraId="2C12F74D"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Only_green_stock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EA612D2"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42CF7EC"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301FD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D41F50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6623F3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21F54B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0.002   </w:t>
            </w:r>
          </w:p>
        </w:tc>
        <w:tc>
          <w:tcPr>
            <w:tcW w:w="0" w:type="auto"/>
            <w:tcBorders>
              <w:top w:val="nil"/>
              <w:left w:val="nil"/>
              <w:bottom w:val="nil"/>
              <w:right w:val="nil"/>
            </w:tcBorders>
            <w:shd w:val="clear" w:color="auto" w:fill="auto"/>
            <w:noWrap/>
            <w:vAlign w:val="bottom"/>
            <w:hideMark/>
          </w:tcPr>
          <w:p w14:paraId="47015AA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0.001</w:t>
            </w:r>
          </w:p>
        </w:tc>
      </w:tr>
      <w:tr w:rsidR="00AE52D8" w:rsidRPr="005E0F30" w14:paraId="453F1151" w14:textId="77777777" w:rsidTr="00AE52D8">
        <w:trPr>
          <w:trHeight w:val="255"/>
        </w:trPr>
        <w:tc>
          <w:tcPr>
            <w:tcW w:w="0" w:type="auto"/>
            <w:tcBorders>
              <w:top w:val="nil"/>
              <w:left w:val="nil"/>
              <w:bottom w:val="nil"/>
              <w:right w:val="nil"/>
            </w:tcBorders>
            <w:shd w:val="clear" w:color="auto" w:fill="auto"/>
            <w:noWrap/>
            <w:vAlign w:val="bottom"/>
            <w:hideMark/>
          </w:tcPr>
          <w:p w14:paraId="1FF4A02C"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6B17115"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604BF5D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D23105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536041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4489CB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0B0B33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(0.424)   </w:t>
            </w:r>
          </w:p>
        </w:tc>
        <w:tc>
          <w:tcPr>
            <w:tcW w:w="0" w:type="auto"/>
            <w:tcBorders>
              <w:top w:val="nil"/>
              <w:left w:val="nil"/>
              <w:bottom w:val="nil"/>
              <w:right w:val="nil"/>
            </w:tcBorders>
            <w:shd w:val="clear" w:color="auto" w:fill="auto"/>
            <w:noWrap/>
            <w:vAlign w:val="bottom"/>
            <w:hideMark/>
          </w:tcPr>
          <w:p w14:paraId="65D8B25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(0.392)</w:t>
            </w:r>
          </w:p>
        </w:tc>
      </w:tr>
      <w:tr w:rsidR="00AE52D8" w:rsidRPr="005E0F30" w14:paraId="3AC17A78" w14:textId="77777777" w:rsidTr="00AE52D8">
        <w:trPr>
          <w:trHeight w:val="255"/>
        </w:trPr>
        <w:tc>
          <w:tcPr>
            <w:tcW w:w="0" w:type="auto"/>
            <w:tcBorders>
              <w:top w:val="nil"/>
              <w:left w:val="nil"/>
              <w:bottom w:val="nil"/>
              <w:right w:val="nil"/>
            </w:tcBorders>
            <w:shd w:val="clear" w:color="auto" w:fill="auto"/>
            <w:noWrap/>
            <w:vAlign w:val="bottom"/>
            <w:hideMark/>
          </w:tcPr>
          <w:p w14:paraId="1F883C7A"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Only_ICT_stock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884C4F3"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288473B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575032"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CAC9AE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4BE885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C828E29"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0.175***</w:t>
            </w:r>
          </w:p>
        </w:tc>
        <w:tc>
          <w:tcPr>
            <w:tcW w:w="0" w:type="auto"/>
            <w:tcBorders>
              <w:top w:val="nil"/>
              <w:left w:val="nil"/>
              <w:bottom w:val="nil"/>
              <w:right w:val="nil"/>
            </w:tcBorders>
            <w:shd w:val="clear" w:color="auto" w:fill="auto"/>
            <w:noWrap/>
            <w:vAlign w:val="bottom"/>
            <w:hideMark/>
          </w:tcPr>
          <w:p w14:paraId="1794991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0.188***</w:t>
            </w:r>
          </w:p>
        </w:tc>
      </w:tr>
      <w:tr w:rsidR="00AE52D8" w:rsidRPr="005E0F30" w14:paraId="2704EA4E" w14:textId="77777777" w:rsidTr="00AE52D8">
        <w:trPr>
          <w:trHeight w:val="255"/>
        </w:trPr>
        <w:tc>
          <w:tcPr>
            <w:tcW w:w="0" w:type="auto"/>
            <w:tcBorders>
              <w:top w:val="nil"/>
              <w:left w:val="nil"/>
              <w:bottom w:val="nil"/>
              <w:right w:val="nil"/>
            </w:tcBorders>
            <w:shd w:val="clear" w:color="auto" w:fill="auto"/>
            <w:noWrap/>
            <w:vAlign w:val="bottom"/>
            <w:hideMark/>
          </w:tcPr>
          <w:p w14:paraId="2B841E25"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06852F09"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3E6A2B9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A16DFA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A8DD79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E93925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E62FEE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(3.476)   </w:t>
            </w:r>
          </w:p>
        </w:tc>
        <w:tc>
          <w:tcPr>
            <w:tcW w:w="0" w:type="auto"/>
            <w:tcBorders>
              <w:top w:val="nil"/>
              <w:left w:val="nil"/>
              <w:bottom w:val="nil"/>
              <w:right w:val="nil"/>
            </w:tcBorders>
            <w:shd w:val="clear" w:color="auto" w:fill="auto"/>
            <w:noWrap/>
            <w:vAlign w:val="bottom"/>
            <w:hideMark/>
          </w:tcPr>
          <w:p w14:paraId="56DAE80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(3.649)</w:t>
            </w:r>
          </w:p>
        </w:tc>
      </w:tr>
      <w:tr w:rsidR="00AE52D8" w:rsidRPr="005E0F30" w14:paraId="3F69B969" w14:textId="77777777" w:rsidTr="00AE52D8">
        <w:trPr>
          <w:trHeight w:val="255"/>
        </w:trPr>
        <w:tc>
          <w:tcPr>
            <w:tcW w:w="0" w:type="auto"/>
            <w:tcBorders>
              <w:top w:val="nil"/>
              <w:left w:val="nil"/>
              <w:bottom w:val="nil"/>
              <w:right w:val="nil"/>
            </w:tcBorders>
            <w:shd w:val="clear" w:color="auto" w:fill="auto"/>
            <w:noWrap/>
            <w:vAlign w:val="bottom"/>
            <w:hideMark/>
          </w:tcPr>
          <w:p w14:paraId="029D72EE"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Only_nano_stock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D4EB79A"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FE6700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665A33A"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433AF5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DD9F96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E413CE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0.006*  </w:t>
            </w:r>
          </w:p>
        </w:tc>
        <w:tc>
          <w:tcPr>
            <w:tcW w:w="0" w:type="auto"/>
            <w:tcBorders>
              <w:top w:val="nil"/>
              <w:left w:val="nil"/>
              <w:bottom w:val="nil"/>
              <w:right w:val="nil"/>
            </w:tcBorders>
            <w:shd w:val="clear" w:color="auto" w:fill="auto"/>
            <w:noWrap/>
            <w:vAlign w:val="bottom"/>
            <w:hideMark/>
          </w:tcPr>
          <w:p w14:paraId="27CB5AD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0.006*</w:t>
            </w:r>
          </w:p>
        </w:tc>
      </w:tr>
      <w:tr w:rsidR="00AE52D8" w:rsidRPr="005E0F30" w14:paraId="02E12EA8" w14:textId="77777777" w:rsidTr="00AE52D8">
        <w:trPr>
          <w:trHeight w:val="255"/>
        </w:trPr>
        <w:tc>
          <w:tcPr>
            <w:tcW w:w="0" w:type="auto"/>
            <w:tcBorders>
              <w:top w:val="nil"/>
              <w:left w:val="nil"/>
              <w:bottom w:val="nil"/>
              <w:right w:val="nil"/>
            </w:tcBorders>
            <w:shd w:val="clear" w:color="auto" w:fill="auto"/>
            <w:noWrap/>
            <w:vAlign w:val="bottom"/>
            <w:hideMark/>
          </w:tcPr>
          <w:p w14:paraId="55FAC4EA"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106121B3"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7956779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536B21A"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E5B459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E8AA4C0"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7DF383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(1.679)   </w:t>
            </w:r>
          </w:p>
        </w:tc>
        <w:tc>
          <w:tcPr>
            <w:tcW w:w="0" w:type="auto"/>
            <w:tcBorders>
              <w:top w:val="nil"/>
              <w:left w:val="nil"/>
              <w:bottom w:val="nil"/>
              <w:right w:val="nil"/>
            </w:tcBorders>
            <w:shd w:val="clear" w:color="auto" w:fill="auto"/>
            <w:noWrap/>
            <w:vAlign w:val="bottom"/>
            <w:hideMark/>
          </w:tcPr>
          <w:p w14:paraId="697D318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(1.672)</w:t>
            </w:r>
          </w:p>
        </w:tc>
      </w:tr>
      <w:tr w:rsidR="00AE52D8" w:rsidRPr="005E0F30" w14:paraId="7947F12B" w14:textId="77777777" w:rsidTr="00AE52D8">
        <w:trPr>
          <w:trHeight w:val="255"/>
        </w:trPr>
        <w:tc>
          <w:tcPr>
            <w:tcW w:w="0" w:type="auto"/>
            <w:tcBorders>
              <w:top w:val="nil"/>
              <w:left w:val="nil"/>
              <w:bottom w:val="nil"/>
              <w:right w:val="nil"/>
            </w:tcBorders>
            <w:shd w:val="clear" w:color="auto" w:fill="auto"/>
            <w:noWrap/>
            <w:vAlign w:val="bottom"/>
            <w:hideMark/>
          </w:tcPr>
          <w:p w14:paraId="13C7A220"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Only_bio_stock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CA356DA"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147E700"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E75C3F0"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6EABF55"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6BADDFF"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9E3495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0.058***</w:t>
            </w:r>
          </w:p>
        </w:tc>
        <w:tc>
          <w:tcPr>
            <w:tcW w:w="0" w:type="auto"/>
            <w:tcBorders>
              <w:top w:val="nil"/>
              <w:left w:val="nil"/>
              <w:bottom w:val="nil"/>
              <w:right w:val="nil"/>
            </w:tcBorders>
            <w:shd w:val="clear" w:color="auto" w:fill="auto"/>
            <w:noWrap/>
            <w:vAlign w:val="bottom"/>
            <w:hideMark/>
          </w:tcPr>
          <w:p w14:paraId="6F826AC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0.060***</w:t>
            </w:r>
          </w:p>
        </w:tc>
      </w:tr>
      <w:tr w:rsidR="00AE52D8" w:rsidRPr="005E0F30" w14:paraId="78B82319" w14:textId="77777777" w:rsidTr="00AE52D8">
        <w:trPr>
          <w:trHeight w:val="255"/>
        </w:trPr>
        <w:tc>
          <w:tcPr>
            <w:tcW w:w="0" w:type="auto"/>
            <w:tcBorders>
              <w:top w:val="nil"/>
              <w:left w:val="nil"/>
              <w:bottom w:val="nil"/>
              <w:right w:val="nil"/>
            </w:tcBorders>
            <w:shd w:val="clear" w:color="auto" w:fill="auto"/>
            <w:noWrap/>
            <w:vAlign w:val="bottom"/>
            <w:hideMark/>
          </w:tcPr>
          <w:p w14:paraId="57FBEF89" w14:textId="77777777" w:rsidR="00AE52D8" w:rsidRPr="005E0F30" w:rsidRDefault="00AE52D8">
            <w:pPr>
              <w:jc w:val="cente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772150C7"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5424E5B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68D8E6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F9CAEA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8E42C9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48F1EA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(2.626)   </w:t>
            </w:r>
          </w:p>
        </w:tc>
        <w:tc>
          <w:tcPr>
            <w:tcW w:w="0" w:type="auto"/>
            <w:tcBorders>
              <w:top w:val="nil"/>
              <w:left w:val="nil"/>
              <w:bottom w:val="nil"/>
              <w:right w:val="nil"/>
            </w:tcBorders>
            <w:shd w:val="clear" w:color="auto" w:fill="auto"/>
            <w:noWrap/>
            <w:vAlign w:val="bottom"/>
            <w:hideMark/>
          </w:tcPr>
          <w:p w14:paraId="4197D44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(2.868)</w:t>
            </w:r>
          </w:p>
        </w:tc>
      </w:tr>
      <w:tr w:rsidR="00AE52D8" w:rsidRPr="005E0F30" w14:paraId="1F11629E" w14:textId="77777777" w:rsidTr="00AE52D8">
        <w:trPr>
          <w:trHeight w:val="255"/>
        </w:trPr>
        <w:tc>
          <w:tcPr>
            <w:tcW w:w="0" w:type="auto"/>
            <w:tcBorders>
              <w:top w:val="nil"/>
              <w:left w:val="nil"/>
              <w:bottom w:val="nil"/>
              <w:right w:val="nil"/>
            </w:tcBorders>
            <w:shd w:val="clear" w:color="auto" w:fill="auto"/>
            <w:noWrap/>
            <w:vAlign w:val="bottom"/>
            <w:hideMark/>
          </w:tcPr>
          <w:p w14:paraId="4B277ED3"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Bio_green_stock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45395186"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42F9589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2C8B407"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8AF779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E8AB571"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A5F79A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0.011   </w:t>
            </w:r>
          </w:p>
        </w:tc>
        <w:tc>
          <w:tcPr>
            <w:tcW w:w="0" w:type="auto"/>
            <w:tcBorders>
              <w:top w:val="nil"/>
              <w:left w:val="nil"/>
              <w:bottom w:val="nil"/>
              <w:right w:val="nil"/>
            </w:tcBorders>
            <w:shd w:val="clear" w:color="auto" w:fill="auto"/>
            <w:noWrap/>
            <w:vAlign w:val="bottom"/>
            <w:hideMark/>
          </w:tcPr>
          <w:p w14:paraId="4BC9FD90" w14:textId="77777777" w:rsidR="00AE52D8" w:rsidRPr="005E0F30" w:rsidRDefault="00AE52D8">
            <w:pPr>
              <w:jc w:val="center"/>
              <w:rPr>
                <w:rFonts w:ascii="Calibri" w:hAnsi="Calibri"/>
                <w:color w:val="000000"/>
                <w:sz w:val="16"/>
                <w:szCs w:val="16"/>
              </w:rPr>
            </w:pPr>
          </w:p>
        </w:tc>
      </w:tr>
      <w:tr w:rsidR="00AE52D8" w:rsidRPr="005E0F30" w14:paraId="54C8BFEA" w14:textId="77777777" w:rsidTr="00AE52D8">
        <w:trPr>
          <w:trHeight w:val="255"/>
        </w:trPr>
        <w:tc>
          <w:tcPr>
            <w:tcW w:w="0" w:type="auto"/>
            <w:tcBorders>
              <w:top w:val="nil"/>
              <w:left w:val="nil"/>
              <w:bottom w:val="nil"/>
              <w:right w:val="nil"/>
            </w:tcBorders>
            <w:shd w:val="clear" w:color="auto" w:fill="auto"/>
            <w:noWrap/>
            <w:vAlign w:val="bottom"/>
            <w:hideMark/>
          </w:tcPr>
          <w:p w14:paraId="7901110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8F80EC4"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1F5B568A"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E139DBD"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2197189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C96B31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C61649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(1.170)   </w:t>
            </w:r>
          </w:p>
        </w:tc>
        <w:tc>
          <w:tcPr>
            <w:tcW w:w="0" w:type="auto"/>
            <w:tcBorders>
              <w:top w:val="nil"/>
              <w:left w:val="nil"/>
              <w:bottom w:val="nil"/>
              <w:right w:val="nil"/>
            </w:tcBorders>
            <w:shd w:val="clear" w:color="auto" w:fill="auto"/>
            <w:noWrap/>
            <w:vAlign w:val="bottom"/>
            <w:hideMark/>
          </w:tcPr>
          <w:p w14:paraId="3F5C58D5" w14:textId="77777777" w:rsidR="00AE52D8" w:rsidRPr="005E0F30" w:rsidRDefault="00AE52D8">
            <w:pPr>
              <w:jc w:val="center"/>
              <w:rPr>
                <w:rFonts w:ascii="Calibri" w:hAnsi="Calibri"/>
                <w:color w:val="000000"/>
                <w:sz w:val="16"/>
                <w:szCs w:val="16"/>
              </w:rPr>
            </w:pPr>
          </w:p>
        </w:tc>
      </w:tr>
      <w:tr w:rsidR="00AE52D8" w:rsidRPr="005E0F30" w14:paraId="52CCBA22" w14:textId="77777777" w:rsidTr="00AE52D8">
        <w:trPr>
          <w:trHeight w:val="255"/>
        </w:trPr>
        <w:tc>
          <w:tcPr>
            <w:tcW w:w="0" w:type="auto"/>
            <w:tcBorders>
              <w:top w:val="nil"/>
              <w:left w:val="nil"/>
              <w:bottom w:val="nil"/>
              <w:right w:val="nil"/>
            </w:tcBorders>
            <w:shd w:val="clear" w:color="auto" w:fill="auto"/>
            <w:noWrap/>
            <w:vAlign w:val="bottom"/>
            <w:hideMark/>
          </w:tcPr>
          <w:p w14:paraId="34775A5C"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Nano_green_stock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61D259E8"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5DCFF4FE"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DF69AB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899AA7B"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A2E084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3004C3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0.001   </w:t>
            </w:r>
          </w:p>
        </w:tc>
        <w:tc>
          <w:tcPr>
            <w:tcW w:w="0" w:type="auto"/>
            <w:tcBorders>
              <w:top w:val="nil"/>
              <w:left w:val="nil"/>
              <w:bottom w:val="nil"/>
              <w:right w:val="nil"/>
            </w:tcBorders>
            <w:shd w:val="clear" w:color="auto" w:fill="auto"/>
            <w:noWrap/>
            <w:vAlign w:val="bottom"/>
            <w:hideMark/>
          </w:tcPr>
          <w:p w14:paraId="1D79555E" w14:textId="77777777" w:rsidR="00AE52D8" w:rsidRPr="005E0F30" w:rsidRDefault="00AE52D8">
            <w:pPr>
              <w:jc w:val="center"/>
              <w:rPr>
                <w:rFonts w:ascii="Calibri" w:hAnsi="Calibri"/>
                <w:color w:val="000000"/>
                <w:sz w:val="16"/>
                <w:szCs w:val="16"/>
              </w:rPr>
            </w:pPr>
          </w:p>
        </w:tc>
      </w:tr>
      <w:tr w:rsidR="00AE52D8" w:rsidRPr="005E0F30" w14:paraId="0CF6FB5D" w14:textId="77777777" w:rsidTr="00AE52D8">
        <w:trPr>
          <w:trHeight w:val="255"/>
        </w:trPr>
        <w:tc>
          <w:tcPr>
            <w:tcW w:w="0" w:type="auto"/>
            <w:tcBorders>
              <w:top w:val="nil"/>
              <w:left w:val="nil"/>
              <w:bottom w:val="nil"/>
              <w:right w:val="nil"/>
            </w:tcBorders>
            <w:shd w:val="clear" w:color="auto" w:fill="auto"/>
            <w:noWrap/>
            <w:vAlign w:val="bottom"/>
            <w:hideMark/>
          </w:tcPr>
          <w:p w14:paraId="130D930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ACE43DF"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260E6AB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122020B5"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59384C3"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375911D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F0E5F9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(0.108)   </w:t>
            </w:r>
          </w:p>
        </w:tc>
        <w:tc>
          <w:tcPr>
            <w:tcW w:w="0" w:type="auto"/>
            <w:tcBorders>
              <w:top w:val="nil"/>
              <w:left w:val="nil"/>
              <w:bottom w:val="nil"/>
              <w:right w:val="nil"/>
            </w:tcBorders>
            <w:shd w:val="clear" w:color="auto" w:fill="auto"/>
            <w:noWrap/>
            <w:vAlign w:val="bottom"/>
            <w:hideMark/>
          </w:tcPr>
          <w:p w14:paraId="1576E334" w14:textId="77777777" w:rsidR="00AE52D8" w:rsidRPr="005E0F30" w:rsidRDefault="00AE52D8">
            <w:pPr>
              <w:jc w:val="center"/>
              <w:rPr>
                <w:rFonts w:ascii="Calibri" w:hAnsi="Calibri"/>
                <w:color w:val="000000"/>
                <w:sz w:val="16"/>
                <w:szCs w:val="16"/>
              </w:rPr>
            </w:pPr>
          </w:p>
        </w:tc>
      </w:tr>
      <w:tr w:rsidR="00AE52D8" w:rsidRPr="005E0F30" w14:paraId="30424D6A" w14:textId="77777777" w:rsidTr="00AE52D8">
        <w:trPr>
          <w:trHeight w:val="255"/>
        </w:trPr>
        <w:tc>
          <w:tcPr>
            <w:tcW w:w="0" w:type="auto"/>
            <w:tcBorders>
              <w:top w:val="nil"/>
              <w:left w:val="nil"/>
              <w:bottom w:val="nil"/>
              <w:right w:val="nil"/>
            </w:tcBorders>
            <w:shd w:val="clear" w:color="auto" w:fill="auto"/>
            <w:noWrap/>
            <w:vAlign w:val="bottom"/>
            <w:hideMark/>
          </w:tcPr>
          <w:p w14:paraId="7A15DE79"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∆ln(</w:t>
            </w:r>
            <w:proofErr w:type="spellStart"/>
            <w:r w:rsidRPr="005E0F30">
              <w:rPr>
                <w:rFonts w:ascii="Calibri" w:hAnsi="Calibri"/>
                <w:color w:val="000000"/>
                <w:sz w:val="16"/>
                <w:szCs w:val="16"/>
              </w:rPr>
              <w:t>ICT_green_stock</w:t>
            </w:r>
            <w:r w:rsidRPr="005E0F30">
              <w:rPr>
                <w:rFonts w:ascii="Calibri" w:hAnsi="Calibri"/>
                <w:color w:val="000000"/>
                <w:sz w:val="16"/>
                <w:szCs w:val="16"/>
                <w:vertAlign w:val="subscript"/>
              </w:rPr>
              <w:t>ijt</w:t>
            </w:r>
            <w:proofErr w:type="spellEnd"/>
            <w:r w:rsidRPr="005E0F30">
              <w:rPr>
                <w:rFonts w:ascii="Calibri" w:hAnsi="Calibri"/>
                <w:color w:val="000000"/>
                <w:sz w:val="16"/>
                <w:szCs w:val="16"/>
              </w:rPr>
              <w:t>)</w:t>
            </w:r>
          </w:p>
        </w:tc>
        <w:tc>
          <w:tcPr>
            <w:tcW w:w="0" w:type="auto"/>
            <w:tcBorders>
              <w:top w:val="nil"/>
              <w:left w:val="nil"/>
              <w:bottom w:val="nil"/>
              <w:right w:val="nil"/>
            </w:tcBorders>
            <w:shd w:val="clear" w:color="auto" w:fill="auto"/>
            <w:noWrap/>
            <w:vAlign w:val="bottom"/>
            <w:hideMark/>
          </w:tcPr>
          <w:p w14:paraId="3404B0EF" w14:textId="77777777" w:rsidR="00AE52D8" w:rsidRPr="005E0F30" w:rsidRDefault="00AE52D8">
            <w:pPr>
              <w:rPr>
                <w:rFonts w:ascii="Calibri" w:hAnsi="Calibri"/>
                <w:color w:val="000000"/>
                <w:sz w:val="16"/>
                <w:szCs w:val="16"/>
              </w:rPr>
            </w:pPr>
          </w:p>
        </w:tc>
        <w:tc>
          <w:tcPr>
            <w:tcW w:w="0" w:type="auto"/>
            <w:tcBorders>
              <w:top w:val="nil"/>
              <w:left w:val="nil"/>
              <w:bottom w:val="nil"/>
              <w:right w:val="nil"/>
            </w:tcBorders>
            <w:shd w:val="clear" w:color="auto" w:fill="auto"/>
            <w:noWrap/>
            <w:vAlign w:val="bottom"/>
            <w:hideMark/>
          </w:tcPr>
          <w:p w14:paraId="330486BC"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FB19FD4"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6C4D776E"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2EBBAFB"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871317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0.028†</w:t>
            </w:r>
          </w:p>
        </w:tc>
        <w:tc>
          <w:tcPr>
            <w:tcW w:w="0" w:type="auto"/>
            <w:tcBorders>
              <w:top w:val="nil"/>
              <w:left w:val="nil"/>
              <w:bottom w:val="nil"/>
              <w:right w:val="nil"/>
            </w:tcBorders>
            <w:shd w:val="clear" w:color="auto" w:fill="auto"/>
            <w:noWrap/>
            <w:vAlign w:val="bottom"/>
            <w:hideMark/>
          </w:tcPr>
          <w:p w14:paraId="09843718" w14:textId="77777777" w:rsidR="00AE52D8" w:rsidRPr="005E0F30" w:rsidRDefault="00AE52D8">
            <w:pPr>
              <w:jc w:val="center"/>
              <w:rPr>
                <w:rFonts w:ascii="Calibri" w:hAnsi="Calibri"/>
                <w:color w:val="000000"/>
                <w:sz w:val="16"/>
                <w:szCs w:val="16"/>
              </w:rPr>
            </w:pPr>
          </w:p>
        </w:tc>
      </w:tr>
      <w:tr w:rsidR="00AE52D8" w:rsidRPr="005E0F30" w14:paraId="11F801BF" w14:textId="77777777" w:rsidTr="00AE52D8">
        <w:trPr>
          <w:trHeight w:val="255"/>
        </w:trPr>
        <w:tc>
          <w:tcPr>
            <w:tcW w:w="0" w:type="auto"/>
            <w:tcBorders>
              <w:top w:val="nil"/>
              <w:left w:val="nil"/>
              <w:bottom w:val="nil"/>
              <w:right w:val="nil"/>
            </w:tcBorders>
            <w:shd w:val="clear" w:color="auto" w:fill="auto"/>
            <w:noWrap/>
            <w:vAlign w:val="bottom"/>
            <w:hideMark/>
          </w:tcPr>
          <w:p w14:paraId="7AA0B019"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190B210" w14:textId="77777777" w:rsidR="00AE52D8" w:rsidRPr="005E0F30" w:rsidRDefault="00AE52D8">
            <w:pPr>
              <w:rPr>
                <w:sz w:val="20"/>
                <w:szCs w:val="20"/>
              </w:rPr>
            </w:pPr>
          </w:p>
        </w:tc>
        <w:tc>
          <w:tcPr>
            <w:tcW w:w="0" w:type="auto"/>
            <w:tcBorders>
              <w:top w:val="nil"/>
              <w:left w:val="nil"/>
              <w:bottom w:val="nil"/>
              <w:right w:val="nil"/>
            </w:tcBorders>
            <w:shd w:val="clear" w:color="auto" w:fill="auto"/>
            <w:noWrap/>
            <w:vAlign w:val="bottom"/>
            <w:hideMark/>
          </w:tcPr>
          <w:p w14:paraId="270BB06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067B6026"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4624530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7A922518" w14:textId="77777777" w:rsidR="00AE52D8" w:rsidRPr="005E0F30" w:rsidRDefault="00AE52D8">
            <w:pPr>
              <w:jc w:val="center"/>
              <w:rPr>
                <w:sz w:val="20"/>
                <w:szCs w:val="20"/>
              </w:rPr>
            </w:pPr>
          </w:p>
        </w:tc>
        <w:tc>
          <w:tcPr>
            <w:tcW w:w="0" w:type="auto"/>
            <w:tcBorders>
              <w:top w:val="nil"/>
              <w:left w:val="nil"/>
              <w:bottom w:val="nil"/>
              <w:right w:val="nil"/>
            </w:tcBorders>
            <w:shd w:val="clear" w:color="auto" w:fill="auto"/>
            <w:noWrap/>
            <w:vAlign w:val="bottom"/>
            <w:hideMark/>
          </w:tcPr>
          <w:p w14:paraId="53A6014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(1.656)   </w:t>
            </w:r>
          </w:p>
        </w:tc>
        <w:tc>
          <w:tcPr>
            <w:tcW w:w="0" w:type="auto"/>
            <w:tcBorders>
              <w:top w:val="nil"/>
              <w:left w:val="nil"/>
              <w:bottom w:val="nil"/>
              <w:right w:val="nil"/>
            </w:tcBorders>
            <w:shd w:val="clear" w:color="auto" w:fill="auto"/>
            <w:noWrap/>
            <w:vAlign w:val="bottom"/>
            <w:hideMark/>
          </w:tcPr>
          <w:p w14:paraId="228CE348" w14:textId="77777777" w:rsidR="00AE52D8" w:rsidRPr="005E0F30" w:rsidRDefault="00AE52D8">
            <w:pPr>
              <w:jc w:val="center"/>
              <w:rPr>
                <w:rFonts w:ascii="Calibri" w:hAnsi="Calibri"/>
                <w:color w:val="000000"/>
                <w:sz w:val="16"/>
                <w:szCs w:val="16"/>
              </w:rPr>
            </w:pPr>
          </w:p>
        </w:tc>
      </w:tr>
      <w:tr w:rsidR="00AE52D8" w:rsidRPr="005E0F30" w14:paraId="3F27BEF9" w14:textId="77777777" w:rsidTr="00AE52D8">
        <w:trPr>
          <w:trHeight w:val="225"/>
        </w:trPr>
        <w:tc>
          <w:tcPr>
            <w:tcW w:w="0" w:type="auto"/>
            <w:tcBorders>
              <w:top w:val="nil"/>
              <w:left w:val="nil"/>
              <w:bottom w:val="single" w:sz="4" w:space="0" w:color="auto"/>
              <w:right w:val="nil"/>
            </w:tcBorders>
            <w:shd w:val="clear" w:color="auto" w:fill="auto"/>
            <w:noWrap/>
            <w:vAlign w:val="bottom"/>
            <w:hideMark/>
          </w:tcPr>
          <w:p w14:paraId="7267C5E3"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Year Dummies</w:t>
            </w:r>
          </w:p>
        </w:tc>
        <w:tc>
          <w:tcPr>
            <w:tcW w:w="0" w:type="auto"/>
            <w:tcBorders>
              <w:top w:val="nil"/>
              <w:left w:val="nil"/>
              <w:bottom w:val="single" w:sz="4" w:space="0" w:color="auto"/>
              <w:right w:val="nil"/>
            </w:tcBorders>
            <w:shd w:val="clear" w:color="auto" w:fill="auto"/>
            <w:noWrap/>
            <w:vAlign w:val="bottom"/>
            <w:hideMark/>
          </w:tcPr>
          <w:p w14:paraId="121F9CF0"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61D4663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2C636E8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7D94239B"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3726E719"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6A7C723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c>
          <w:tcPr>
            <w:tcW w:w="0" w:type="auto"/>
            <w:tcBorders>
              <w:top w:val="nil"/>
              <w:left w:val="nil"/>
              <w:bottom w:val="single" w:sz="4" w:space="0" w:color="auto"/>
              <w:right w:val="nil"/>
            </w:tcBorders>
            <w:shd w:val="clear" w:color="auto" w:fill="auto"/>
            <w:noWrap/>
            <w:vAlign w:val="bottom"/>
            <w:hideMark/>
          </w:tcPr>
          <w:p w14:paraId="433764ED"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yes</w:t>
            </w:r>
          </w:p>
        </w:tc>
      </w:tr>
      <w:tr w:rsidR="00AE52D8" w:rsidRPr="005E0F30" w14:paraId="7BADFDB1" w14:textId="77777777" w:rsidTr="00AE52D8">
        <w:trPr>
          <w:trHeight w:val="255"/>
        </w:trPr>
        <w:tc>
          <w:tcPr>
            <w:tcW w:w="0" w:type="auto"/>
            <w:tcBorders>
              <w:top w:val="nil"/>
              <w:left w:val="nil"/>
              <w:bottom w:val="nil"/>
              <w:right w:val="nil"/>
            </w:tcBorders>
            <w:shd w:val="clear" w:color="auto" w:fill="auto"/>
            <w:noWrap/>
            <w:vAlign w:val="bottom"/>
            <w:hideMark/>
          </w:tcPr>
          <w:p w14:paraId="72D63F5B"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N</w:t>
            </w:r>
          </w:p>
        </w:tc>
        <w:tc>
          <w:tcPr>
            <w:tcW w:w="0" w:type="auto"/>
            <w:tcBorders>
              <w:top w:val="nil"/>
              <w:left w:val="nil"/>
              <w:bottom w:val="nil"/>
              <w:right w:val="nil"/>
            </w:tcBorders>
            <w:shd w:val="clear" w:color="auto" w:fill="auto"/>
            <w:noWrap/>
            <w:vAlign w:val="bottom"/>
            <w:hideMark/>
          </w:tcPr>
          <w:p w14:paraId="20496B4A"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3BA5B8A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5FA965B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00AFD3C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745D53C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3B63361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c>
          <w:tcPr>
            <w:tcW w:w="0" w:type="auto"/>
            <w:tcBorders>
              <w:top w:val="nil"/>
              <w:left w:val="nil"/>
              <w:bottom w:val="nil"/>
              <w:right w:val="nil"/>
            </w:tcBorders>
            <w:shd w:val="clear" w:color="auto" w:fill="auto"/>
            <w:noWrap/>
            <w:vAlign w:val="bottom"/>
            <w:hideMark/>
          </w:tcPr>
          <w:p w14:paraId="681EABB4"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2518</w:t>
            </w:r>
          </w:p>
        </w:tc>
      </w:tr>
      <w:tr w:rsidR="00AE52D8" w:rsidRPr="005E0F30" w14:paraId="4E88A16E" w14:textId="77777777" w:rsidTr="00AE52D8">
        <w:trPr>
          <w:trHeight w:val="225"/>
        </w:trPr>
        <w:tc>
          <w:tcPr>
            <w:tcW w:w="0" w:type="auto"/>
            <w:tcBorders>
              <w:top w:val="nil"/>
              <w:left w:val="nil"/>
              <w:bottom w:val="nil"/>
              <w:right w:val="nil"/>
            </w:tcBorders>
            <w:shd w:val="clear" w:color="auto" w:fill="auto"/>
            <w:noWrap/>
            <w:vAlign w:val="bottom"/>
            <w:hideMark/>
          </w:tcPr>
          <w:p w14:paraId="5CEA5F51"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F</w:t>
            </w:r>
          </w:p>
        </w:tc>
        <w:tc>
          <w:tcPr>
            <w:tcW w:w="0" w:type="auto"/>
            <w:tcBorders>
              <w:top w:val="nil"/>
              <w:left w:val="nil"/>
              <w:bottom w:val="nil"/>
              <w:right w:val="nil"/>
            </w:tcBorders>
            <w:shd w:val="clear" w:color="auto" w:fill="auto"/>
            <w:noWrap/>
            <w:vAlign w:val="bottom"/>
            <w:hideMark/>
          </w:tcPr>
          <w:p w14:paraId="2657958C"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47.05***</w:t>
            </w:r>
          </w:p>
        </w:tc>
        <w:tc>
          <w:tcPr>
            <w:tcW w:w="0" w:type="auto"/>
            <w:tcBorders>
              <w:top w:val="nil"/>
              <w:left w:val="nil"/>
              <w:bottom w:val="nil"/>
              <w:right w:val="nil"/>
            </w:tcBorders>
            <w:shd w:val="clear" w:color="auto" w:fill="auto"/>
            <w:noWrap/>
            <w:vAlign w:val="bottom"/>
            <w:hideMark/>
          </w:tcPr>
          <w:p w14:paraId="0910DDA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45.81***</w:t>
            </w:r>
          </w:p>
        </w:tc>
        <w:tc>
          <w:tcPr>
            <w:tcW w:w="0" w:type="auto"/>
            <w:tcBorders>
              <w:top w:val="nil"/>
              <w:left w:val="nil"/>
              <w:bottom w:val="nil"/>
              <w:right w:val="nil"/>
            </w:tcBorders>
            <w:shd w:val="clear" w:color="auto" w:fill="auto"/>
            <w:noWrap/>
            <w:vAlign w:val="bottom"/>
            <w:hideMark/>
          </w:tcPr>
          <w:p w14:paraId="6713EF3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48.36***</w:t>
            </w:r>
          </w:p>
        </w:tc>
        <w:tc>
          <w:tcPr>
            <w:tcW w:w="0" w:type="auto"/>
            <w:tcBorders>
              <w:top w:val="nil"/>
              <w:left w:val="nil"/>
              <w:bottom w:val="nil"/>
              <w:right w:val="nil"/>
            </w:tcBorders>
            <w:shd w:val="clear" w:color="auto" w:fill="auto"/>
            <w:noWrap/>
            <w:vAlign w:val="bottom"/>
            <w:hideMark/>
          </w:tcPr>
          <w:p w14:paraId="02CCD685"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48.57***</w:t>
            </w:r>
          </w:p>
        </w:tc>
        <w:tc>
          <w:tcPr>
            <w:tcW w:w="0" w:type="auto"/>
            <w:tcBorders>
              <w:top w:val="nil"/>
              <w:left w:val="nil"/>
              <w:bottom w:val="nil"/>
              <w:right w:val="nil"/>
            </w:tcBorders>
            <w:shd w:val="clear" w:color="auto" w:fill="auto"/>
            <w:noWrap/>
            <w:vAlign w:val="bottom"/>
            <w:hideMark/>
          </w:tcPr>
          <w:p w14:paraId="074E4F0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53.57***</w:t>
            </w:r>
          </w:p>
        </w:tc>
        <w:tc>
          <w:tcPr>
            <w:tcW w:w="0" w:type="auto"/>
            <w:tcBorders>
              <w:top w:val="nil"/>
              <w:left w:val="nil"/>
              <w:bottom w:val="nil"/>
              <w:right w:val="nil"/>
            </w:tcBorders>
            <w:shd w:val="clear" w:color="auto" w:fill="auto"/>
            <w:noWrap/>
            <w:vAlign w:val="bottom"/>
            <w:hideMark/>
          </w:tcPr>
          <w:p w14:paraId="6239DD63"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50.89***</w:t>
            </w:r>
          </w:p>
        </w:tc>
        <w:tc>
          <w:tcPr>
            <w:tcW w:w="0" w:type="auto"/>
            <w:tcBorders>
              <w:top w:val="nil"/>
              <w:left w:val="nil"/>
              <w:bottom w:val="nil"/>
              <w:right w:val="nil"/>
            </w:tcBorders>
            <w:shd w:val="clear" w:color="auto" w:fill="auto"/>
            <w:noWrap/>
            <w:vAlign w:val="bottom"/>
            <w:hideMark/>
          </w:tcPr>
          <w:p w14:paraId="60EF11BE"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56.46***</w:t>
            </w:r>
          </w:p>
        </w:tc>
      </w:tr>
      <w:tr w:rsidR="00AE52D8" w:rsidRPr="005E0F30" w14:paraId="6C94D091" w14:textId="77777777" w:rsidTr="00AE52D8">
        <w:trPr>
          <w:trHeight w:val="225"/>
        </w:trPr>
        <w:tc>
          <w:tcPr>
            <w:tcW w:w="0" w:type="auto"/>
            <w:tcBorders>
              <w:top w:val="nil"/>
              <w:left w:val="nil"/>
              <w:bottom w:val="single" w:sz="4" w:space="0" w:color="auto"/>
              <w:right w:val="nil"/>
            </w:tcBorders>
            <w:shd w:val="clear" w:color="auto" w:fill="auto"/>
            <w:noWrap/>
            <w:vAlign w:val="bottom"/>
            <w:hideMark/>
          </w:tcPr>
          <w:p w14:paraId="6AA5D904" w14:textId="77777777" w:rsidR="00AE52D8" w:rsidRPr="005E0F30" w:rsidRDefault="00AE52D8">
            <w:pPr>
              <w:rPr>
                <w:rFonts w:ascii="Calibri" w:hAnsi="Calibri"/>
                <w:color w:val="000000"/>
                <w:sz w:val="16"/>
                <w:szCs w:val="16"/>
              </w:rPr>
            </w:pPr>
            <w:r w:rsidRPr="005E0F30">
              <w:rPr>
                <w:rFonts w:ascii="Calibri" w:hAnsi="Calibri"/>
                <w:color w:val="000000"/>
                <w:sz w:val="16"/>
                <w:szCs w:val="16"/>
              </w:rPr>
              <w:t>r2</w:t>
            </w:r>
          </w:p>
        </w:tc>
        <w:tc>
          <w:tcPr>
            <w:tcW w:w="0" w:type="auto"/>
            <w:tcBorders>
              <w:top w:val="nil"/>
              <w:left w:val="nil"/>
              <w:bottom w:val="single" w:sz="4" w:space="0" w:color="auto"/>
              <w:right w:val="nil"/>
            </w:tcBorders>
            <w:shd w:val="clear" w:color="auto" w:fill="auto"/>
            <w:noWrap/>
            <w:vAlign w:val="bottom"/>
            <w:hideMark/>
          </w:tcPr>
          <w:p w14:paraId="77836968"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0.32</w:t>
            </w:r>
          </w:p>
        </w:tc>
        <w:tc>
          <w:tcPr>
            <w:tcW w:w="0" w:type="auto"/>
            <w:tcBorders>
              <w:top w:val="nil"/>
              <w:left w:val="nil"/>
              <w:bottom w:val="single" w:sz="4" w:space="0" w:color="auto"/>
              <w:right w:val="nil"/>
            </w:tcBorders>
            <w:shd w:val="clear" w:color="auto" w:fill="auto"/>
            <w:noWrap/>
            <w:vAlign w:val="bottom"/>
            <w:hideMark/>
          </w:tcPr>
          <w:p w14:paraId="076FBDC2"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0.32</w:t>
            </w:r>
          </w:p>
        </w:tc>
        <w:tc>
          <w:tcPr>
            <w:tcW w:w="0" w:type="auto"/>
            <w:tcBorders>
              <w:top w:val="nil"/>
              <w:left w:val="nil"/>
              <w:bottom w:val="single" w:sz="4" w:space="0" w:color="auto"/>
              <w:right w:val="nil"/>
            </w:tcBorders>
            <w:shd w:val="clear" w:color="auto" w:fill="auto"/>
            <w:noWrap/>
            <w:vAlign w:val="bottom"/>
            <w:hideMark/>
          </w:tcPr>
          <w:p w14:paraId="64CF826F"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0.33</w:t>
            </w:r>
          </w:p>
        </w:tc>
        <w:tc>
          <w:tcPr>
            <w:tcW w:w="0" w:type="auto"/>
            <w:tcBorders>
              <w:top w:val="nil"/>
              <w:left w:val="nil"/>
              <w:bottom w:val="single" w:sz="4" w:space="0" w:color="auto"/>
              <w:right w:val="nil"/>
            </w:tcBorders>
            <w:shd w:val="clear" w:color="auto" w:fill="auto"/>
            <w:noWrap/>
            <w:vAlign w:val="bottom"/>
            <w:hideMark/>
          </w:tcPr>
          <w:p w14:paraId="07CBB6B1"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0.34</w:t>
            </w:r>
          </w:p>
        </w:tc>
        <w:tc>
          <w:tcPr>
            <w:tcW w:w="0" w:type="auto"/>
            <w:tcBorders>
              <w:top w:val="nil"/>
              <w:left w:val="nil"/>
              <w:bottom w:val="single" w:sz="4" w:space="0" w:color="auto"/>
              <w:right w:val="nil"/>
            </w:tcBorders>
            <w:shd w:val="clear" w:color="auto" w:fill="auto"/>
            <w:noWrap/>
            <w:vAlign w:val="bottom"/>
            <w:hideMark/>
          </w:tcPr>
          <w:p w14:paraId="2D2C5A0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0.35</w:t>
            </w:r>
          </w:p>
        </w:tc>
        <w:tc>
          <w:tcPr>
            <w:tcW w:w="0" w:type="auto"/>
            <w:tcBorders>
              <w:top w:val="nil"/>
              <w:left w:val="nil"/>
              <w:bottom w:val="single" w:sz="4" w:space="0" w:color="auto"/>
              <w:right w:val="nil"/>
            </w:tcBorders>
            <w:shd w:val="clear" w:color="auto" w:fill="auto"/>
            <w:noWrap/>
            <w:vAlign w:val="bottom"/>
            <w:hideMark/>
          </w:tcPr>
          <w:p w14:paraId="19867B16"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 xml:space="preserve">0.35   </w:t>
            </w:r>
          </w:p>
        </w:tc>
        <w:tc>
          <w:tcPr>
            <w:tcW w:w="0" w:type="auto"/>
            <w:tcBorders>
              <w:top w:val="nil"/>
              <w:left w:val="nil"/>
              <w:bottom w:val="single" w:sz="4" w:space="0" w:color="auto"/>
              <w:right w:val="nil"/>
            </w:tcBorders>
            <w:shd w:val="clear" w:color="auto" w:fill="auto"/>
            <w:noWrap/>
            <w:vAlign w:val="bottom"/>
            <w:hideMark/>
          </w:tcPr>
          <w:p w14:paraId="572CCBD7" w14:textId="77777777" w:rsidR="00AE52D8" w:rsidRPr="005E0F30" w:rsidRDefault="00AE52D8">
            <w:pPr>
              <w:jc w:val="center"/>
              <w:rPr>
                <w:rFonts w:ascii="Calibri" w:hAnsi="Calibri"/>
                <w:color w:val="000000"/>
                <w:sz w:val="16"/>
                <w:szCs w:val="16"/>
              </w:rPr>
            </w:pPr>
            <w:r w:rsidRPr="005E0F30">
              <w:rPr>
                <w:rFonts w:ascii="Calibri" w:hAnsi="Calibri"/>
                <w:color w:val="000000"/>
                <w:sz w:val="16"/>
                <w:szCs w:val="16"/>
              </w:rPr>
              <w:t>0.35</w:t>
            </w:r>
          </w:p>
        </w:tc>
      </w:tr>
    </w:tbl>
    <w:p w14:paraId="0BA1499F" w14:textId="3882B963" w:rsidR="009C184E" w:rsidRPr="005E0F30" w:rsidRDefault="009C184E" w:rsidP="00910697">
      <w:pPr>
        <w:pStyle w:val="text11"/>
        <w:spacing w:line="276" w:lineRule="auto"/>
        <w:ind w:right="992"/>
        <w:rPr>
          <w:rStyle w:val="headingZchn"/>
          <w:rFonts w:cs="Times New Roman"/>
          <w:b w:val="0"/>
          <w:bCs w:val="0"/>
          <w:color w:val="auto"/>
          <w:kern w:val="0"/>
          <w:sz w:val="24"/>
          <w:szCs w:val="24"/>
          <w:lang w:val="en-US"/>
        </w:rPr>
      </w:pPr>
      <w:r w:rsidRPr="00E57651">
        <w:rPr>
          <w:i/>
          <w:sz w:val="18"/>
          <w:szCs w:val="18"/>
        </w:rPr>
        <w:t>Notes:</w:t>
      </w:r>
      <w:r w:rsidRPr="005E0F30">
        <w:rPr>
          <w:sz w:val="18"/>
          <w:szCs w:val="18"/>
        </w:rPr>
        <w:t xml:space="preserve"> see Table 3 for the variable definitions; </w:t>
      </w:r>
      <w:r w:rsidR="00B73B54" w:rsidRPr="005E0F30">
        <w:rPr>
          <w:sz w:val="18"/>
          <w:szCs w:val="18"/>
        </w:rPr>
        <w:t xml:space="preserve">t values based on </w:t>
      </w:r>
      <w:r w:rsidRPr="005E0F30">
        <w:rPr>
          <w:sz w:val="18"/>
          <w:szCs w:val="18"/>
        </w:rPr>
        <w:t>standard errors that are robust to heteroskedasticity and clustered at the industry-country level (clustered sandwich estimator) are in brackets under the coefficients; ***, **, *, † denotes statistical significance at the 1%, 5%, 10% and 15% test level, respectively.</w:t>
      </w:r>
    </w:p>
    <w:p w14:paraId="489DAA18" w14:textId="18EBD37B" w:rsidR="00580B45" w:rsidRDefault="00580B45">
      <w:pPr>
        <w:rPr>
          <w:rStyle w:val="headingZchn"/>
          <w:rFonts w:cs="Times New Roman"/>
          <w:b w:val="0"/>
          <w:bCs w:val="0"/>
          <w:color w:val="auto"/>
          <w:kern w:val="0"/>
          <w:sz w:val="24"/>
          <w:szCs w:val="24"/>
          <w:lang w:val="en-US"/>
        </w:rPr>
      </w:pPr>
      <w:r>
        <w:rPr>
          <w:rStyle w:val="headingZchn"/>
          <w:rFonts w:cs="Times New Roman"/>
          <w:b w:val="0"/>
          <w:bCs w:val="0"/>
          <w:color w:val="auto"/>
          <w:kern w:val="0"/>
          <w:sz w:val="24"/>
          <w:szCs w:val="24"/>
          <w:lang w:val="en-US"/>
        </w:rPr>
        <w:br w:type="page"/>
      </w:r>
    </w:p>
    <w:p w14:paraId="58E96F41" w14:textId="6737F899" w:rsidR="00580B45" w:rsidRPr="0060053A" w:rsidRDefault="00580B45" w:rsidP="00580B45">
      <w:pPr>
        <w:rPr>
          <w:rFonts w:eastAsia="Calibri"/>
          <w:lang w:eastAsia="en-US"/>
        </w:rPr>
      </w:pPr>
      <w:r w:rsidRPr="0060053A">
        <w:rPr>
          <w:rFonts w:eastAsia="Calibri"/>
          <w:lang w:eastAsia="en-US"/>
        </w:rPr>
        <w:lastRenderedPageBreak/>
        <w:t>Table A.5: Results based on dynamic fixed effects estimator</w:t>
      </w:r>
    </w:p>
    <w:tbl>
      <w:tblPr>
        <w:tblW w:w="4300" w:type="dxa"/>
        <w:tblLook w:val="04A0" w:firstRow="1" w:lastRow="0" w:firstColumn="1" w:lastColumn="0" w:noHBand="0" w:noVBand="1"/>
      </w:tblPr>
      <w:tblGrid>
        <w:gridCol w:w="2380"/>
        <w:gridCol w:w="996"/>
        <w:gridCol w:w="924"/>
      </w:tblGrid>
      <w:tr w:rsidR="00580B45" w:rsidRPr="00580B45" w14:paraId="2B737EE3" w14:textId="77777777" w:rsidTr="0030696C">
        <w:trPr>
          <w:trHeight w:hRule="exact" w:val="216"/>
        </w:trPr>
        <w:tc>
          <w:tcPr>
            <w:tcW w:w="2380" w:type="dxa"/>
            <w:tcBorders>
              <w:top w:val="nil"/>
              <w:left w:val="nil"/>
              <w:bottom w:val="nil"/>
              <w:right w:val="nil"/>
            </w:tcBorders>
            <w:shd w:val="clear" w:color="auto" w:fill="auto"/>
            <w:noWrap/>
            <w:vAlign w:val="bottom"/>
            <w:hideMark/>
          </w:tcPr>
          <w:p w14:paraId="0E5E03DB" w14:textId="77777777" w:rsidR="00580B45" w:rsidRPr="00580B45" w:rsidRDefault="00580B45" w:rsidP="00580B45">
            <w:pPr>
              <w:rPr>
                <w:lang w:eastAsia="en-US"/>
              </w:rPr>
            </w:pPr>
          </w:p>
        </w:tc>
        <w:tc>
          <w:tcPr>
            <w:tcW w:w="1920" w:type="dxa"/>
            <w:gridSpan w:val="2"/>
            <w:tcBorders>
              <w:top w:val="nil"/>
              <w:left w:val="nil"/>
              <w:bottom w:val="nil"/>
              <w:right w:val="nil"/>
            </w:tcBorders>
            <w:shd w:val="clear" w:color="auto" w:fill="auto"/>
            <w:noWrap/>
            <w:vAlign w:val="center"/>
            <w:hideMark/>
          </w:tcPr>
          <w:p w14:paraId="47C6A9F9"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Y</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r>
      <w:tr w:rsidR="00580B45" w:rsidRPr="00580B45" w14:paraId="1C3BA1F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08D7A49B"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53D2957D"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w:t>
            </w:r>
          </w:p>
        </w:tc>
        <w:tc>
          <w:tcPr>
            <w:tcW w:w="924" w:type="dxa"/>
            <w:tcBorders>
              <w:top w:val="nil"/>
              <w:left w:val="nil"/>
              <w:bottom w:val="nil"/>
              <w:right w:val="nil"/>
            </w:tcBorders>
            <w:shd w:val="clear" w:color="auto" w:fill="auto"/>
            <w:noWrap/>
            <w:vAlign w:val="center"/>
            <w:hideMark/>
          </w:tcPr>
          <w:p w14:paraId="50BDCBAE"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(2)</w:t>
            </w:r>
          </w:p>
        </w:tc>
      </w:tr>
      <w:tr w:rsidR="00580B45" w:rsidRPr="00580B45" w14:paraId="70936D7E" w14:textId="77777777" w:rsidTr="0030696C">
        <w:trPr>
          <w:trHeight w:hRule="exact" w:val="216"/>
        </w:trPr>
        <w:tc>
          <w:tcPr>
            <w:tcW w:w="2380" w:type="dxa"/>
            <w:tcBorders>
              <w:top w:val="single" w:sz="4" w:space="0" w:color="auto"/>
              <w:left w:val="nil"/>
              <w:bottom w:val="nil"/>
              <w:right w:val="nil"/>
            </w:tcBorders>
            <w:shd w:val="clear" w:color="auto" w:fill="auto"/>
            <w:noWrap/>
            <w:vAlign w:val="bottom"/>
            <w:hideMark/>
          </w:tcPr>
          <w:p w14:paraId="36C031DB"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L</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single" w:sz="4" w:space="0" w:color="auto"/>
              <w:left w:val="nil"/>
              <w:bottom w:val="nil"/>
              <w:right w:val="nil"/>
            </w:tcBorders>
            <w:shd w:val="clear" w:color="auto" w:fill="auto"/>
            <w:noWrap/>
            <w:vAlign w:val="center"/>
            <w:hideMark/>
          </w:tcPr>
          <w:p w14:paraId="064564D8"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0.667***</w:t>
            </w:r>
          </w:p>
        </w:tc>
        <w:tc>
          <w:tcPr>
            <w:tcW w:w="924" w:type="dxa"/>
            <w:tcBorders>
              <w:top w:val="single" w:sz="4" w:space="0" w:color="auto"/>
              <w:left w:val="nil"/>
              <w:bottom w:val="nil"/>
              <w:right w:val="nil"/>
            </w:tcBorders>
            <w:shd w:val="clear" w:color="auto" w:fill="auto"/>
            <w:noWrap/>
            <w:vAlign w:val="center"/>
            <w:hideMark/>
          </w:tcPr>
          <w:p w14:paraId="2F3A747B"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0.747***</w:t>
            </w:r>
          </w:p>
        </w:tc>
      </w:tr>
      <w:tr w:rsidR="00580B45" w:rsidRPr="00580B45" w14:paraId="018B2BCA" w14:textId="77777777" w:rsidTr="0030696C">
        <w:trPr>
          <w:trHeight w:hRule="exact" w:val="216"/>
        </w:trPr>
        <w:tc>
          <w:tcPr>
            <w:tcW w:w="2380" w:type="dxa"/>
            <w:tcBorders>
              <w:top w:val="nil"/>
              <w:left w:val="nil"/>
              <w:bottom w:val="nil"/>
              <w:right w:val="nil"/>
            </w:tcBorders>
            <w:shd w:val="clear" w:color="auto" w:fill="auto"/>
            <w:noWrap/>
            <w:vAlign w:val="bottom"/>
            <w:hideMark/>
          </w:tcPr>
          <w:p w14:paraId="62DC80AB"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404110BD"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(15.367)</w:t>
            </w:r>
          </w:p>
        </w:tc>
        <w:tc>
          <w:tcPr>
            <w:tcW w:w="924" w:type="dxa"/>
            <w:tcBorders>
              <w:top w:val="nil"/>
              <w:left w:val="nil"/>
              <w:bottom w:val="nil"/>
              <w:right w:val="nil"/>
            </w:tcBorders>
            <w:shd w:val="clear" w:color="auto" w:fill="auto"/>
            <w:noWrap/>
            <w:vAlign w:val="center"/>
            <w:hideMark/>
          </w:tcPr>
          <w:p w14:paraId="1B2BFCBA"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(4.576)</w:t>
            </w:r>
          </w:p>
        </w:tc>
      </w:tr>
      <w:tr w:rsidR="00580B45" w:rsidRPr="00580B45" w14:paraId="4C6D4C7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31B8B0C"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L</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62B21AB5"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-0.584***</w:t>
            </w:r>
          </w:p>
        </w:tc>
        <w:tc>
          <w:tcPr>
            <w:tcW w:w="924" w:type="dxa"/>
            <w:tcBorders>
              <w:top w:val="nil"/>
              <w:left w:val="nil"/>
              <w:bottom w:val="nil"/>
              <w:right w:val="nil"/>
            </w:tcBorders>
            <w:shd w:val="clear" w:color="auto" w:fill="auto"/>
            <w:noWrap/>
            <w:vAlign w:val="center"/>
            <w:hideMark/>
          </w:tcPr>
          <w:p w14:paraId="65B784C4"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7AB60149" w14:textId="77777777" w:rsidTr="0030696C">
        <w:trPr>
          <w:trHeight w:hRule="exact" w:val="216"/>
        </w:trPr>
        <w:tc>
          <w:tcPr>
            <w:tcW w:w="2380" w:type="dxa"/>
            <w:tcBorders>
              <w:top w:val="nil"/>
              <w:left w:val="nil"/>
              <w:bottom w:val="nil"/>
              <w:right w:val="nil"/>
            </w:tcBorders>
            <w:shd w:val="clear" w:color="auto" w:fill="auto"/>
            <w:noWrap/>
            <w:vAlign w:val="bottom"/>
            <w:hideMark/>
          </w:tcPr>
          <w:p w14:paraId="181A3A7C"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414259B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(-13.584)</w:t>
            </w:r>
          </w:p>
        </w:tc>
        <w:tc>
          <w:tcPr>
            <w:tcW w:w="924" w:type="dxa"/>
            <w:tcBorders>
              <w:top w:val="nil"/>
              <w:left w:val="nil"/>
              <w:bottom w:val="nil"/>
              <w:right w:val="nil"/>
            </w:tcBorders>
            <w:shd w:val="clear" w:color="auto" w:fill="auto"/>
            <w:noWrap/>
            <w:vAlign w:val="center"/>
            <w:hideMark/>
          </w:tcPr>
          <w:p w14:paraId="2977F9C7"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68DAE785" w14:textId="77777777" w:rsidTr="0030696C">
        <w:trPr>
          <w:trHeight w:hRule="exact" w:val="216"/>
        </w:trPr>
        <w:tc>
          <w:tcPr>
            <w:tcW w:w="2380" w:type="dxa"/>
            <w:tcBorders>
              <w:top w:val="nil"/>
              <w:left w:val="nil"/>
              <w:bottom w:val="nil"/>
              <w:right w:val="nil"/>
            </w:tcBorders>
            <w:shd w:val="clear" w:color="auto" w:fill="auto"/>
            <w:noWrap/>
            <w:vAlign w:val="bottom"/>
            <w:hideMark/>
          </w:tcPr>
          <w:p w14:paraId="335C3DFD"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74C2DF1C"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0.042</w:t>
            </w:r>
          </w:p>
        </w:tc>
        <w:tc>
          <w:tcPr>
            <w:tcW w:w="924" w:type="dxa"/>
            <w:tcBorders>
              <w:top w:val="nil"/>
              <w:left w:val="nil"/>
              <w:bottom w:val="nil"/>
              <w:right w:val="nil"/>
            </w:tcBorders>
            <w:shd w:val="clear" w:color="auto" w:fill="auto"/>
            <w:noWrap/>
            <w:vAlign w:val="center"/>
            <w:hideMark/>
          </w:tcPr>
          <w:p w14:paraId="72F62AF5"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-0.075</w:t>
            </w:r>
          </w:p>
        </w:tc>
      </w:tr>
      <w:tr w:rsidR="00580B45" w:rsidRPr="00580B45" w14:paraId="7583DB16" w14:textId="77777777" w:rsidTr="0030696C">
        <w:trPr>
          <w:trHeight w:hRule="exact" w:val="216"/>
        </w:trPr>
        <w:tc>
          <w:tcPr>
            <w:tcW w:w="2380" w:type="dxa"/>
            <w:tcBorders>
              <w:top w:val="nil"/>
              <w:left w:val="nil"/>
              <w:bottom w:val="nil"/>
              <w:right w:val="nil"/>
            </w:tcBorders>
            <w:shd w:val="clear" w:color="auto" w:fill="auto"/>
            <w:noWrap/>
            <w:vAlign w:val="bottom"/>
            <w:hideMark/>
          </w:tcPr>
          <w:p w14:paraId="30F0D686"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22629A2A"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(0.484)</w:t>
            </w:r>
          </w:p>
        </w:tc>
        <w:tc>
          <w:tcPr>
            <w:tcW w:w="924" w:type="dxa"/>
            <w:tcBorders>
              <w:top w:val="nil"/>
              <w:left w:val="nil"/>
              <w:bottom w:val="nil"/>
              <w:right w:val="nil"/>
            </w:tcBorders>
            <w:shd w:val="clear" w:color="auto" w:fill="auto"/>
            <w:noWrap/>
            <w:vAlign w:val="center"/>
            <w:hideMark/>
          </w:tcPr>
          <w:p w14:paraId="3BC0FBAC"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(-0.467)</w:t>
            </w:r>
          </w:p>
        </w:tc>
      </w:tr>
      <w:tr w:rsidR="00580B45" w:rsidRPr="00580B45" w14:paraId="74257548"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E78C085"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597E8CF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-0.050</w:t>
            </w:r>
          </w:p>
        </w:tc>
        <w:tc>
          <w:tcPr>
            <w:tcW w:w="924" w:type="dxa"/>
            <w:tcBorders>
              <w:top w:val="nil"/>
              <w:left w:val="nil"/>
              <w:bottom w:val="nil"/>
              <w:right w:val="nil"/>
            </w:tcBorders>
            <w:shd w:val="clear" w:color="auto" w:fill="auto"/>
            <w:noWrap/>
            <w:vAlign w:val="center"/>
            <w:hideMark/>
          </w:tcPr>
          <w:p w14:paraId="66F22FED"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19C6DE0A"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C11315B"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1A9F66F9"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(-0.565)</w:t>
            </w:r>
          </w:p>
        </w:tc>
        <w:tc>
          <w:tcPr>
            <w:tcW w:w="924" w:type="dxa"/>
            <w:tcBorders>
              <w:top w:val="nil"/>
              <w:left w:val="nil"/>
              <w:bottom w:val="nil"/>
              <w:right w:val="nil"/>
            </w:tcBorders>
            <w:shd w:val="clear" w:color="auto" w:fill="auto"/>
            <w:noWrap/>
            <w:vAlign w:val="center"/>
            <w:hideMark/>
          </w:tcPr>
          <w:p w14:paraId="703E1C0C"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6CA9ABD6" w14:textId="77777777" w:rsidTr="0030696C">
        <w:trPr>
          <w:trHeight w:hRule="exact" w:val="216"/>
        </w:trPr>
        <w:tc>
          <w:tcPr>
            <w:tcW w:w="2380" w:type="dxa"/>
            <w:tcBorders>
              <w:top w:val="nil"/>
              <w:left w:val="nil"/>
              <w:bottom w:val="nil"/>
              <w:right w:val="nil"/>
            </w:tcBorders>
            <w:shd w:val="clear" w:color="auto" w:fill="auto"/>
            <w:noWrap/>
            <w:vAlign w:val="bottom"/>
            <w:hideMark/>
          </w:tcPr>
          <w:p w14:paraId="7D40EBD6"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Traditional_stock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3EA4788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-0.024</w:t>
            </w:r>
          </w:p>
        </w:tc>
        <w:tc>
          <w:tcPr>
            <w:tcW w:w="924" w:type="dxa"/>
            <w:tcBorders>
              <w:top w:val="nil"/>
              <w:left w:val="nil"/>
              <w:bottom w:val="nil"/>
              <w:right w:val="nil"/>
            </w:tcBorders>
            <w:shd w:val="clear" w:color="auto" w:fill="auto"/>
            <w:noWrap/>
            <w:vAlign w:val="center"/>
            <w:hideMark/>
          </w:tcPr>
          <w:p w14:paraId="46B01886"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-0.058</w:t>
            </w:r>
          </w:p>
        </w:tc>
      </w:tr>
      <w:tr w:rsidR="00580B45" w:rsidRPr="00580B45" w14:paraId="68D6E95E" w14:textId="77777777" w:rsidTr="0030696C">
        <w:trPr>
          <w:trHeight w:hRule="exact" w:val="216"/>
        </w:trPr>
        <w:tc>
          <w:tcPr>
            <w:tcW w:w="2380" w:type="dxa"/>
            <w:tcBorders>
              <w:top w:val="nil"/>
              <w:left w:val="nil"/>
              <w:bottom w:val="nil"/>
              <w:right w:val="nil"/>
            </w:tcBorders>
            <w:shd w:val="clear" w:color="auto" w:fill="auto"/>
            <w:noWrap/>
            <w:vAlign w:val="bottom"/>
            <w:hideMark/>
          </w:tcPr>
          <w:p w14:paraId="443224CE"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52BADA9C"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(-0.941)</w:t>
            </w:r>
          </w:p>
        </w:tc>
        <w:tc>
          <w:tcPr>
            <w:tcW w:w="924" w:type="dxa"/>
            <w:tcBorders>
              <w:top w:val="nil"/>
              <w:left w:val="nil"/>
              <w:bottom w:val="nil"/>
              <w:right w:val="nil"/>
            </w:tcBorders>
            <w:shd w:val="clear" w:color="auto" w:fill="auto"/>
            <w:noWrap/>
            <w:vAlign w:val="center"/>
            <w:hideMark/>
          </w:tcPr>
          <w:p w14:paraId="65618277"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(-0.602)</w:t>
            </w:r>
          </w:p>
        </w:tc>
      </w:tr>
      <w:tr w:rsidR="00580B45" w:rsidRPr="00580B45" w14:paraId="255231DF" w14:textId="77777777" w:rsidTr="0030696C">
        <w:trPr>
          <w:trHeight w:hRule="exact" w:val="216"/>
        </w:trPr>
        <w:tc>
          <w:tcPr>
            <w:tcW w:w="2380" w:type="dxa"/>
            <w:tcBorders>
              <w:top w:val="nil"/>
              <w:left w:val="nil"/>
              <w:bottom w:val="nil"/>
              <w:right w:val="nil"/>
            </w:tcBorders>
            <w:shd w:val="clear" w:color="auto" w:fill="auto"/>
            <w:noWrap/>
            <w:vAlign w:val="bottom"/>
            <w:hideMark/>
          </w:tcPr>
          <w:p w14:paraId="17C3A8B2"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Traditional_stock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482B7D92"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0.018</w:t>
            </w:r>
          </w:p>
        </w:tc>
        <w:tc>
          <w:tcPr>
            <w:tcW w:w="924" w:type="dxa"/>
            <w:tcBorders>
              <w:top w:val="nil"/>
              <w:left w:val="nil"/>
              <w:bottom w:val="nil"/>
              <w:right w:val="nil"/>
            </w:tcBorders>
            <w:shd w:val="clear" w:color="auto" w:fill="auto"/>
            <w:noWrap/>
            <w:vAlign w:val="center"/>
            <w:hideMark/>
          </w:tcPr>
          <w:p w14:paraId="477D19C3"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48901FF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D4FFE4B"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60DB6B9F"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(0.745)</w:t>
            </w:r>
          </w:p>
        </w:tc>
        <w:tc>
          <w:tcPr>
            <w:tcW w:w="924" w:type="dxa"/>
            <w:tcBorders>
              <w:top w:val="nil"/>
              <w:left w:val="nil"/>
              <w:bottom w:val="nil"/>
              <w:right w:val="nil"/>
            </w:tcBorders>
            <w:shd w:val="clear" w:color="auto" w:fill="auto"/>
            <w:noWrap/>
            <w:vAlign w:val="center"/>
            <w:hideMark/>
          </w:tcPr>
          <w:p w14:paraId="5CBC8D93"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07089D5D"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C26045D"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Green_stock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39825D3F"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0.012†</w:t>
            </w:r>
          </w:p>
        </w:tc>
        <w:tc>
          <w:tcPr>
            <w:tcW w:w="924" w:type="dxa"/>
            <w:tcBorders>
              <w:top w:val="nil"/>
              <w:left w:val="nil"/>
              <w:bottom w:val="nil"/>
              <w:right w:val="nil"/>
            </w:tcBorders>
            <w:shd w:val="clear" w:color="auto" w:fill="auto"/>
            <w:noWrap/>
            <w:vAlign w:val="center"/>
            <w:hideMark/>
          </w:tcPr>
          <w:p w14:paraId="593FFE38"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0.022</w:t>
            </w:r>
          </w:p>
        </w:tc>
      </w:tr>
      <w:tr w:rsidR="00580B45" w:rsidRPr="00580B45" w14:paraId="03F4AE0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7089A54A"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6B970409"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(1.633)</w:t>
            </w:r>
          </w:p>
        </w:tc>
        <w:tc>
          <w:tcPr>
            <w:tcW w:w="924" w:type="dxa"/>
            <w:tcBorders>
              <w:top w:val="nil"/>
              <w:left w:val="nil"/>
              <w:bottom w:val="nil"/>
              <w:right w:val="nil"/>
            </w:tcBorders>
            <w:shd w:val="clear" w:color="auto" w:fill="auto"/>
            <w:noWrap/>
            <w:vAlign w:val="center"/>
            <w:hideMark/>
          </w:tcPr>
          <w:p w14:paraId="1B82CCBA"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(0.424)</w:t>
            </w:r>
          </w:p>
        </w:tc>
      </w:tr>
      <w:tr w:rsidR="00580B45" w:rsidRPr="00580B45" w14:paraId="78394453"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CC3F2D7"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Green_stock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64480ED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-0.009</w:t>
            </w:r>
          </w:p>
        </w:tc>
        <w:tc>
          <w:tcPr>
            <w:tcW w:w="924" w:type="dxa"/>
            <w:tcBorders>
              <w:top w:val="nil"/>
              <w:left w:val="nil"/>
              <w:bottom w:val="nil"/>
              <w:right w:val="nil"/>
            </w:tcBorders>
            <w:shd w:val="clear" w:color="auto" w:fill="auto"/>
            <w:noWrap/>
            <w:vAlign w:val="center"/>
            <w:hideMark/>
          </w:tcPr>
          <w:p w14:paraId="3B6DA3FF"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58B669CD" w14:textId="77777777" w:rsidTr="0030696C">
        <w:trPr>
          <w:trHeight w:hRule="exact" w:val="216"/>
        </w:trPr>
        <w:tc>
          <w:tcPr>
            <w:tcW w:w="2380" w:type="dxa"/>
            <w:tcBorders>
              <w:top w:val="nil"/>
              <w:left w:val="nil"/>
              <w:bottom w:val="nil"/>
              <w:right w:val="nil"/>
            </w:tcBorders>
            <w:shd w:val="clear" w:color="auto" w:fill="auto"/>
            <w:noWrap/>
            <w:vAlign w:val="bottom"/>
            <w:hideMark/>
          </w:tcPr>
          <w:p w14:paraId="47FF2A6C"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230B5E42"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(-1.091)</w:t>
            </w:r>
          </w:p>
        </w:tc>
        <w:tc>
          <w:tcPr>
            <w:tcW w:w="924" w:type="dxa"/>
            <w:tcBorders>
              <w:top w:val="nil"/>
              <w:left w:val="nil"/>
              <w:bottom w:val="nil"/>
              <w:right w:val="nil"/>
            </w:tcBorders>
            <w:shd w:val="clear" w:color="auto" w:fill="auto"/>
            <w:noWrap/>
            <w:vAlign w:val="center"/>
            <w:hideMark/>
          </w:tcPr>
          <w:p w14:paraId="062BC878"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7E8BF4A3" w14:textId="77777777" w:rsidTr="0030696C">
        <w:trPr>
          <w:trHeight w:hRule="exact" w:val="216"/>
        </w:trPr>
        <w:tc>
          <w:tcPr>
            <w:tcW w:w="2380" w:type="dxa"/>
            <w:tcBorders>
              <w:top w:val="nil"/>
              <w:left w:val="nil"/>
              <w:bottom w:val="nil"/>
              <w:right w:val="nil"/>
            </w:tcBorders>
            <w:shd w:val="clear" w:color="auto" w:fill="auto"/>
            <w:noWrap/>
            <w:vAlign w:val="bottom"/>
            <w:hideMark/>
          </w:tcPr>
          <w:p w14:paraId="6905BEE1"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ICT_stock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1C789CAD"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-0.032</w:t>
            </w:r>
          </w:p>
        </w:tc>
        <w:tc>
          <w:tcPr>
            <w:tcW w:w="924" w:type="dxa"/>
            <w:tcBorders>
              <w:top w:val="nil"/>
              <w:left w:val="nil"/>
              <w:bottom w:val="nil"/>
              <w:right w:val="nil"/>
            </w:tcBorders>
            <w:shd w:val="clear" w:color="auto" w:fill="auto"/>
            <w:noWrap/>
            <w:vAlign w:val="center"/>
            <w:hideMark/>
          </w:tcPr>
          <w:p w14:paraId="5A1F51A4"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0.345***</w:t>
            </w:r>
          </w:p>
        </w:tc>
      </w:tr>
      <w:tr w:rsidR="00580B45" w:rsidRPr="00580B45" w14:paraId="50292033"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A351F47"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42FDCF9E"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(-0.292)</w:t>
            </w:r>
          </w:p>
        </w:tc>
        <w:tc>
          <w:tcPr>
            <w:tcW w:w="924" w:type="dxa"/>
            <w:tcBorders>
              <w:top w:val="nil"/>
              <w:left w:val="nil"/>
              <w:bottom w:val="nil"/>
              <w:right w:val="nil"/>
            </w:tcBorders>
            <w:shd w:val="clear" w:color="auto" w:fill="auto"/>
            <w:noWrap/>
            <w:vAlign w:val="center"/>
            <w:hideMark/>
          </w:tcPr>
          <w:p w14:paraId="1E12BEA9"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(3.006)</w:t>
            </w:r>
          </w:p>
        </w:tc>
      </w:tr>
      <w:tr w:rsidR="00580B45" w:rsidRPr="00580B45" w14:paraId="377E96F5"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4C53751"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ICT_stock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2CE802C2"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0.070</w:t>
            </w:r>
          </w:p>
        </w:tc>
        <w:tc>
          <w:tcPr>
            <w:tcW w:w="924" w:type="dxa"/>
            <w:tcBorders>
              <w:top w:val="nil"/>
              <w:left w:val="nil"/>
              <w:bottom w:val="nil"/>
              <w:right w:val="nil"/>
            </w:tcBorders>
            <w:shd w:val="clear" w:color="auto" w:fill="auto"/>
            <w:noWrap/>
            <w:vAlign w:val="center"/>
            <w:hideMark/>
          </w:tcPr>
          <w:p w14:paraId="5BBE8845"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02DE9C84" w14:textId="77777777" w:rsidTr="0030696C">
        <w:trPr>
          <w:trHeight w:hRule="exact" w:val="216"/>
        </w:trPr>
        <w:tc>
          <w:tcPr>
            <w:tcW w:w="2380" w:type="dxa"/>
            <w:tcBorders>
              <w:top w:val="nil"/>
              <w:left w:val="nil"/>
              <w:bottom w:val="nil"/>
              <w:right w:val="nil"/>
            </w:tcBorders>
            <w:shd w:val="clear" w:color="auto" w:fill="auto"/>
            <w:noWrap/>
            <w:vAlign w:val="bottom"/>
            <w:hideMark/>
          </w:tcPr>
          <w:p w14:paraId="0E721152"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490F21DF"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(0.623)</w:t>
            </w:r>
          </w:p>
        </w:tc>
        <w:tc>
          <w:tcPr>
            <w:tcW w:w="924" w:type="dxa"/>
            <w:tcBorders>
              <w:top w:val="nil"/>
              <w:left w:val="nil"/>
              <w:bottom w:val="nil"/>
              <w:right w:val="nil"/>
            </w:tcBorders>
            <w:shd w:val="clear" w:color="auto" w:fill="auto"/>
            <w:noWrap/>
            <w:vAlign w:val="center"/>
            <w:hideMark/>
          </w:tcPr>
          <w:p w14:paraId="649352DC"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7057CFE2" w14:textId="77777777" w:rsidTr="0030696C">
        <w:trPr>
          <w:trHeight w:hRule="exact" w:val="216"/>
        </w:trPr>
        <w:tc>
          <w:tcPr>
            <w:tcW w:w="2380" w:type="dxa"/>
            <w:tcBorders>
              <w:top w:val="nil"/>
              <w:left w:val="nil"/>
              <w:bottom w:val="nil"/>
              <w:right w:val="nil"/>
            </w:tcBorders>
            <w:shd w:val="clear" w:color="auto" w:fill="auto"/>
            <w:noWrap/>
            <w:vAlign w:val="bottom"/>
            <w:hideMark/>
          </w:tcPr>
          <w:p w14:paraId="31271838"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Nano_stock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43D8F2E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-0.002</w:t>
            </w:r>
          </w:p>
        </w:tc>
        <w:tc>
          <w:tcPr>
            <w:tcW w:w="924" w:type="dxa"/>
            <w:tcBorders>
              <w:top w:val="nil"/>
              <w:left w:val="nil"/>
              <w:bottom w:val="nil"/>
              <w:right w:val="nil"/>
            </w:tcBorders>
            <w:shd w:val="clear" w:color="auto" w:fill="auto"/>
            <w:noWrap/>
            <w:vAlign w:val="center"/>
            <w:hideMark/>
          </w:tcPr>
          <w:p w14:paraId="74EAD770"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0.019</w:t>
            </w:r>
          </w:p>
        </w:tc>
      </w:tr>
      <w:tr w:rsidR="00580B45" w:rsidRPr="00580B45" w14:paraId="07CEC215" w14:textId="77777777" w:rsidTr="0030696C">
        <w:trPr>
          <w:trHeight w:hRule="exact" w:val="216"/>
        </w:trPr>
        <w:tc>
          <w:tcPr>
            <w:tcW w:w="2380" w:type="dxa"/>
            <w:tcBorders>
              <w:top w:val="nil"/>
              <w:left w:val="nil"/>
              <w:bottom w:val="nil"/>
              <w:right w:val="nil"/>
            </w:tcBorders>
            <w:shd w:val="clear" w:color="auto" w:fill="auto"/>
            <w:noWrap/>
            <w:vAlign w:val="bottom"/>
            <w:hideMark/>
          </w:tcPr>
          <w:p w14:paraId="73CEF607"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65C15E28"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(-0.135)</w:t>
            </w:r>
          </w:p>
        </w:tc>
        <w:tc>
          <w:tcPr>
            <w:tcW w:w="924" w:type="dxa"/>
            <w:tcBorders>
              <w:top w:val="nil"/>
              <w:left w:val="nil"/>
              <w:bottom w:val="nil"/>
              <w:right w:val="nil"/>
            </w:tcBorders>
            <w:shd w:val="clear" w:color="auto" w:fill="auto"/>
            <w:noWrap/>
            <w:vAlign w:val="center"/>
            <w:hideMark/>
          </w:tcPr>
          <w:p w14:paraId="464608DC"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(0.431)</w:t>
            </w:r>
          </w:p>
        </w:tc>
      </w:tr>
      <w:tr w:rsidR="00580B45" w:rsidRPr="00580B45" w14:paraId="6E74CDDA" w14:textId="77777777" w:rsidTr="0030696C">
        <w:trPr>
          <w:trHeight w:hRule="exact" w:val="216"/>
        </w:trPr>
        <w:tc>
          <w:tcPr>
            <w:tcW w:w="2380" w:type="dxa"/>
            <w:tcBorders>
              <w:top w:val="nil"/>
              <w:left w:val="nil"/>
              <w:bottom w:val="nil"/>
              <w:right w:val="nil"/>
            </w:tcBorders>
            <w:shd w:val="clear" w:color="auto" w:fill="auto"/>
            <w:noWrap/>
            <w:vAlign w:val="bottom"/>
            <w:hideMark/>
          </w:tcPr>
          <w:p w14:paraId="21F85129"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Nano_stock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4E4E47D8"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0.004</w:t>
            </w:r>
          </w:p>
        </w:tc>
        <w:tc>
          <w:tcPr>
            <w:tcW w:w="924" w:type="dxa"/>
            <w:tcBorders>
              <w:top w:val="nil"/>
              <w:left w:val="nil"/>
              <w:bottom w:val="nil"/>
              <w:right w:val="nil"/>
            </w:tcBorders>
            <w:shd w:val="clear" w:color="auto" w:fill="auto"/>
            <w:noWrap/>
            <w:vAlign w:val="center"/>
            <w:hideMark/>
          </w:tcPr>
          <w:p w14:paraId="2C26FAEB"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74232D82" w14:textId="77777777" w:rsidTr="0030696C">
        <w:trPr>
          <w:trHeight w:hRule="exact" w:val="216"/>
        </w:trPr>
        <w:tc>
          <w:tcPr>
            <w:tcW w:w="2380" w:type="dxa"/>
            <w:tcBorders>
              <w:top w:val="nil"/>
              <w:left w:val="nil"/>
              <w:bottom w:val="nil"/>
              <w:right w:val="nil"/>
            </w:tcBorders>
            <w:shd w:val="clear" w:color="auto" w:fill="auto"/>
            <w:noWrap/>
            <w:vAlign w:val="bottom"/>
            <w:hideMark/>
          </w:tcPr>
          <w:p w14:paraId="120A2526"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2A3FED83"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(0.270)</w:t>
            </w:r>
          </w:p>
        </w:tc>
        <w:tc>
          <w:tcPr>
            <w:tcW w:w="924" w:type="dxa"/>
            <w:tcBorders>
              <w:top w:val="nil"/>
              <w:left w:val="nil"/>
              <w:bottom w:val="nil"/>
              <w:right w:val="nil"/>
            </w:tcBorders>
            <w:shd w:val="clear" w:color="auto" w:fill="auto"/>
            <w:noWrap/>
            <w:vAlign w:val="center"/>
            <w:hideMark/>
          </w:tcPr>
          <w:p w14:paraId="718771BC"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5A44DF4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0495C9F1"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ln(</w:t>
            </w:r>
            <w:proofErr w:type="spellStart"/>
            <w:r w:rsidRPr="00580B45">
              <w:rPr>
                <w:rFonts w:ascii="Calibri" w:hAnsi="Calibri" w:cs="Calibri"/>
                <w:color w:val="000000"/>
                <w:sz w:val="16"/>
                <w:szCs w:val="16"/>
                <w:lang w:eastAsia="en-US"/>
              </w:rPr>
              <w:t>Bio_stock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0170E3D1"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-0.059</w:t>
            </w:r>
          </w:p>
        </w:tc>
        <w:tc>
          <w:tcPr>
            <w:tcW w:w="924" w:type="dxa"/>
            <w:tcBorders>
              <w:top w:val="nil"/>
              <w:left w:val="nil"/>
              <w:bottom w:val="nil"/>
              <w:right w:val="nil"/>
            </w:tcBorders>
            <w:shd w:val="clear" w:color="auto" w:fill="auto"/>
            <w:noWrap/>
            <w:vAlign w:val="center"/>
            <w:hideMark/>
          </w:tcPr>
          <w:p w14:paraId="62E0846B"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0.072</w:t>
            </w:r>
          </w:p>
        </w:tc>
      </w:tr>
      <w:tr w:rsidR="00580B45" w:rsidRPr="00580B45" w14:paraId="32E6AA60" w14:textId="77777777" w:rsidTr="0030696C">
        <w:trPr>
          <w:trHeight w:hRule="exact" w:val="216"/>
        </w:trPr>
        <w:tc>
          <w:tcPr>
            <w:tcW w:w="2380" w:type="dxa"/>
            <w:tcBorders>
              <w:top w:val="nil"/>
              <w:left w:val="nil"/>
              <w:bottom w:val="nil"/>
              <w:right w:val="nil"/>
            </w:tcBorders>
            <w:shd w:val="clear" w:color="auto" w:fill="auto"/>
            <w:noWrap/>
            <w:vAlign w:val="bottom"/>
            <w:hideMark/>
          </w:tcPr>
          <w:p w14:paraId="1F359283" w14:textId="77777777" w:rsidR="00580B45" w:rsidRPr="00580B45" w:rsidRDefault="00580B45" w:rsidP="00580B45">
            <w:pPr>
              <w:jc w:val="center"/>
              <w:rPr>
                <w:rFonts w:ascii="Calibri" w:hAnsi="Calibri" w:cs="Calibri"/>
                <w:color w:val="000000"/>
                <w:sz w:val="16"/>
                <w:szCs w:val="16"/>
                <w:lang w:eastAsia="en-US"/>
              </w:rPr>
            </w:pPr>
          </w:p>
        </w:tc>
        <w:tc>
          <w:tcPr>
            <w:tcW w:w="996" w:type="dxa"/>
            <w:tcBorders>
              <w:top w:val="nil"/>
              <w:left w:val="nil"/>
              <w:bottom w:val="nil"/>
              <w:right w:val="nil"/>
            </w:tcBorders>
            <w:shd w:val="clear" w:color="auto" w:fill="auto"/>
            <w:noWrap/>
            <w:vAlign w:val="center"/>
            <w:hideMark/>
          </w:tcPr>
          <w:p w14:paraId="65427385"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(-1.188)</w:t>
            </w:r>
          </w:p>
        </w:tc>
        <w:tc>
          <w:tcPr>
            <w:tcW w:w="924" w:type="dxa"/>
            <w:tcBorders>
              <w:top w:val="nil"/>
              <w:left w:val="nil"/>
              <w:bottom w:val="nil"/>
              <w:right w:val="nil"/>
            </w:tcBorders>
            <w:shd w:val="clear" w:color="auto" w:fill="auto"/>
            <w:noWrap/>
            <w:vAlign w:val="center"/>
            <w:hideMark/>
          </w:tcPr>
          <w:p w14:paraId="41569D8B"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(1.009)</w:t>
            </w:r>
          </w:p>
        </w:tc>
      </w:tr>
      <w:tr w:rsidR="00580B45" w:rsidRPr="00580B45" w14:paraId="2D820B13" w14:textId="77777777" w:rsidTr="0030696C">
        <w:trPr>
          <w:trHeight w:hRule="exact" w:val="216"/>
        </w:trPr>
        <w:tc>
          <w:tcPr>
            <w:tcW w:w="2380" w:type="dxa"/>
            <w:tcBorders>
              <w:top w:val="nil"/>
              <w:left w:val="nil"/>
              <w:bottom w:val="nil"/>
              <w:right w:val="nil"/>
            </w:tcBorders>
            <w:shd w:val="clear" w:color="auto" w:fill="auto"/>
            <w:noWrap/>
            <w:vAlign w:val="bottom"/>
            <w:hideMark/>
          </w:tcPr>
          <w:p w14:paraId="5622E649"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Bio_stock</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13E96E51"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0.067†</w:t>
            </w:r>
          </w:p>
        </w:tc>
        <w:tc>
          <w:tcPr>
            <w:tcW w:w="924" w:type="dxa"/>
            <w:tcBorders>
              <w:top w:val="nil"/>
              <w:left w:val="nil"/>
              <w:bottom w:val="nil"/>
              <w:right w:val="nil"/>
            </w:tcBorders>
            <w:shd w:val="clear" w:color="auto" w:fill="auto"/>
            <w:noWrap/>
            <w:vAlign w:val="center"/>
            <w:hideMark/>
          </w:tcPr>
          <w:p w14:paraId="7D39CD33"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5291B6A2" w14:textId="77777777" w:rsidTr="0030696C">
        <w:trPr>
          <w:trHeight w:hRule="exact" w:val="216"/>
        </w:trPr>
        <w:tc>
          <w:tcPr>
            <w:tcW w:w="2380" w:type="dxa"/>
            <w:tcBorders>
              <w:top w:val="nil"/>
              <w:left w:val="nil"/>
              <w:bottom w:val="nil"/>
              <w:right w:val="nil"/>
            </w:tcBorders>
            <w:shd w:val="clear" w:color="auto" w:fill="auto"/>
            <w:noWrap/>
            <w:vAlign w:val="bottom"/>
            <w:hideMark/>
          </w:tcPr>
          <w:p w14:paraId="70EFA0F4"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33FEB4AA"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(1.482)</w:t>
            </w:r>
          </w:p>
        </w:tc>
        <w:tc>
          <w:tcPr>
            <w:tcW w:w="924" w:type="dxa"/>
            <w:tcBorders>
              <w:top w:val="nil"/>
              <w:left w:val="nil"/>
              <w:bottom w:val="nil"/>
              <w:right w:val="nil"/>
            </w:tcBorders>
            <w:shd w:val="clear" w:color="auto" w:fill="auto"/>
            <w:noWrap/>
            <w:vAlign w:val="center"/>
            <w:hideMark/>
          </w:tcPr>
          <w:p w14:paraId="4D65B9B2"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45889B08" w14:textId="77777777" w:rsidTr="0030696C">
        <w:trPr>
          <w:trHeight w:hRule="exact" w:val="216"/>
        </w:trPr>
        <w:tc>
          <w:tcPr>
            <w:tcW w:w="2380" w:type="dxa"/>
            <w:tcBorders>
              <w:top w:val="nil"/>
              <w:left w:val="nil"/>
              <w:bottom w:val="nil"/>
              <w:right w:val="nil"/>
            </w:tcBorders>
            <w:shd w:val="clear" w:color="auto" w:fill="auto"/>
            <w:noWrap/>
            <w:vAlign w:val="center"/>
            <w:hideMark/>
          </w:tcPr>
          <w:p w14:paraId="3B183DF1"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l.ln</w:t>
            </w:r>
            <w:proofErr w:type="spellEnd"/>
            <w:r w:rsidRPr="00580B45">
              <w:rPr>
                <w:rFonts w:ascii="Calibri" w:hAnsi="Calibri" w:cs="Calibri"/>
                <w:color w:val="000000"/>
                <w:sz w:val="16"/>
                <w:szCs w:val="16"/>
                <w:lang w:eastAsia="en-US"/>
              </w:rPr>
              <w:t>(</w:t>
            </w:r>
            <w:proofErr w:type="spellStart"/>
            <w:r w:rsidRPr="00580B45">
              <w:rPr>
                <w:rFonts w:ascii="Calibri" w:hAnsi="Calibri" w:cs="Calibri"/>
                <w:color w:val="000000"/>
                <w:sz w:val="16"/>
                <w:szCs w:val="16"/>
                <w:lang w:eastAsia="en-US"/>
              </w:rPr>
              <w:t>Y</w:t>
            </w:r>
            <w:r w:rsidRPr="00580B45">
              <w:rPr>
                <w:rFonts w:ascii="Calibri" w:hAnsi="Calibri" w:cs="Calibri"/>
                <w:color w:val="000000"/>
                <w:sz w:val="16"/>
                <w:szCs w:val="16"/>
                <w:vertAlign w:val="subscript"/>
                <w:lang w:eastAsia="en-US"/>
              </w:rPr>
              <w:t>ijt</w:t>
            </w:r>
            <w:proofErr w:type="spellEnd"/>
            <w:r w:rsidRPr="00580B45">
              <w:rPr>
                <w:rFonts w:ascii="Calibri" w:hAnsi="Calibri" w:cs="Calibri"/>
                <w:color w:val="000000"/>
                <w:sz w:val="16"/>
                <w:szCs w:val="16"/>
                <w:lang w:eastAsia="en-US"/>
              </w:rPr>
              <w:t>)</w:t>
            </w:r>
          </w:p>
        </w:tc>
        <w:tc>
          <w:tcPr>
            <w:tcW w:w="996" w:type="dxa"/>
            <w:tcBorders>
              <w:top w:val="nil"/>
              <w:left w:val="nil"/>
              <w:bottom w:val="nil"/>
              <w:right w:val="nil"/>
            </w:tcBorders>
            <w:shd w:val="clear" w:color="auto" w:fill="auto"/>
            <w:noWrap/>
            <w:vAlign w:val="center"/>
            <w:hideMark/>
          </w:tcPr>
          <w:p w14:paraId="2C0D1F44"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0.890***</w:t>
            </w:r>
          </w:p>
        </w:tc>
        <w:tc>
          <w:tcPr>
            <w:tcW w:w="924" w:type="dxa"/>
            <w:tcBorders>
              <w:top w:val="nil"/>
              <w:left w:val="nil"/>
              <w:bottom w:val="nil"/>
              <w:right w:val="nil"/>
            </w:tcBorders>
            <w:shd w:val="clear" w:color="auto" w:fill="auto"/>
            <w:noWrap/>
            <w:vAlign w:val="center"/>
            <w:hideMark/>
          </w:tcPr>
          <w:p w14:paraId="0E754FF1"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71292FB1" w14:textId="77777777" w:rsidTr="0030696C">
        <w:trPr>
          <w:trHeight w:hRule="exact" w:val="216"/>
        </w:trPr>
        <w:tc>
          <w:tcPr>
            <w:tcW w:w="2380" w:type="dxa"/>
            <w:tcBorders>
              <w:top w:val="nil"/>
              <w:left w:val="nil"/>
              <w:bottom w:val="nil"/>
              <w:right w:val="nil"/>
            </w:tcBorders>
            <w:shd w:val="clear" w:color="auto" w:fill="auto"/>
            <w:noWrap/>
            <w:vAlign w:val="bottom"/>
            <w:hideMark/>
          </w:tcPr>
          <w:p w14:paraId="24B04A84" w14:textId="77777777" w:rsidR="00580B45" w:rsidRPr="00580B45" w:rsidRDefault="00580B45" w:rsidP="00580B45">
            <w:pPr>
              <w:jc w:val="center"/>
              <w:rPr>
                <w:sz w:val="20"/>
                <w:szCs w:val="20"/>
                <w:lang w:eastAsia="en-US"/>
              </w:rPr>
            </w:pPr>
          </w:p>
        </w:tc>
        <w:tc>
          <w:tcPr>
            <w:tcW w:w="996" w:type="dxa"/>
            <w:tcBorders>
              <w:top w:val="nil"/>
              <w:left w:val="nil"/>
              <w:bottom w:val="nil"/>
              <w:right w:val="nil"/>
            </w:tcBorders>
            <w:shd w:val="clear" w:color="auto" w:fill="auto"/>
            <w:noWrap/>
            <w:vAlign w:val="center"/>
            <w:hideMark/>
          </w:tcPr>
          <w:p w14:paraId="1A275DCE"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(28.862)</w:t>
            </w:r>
          </w:p>
        </w:tc>
        <w:tc>
          <w:tcPr>
            <w:tcW w:w="924" w:type="dxa"/>
            <w:tcBorders>
              <w:top w:val="nil"/>
              <w:left w:val="nil"/>
              <w:bottom w:val="nil"/>
              <w:right w:val="nil"/>
            </w:tcBorders>
            <w:shd w:val="clear" w:color="auto" w:fill="auto"/>
            <w:noWrap/>
            <w:vAlign w:val="center"/>
            <w:hideMark/>
          </w:tcPr>
          <w:p w14:paraId="734675FC" w14:textId="77777777" w:rsidR="00580B45" w:rsidRPr="00580B45" w:rsidRDefault="00580B45" w:rsidP="00580B45">
            <w:pPr>
              <w:jc w:val="center"/>
              <w:rPr>
                <w:rFonts w:ascii="Calibri" w:hAnsi="Calibri" w:cs="Calibri"/>
                <w:color w:val="000000"/>
                <w:sz w:val="16"/>
                <w:szCs w:val="16"/>
                <w:lang w:eastAsia="en-US"/>
              </w:rPr>
            </w:pPr>
          </w:p>
        </w:tc>
      </w:tr>
      <w:tr w:rsidR="00580B45" w:rsidRPr="00580B45" w14:paraId="4401530E" w14:textId="77777777" w:rsidTr="0030696C">
        <w:trPr>
          <w:trHeight w:hRule="exact" w:val="216"/>
        </w:trPr>
        <w:tc>
          <w:tcPr>
            <w:tcW w:w="2380" w:type="dxa"/>
            <w:tcBorders>
              <w:top w:val="nil"/>
              <w:left w:val="nil"/>
              <w:bottom w:val="nil"/>
              <w:right w:val="nil"/>
            </w:tcBorders>
            <w:shd w:val="clear" w:color="auto" w:fill="auto"/>
            <w:noWrap/>
            <w:vAlign w:val="center"/>
            <w:hideMark/>
          </w:tcPr>
          <w:p w14:paraId="54178FE9"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Year dummies</w:t>
            </w:r>
          </w:p>
        </w:tc>
        <w:tc>
          <w:tcPr>
            <w:tcW w:w="996" w:type="dxa"/>
            <w:tcBorders>
              <w:top w:val="nil"/>
              <w:left w:val="nil"/>
              <w:bottom w:val="nil"/>
              <w:right w:val="nil"/>
            </w:tcBorders>
            <w:shd w:val="clear" w:color="auto" w:fill="auto"/>
            <w:noWrap/>
            <w:vAlign w:val="center"/>
            <w:hideMark/>
          </w:tcPr>
          <w:p w14:paraId="26F8CC2A"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c>
          <w:tcPr>
            <w:tcW w:w="924" w:type="dxa"/>
            <w:tcBorders>
              <w:top w:val="nil"/>
              <w:left w:val="nil"/>
              <w:bottom w:val="nil"/>
              <w:right w:val="nil"/>
            </w:tcBorders>
            <w:shd w:val="clear" w:color="auto" w:fill="auto"/>
            <w:noWrap/>
            <w:vAlign w:val="center"/>
            <w:hideMark/>
          </w:tcPr>
          <w:p w14:paraId="31BD3E07"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r w:rsidR="00580B45" w:rsidRPr="00580B45" w14:paraId="64FCF510" w14:textId="77777777" w:rsidTr="0030696C">
        <w:trPr>
          <w:trHeight w:hRule="exact" w:val="216"/>
        </w:trPr>
        <w:tc>
          <w:tcPr>
            <w:tcW w:w="2380" w:type="dxa"/>
            <w:tcBorders>
              <w:top w:val="nil"/>
              <w:left w:val="nil"/>
              <w:bottom w:val="nil"/>
              <w:right w:val="nil"/>
            </w:tcBorders>
            <w:shd w:val="clear" w:color="auto" w:fill="auto"/>
            <w:noWrap/>
            <w:vAlign w:val="center"/>
            <w:hideMark/>
          </w:tcPr>
          <w:p w14:paraId="01DC28FD"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Industry-country fixed effects</w:t>
            </w:r>
          </w:p>
        </w:tc>
        <w:tc>
          <w:tcPr>
            <w:tcW w:w="996" w:type="dxa"/>
            <w:tcBorders>
              <w:top w:val="nil"/>
              <w:left w:val="nil"/>
              <w:bottom w:val="nil"/>
              <w:right w:val="nil"/>
            </w:tcBorders>
            <w:shd w:val="clear" w:color="auto" w:fill="auto"/>
            <w:noWrap/>
            <w:vAlign w:val="center"/>
            <w:hideMark/>
          </w:tcPr>
          <w:p w14:paraId="761D30C6"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c>
          <w:tcPr>
            <w:tcW w:w="924" w:type="dxa"/>
            <w:tcBorders>
              <w:top w:val="nil"/>
              <w:left w:val="nil"/>
              <w:bottom w:val="nil"/>
              <w:right w:val="nil"/>
            </w:tcBorders>
            <w:shd w:val="clear" w:color="auto" w:fill="auto"/>
            <w:noWrap/>
            <w:vAlign w:val="center"/>
            <w:hideMark/>
          </w:tcPr>
          <w:p w14:paraId="58E504FB"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r w:rsidR="00580B45" w:rsidRPr="00580B45" w14:paraId="4150540B" w14:textId="77777777" w:rsidTr="0030696C">
        <w:trPr>
          <w:trHeight w:hRule="exact" w:val="216"/>
        </w:trPr>
        <w:tc>
          <w:tcPr>
            <w:tcW w:w="2380" w:type="dxa"/>
            <w:tcBorders>
              <w:top w:val="nil"/>
              <w:left w:val="nil"/>
              <w:bottom w:val="nil"/>
              <w:right w:val="nil"/>
            </w:tcBorders>
            <w:shd w:val="clear" w:color="auto" w:fill="auto"/>
            <w:noWrap/>
            <w:vAlign w:val="center"/>
            <w:hideMark/>
          </w:tcPr>
          <w:p w14:paraId="57524585"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Lagged dependent variable</w:t>
            </w:r>
          </w:p>
        </w:tc>
        <w:tc>
          <w:tcPr>
            <w:tcW w:w="996" w:type="dxa"/>
            <w:tcBorders>
              <w:top w:val="nil"/>
              <w:left w:val="nil"/>
              <w:bottom w:val="nil"/>
              <w:right w:val="nil"/>
            </w:tcBorders>
            <w:shd w:val="clear" w:color="auto" w:fill="auto"/>
            <w:noWrap/>
            <w:vAlign w:val="center"/>
            <w:hideMark/>
          </w:tcPr>
          <w:p w14:paraId="0A41EFF0"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c>
          <w:tcPr>
            <w:tcW w:w="924" w:type="dxa"/>
            <w:tcBorders>
              <w:top w:val="nil"/>
              <w:left w:val="nil"/>
              <w:bottom w:val="nil"/>
              <w:right w:val="nil"/>
            </w:tcBorders>
            <w:shd w:val="clear" w:color="auto" w:fill="auto"/>
            <w:noWrap/>
            <w:vAlign w:val="center"/>
            <w:hideMark/>
          </w:tcPr>
          <w:p w14:paraId="1E9E7DE4"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r w:rsidR="00580B45" w:rsidRPr="00580B45" w14:paraId="071DEC1C" w14:textId="77777777" w:rsidTr="0030696C">
        <w:trPr>
          <w:trHeight w:hRule="exact" w:val="216"/>
        </w:trPr>
        <w:tc>
          <w:tcPr>
            <w:tcW w:w="2380" w:type="dxa"/>
            <w:tcBorders>
              <w:top w:val="nil"/>
              <w:left w:val="nil"/>
              <w:bottom w:val="single" w:sz="4" w:space="0" w:color="auto"/>
              <w:right w:val="nil"/>
            </w:tcBorders>
            <w:shd w:val="clear" w:color="auto" w:fill="auto"/>
            <w:noWrap/>
            <w:vAlign w:val="center"/>
            <w:hideMark/>
          </w:tcPr>
          <w:p w14:paraId="41B4F706"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Lagged independent variables</w:t>
            </w:r>
          </w:p>
        </w:tc>
        <w:tc>
          <w:tcPr>
            <w:tcW w:w="996" w:type="dxa"/>
            <w:tcBorders>
              <w:top w:val="nil"/>
              <w:left w:val="nil"/>
              <w:bottom w:val="single" w:sz="4" w:space="0" w:color="auto"/>
              <w:right w:val="nil"/>
            </w:tcBorders>
            <w:shd w:val="clear" w:color="auto" w:fill="auto"/>
            <w:noWrap/>
            <w:vAlign w:val="center"/>
            <w:hideMark/>
          </w:tcPr>
          <w:p w14:paraId="56757087"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c>
          <w:tcPr>
            <w:tcW w:w="924" w:type="dxa"/>
            <w:tcBorders>
              <w:top w:val="nil"/>
              <w:left w:val="nil"/>
              <w:bottom w:val="single" w:sz="4" w:space="0" w:color="auto"/>
              <w:right w:val="nil"/>
            </w:tcBorders>
            <w:shd w:val="clear" w:color="auto" w:fill="auto"/>
            <w:noWrap/>
            <w:vAlign w:val="center"/>
            <w:hideMark/>
          </w:tcPr>
          <w:p w14:paraId="726AD297"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r w:rsidR="00580B45" w:rsidRPr="00580B45" w14:paraId="6736579F" w14:textId="77777777" w:rsidTr="0030696C">
        <w:trPr>
          <w:trHeight w:hRule="exact" w:val="216"/>
        </w:trPr>
        <w:tc>
          <w:tcPr>
            <w:tcW w:w="2380" w:type="dxa"/>
            <w:tcBorders>
              <w:top w:val="nil"/>
              <w:left w:val="nil"/>
              <w:bottom w:val="nil"/>
              <w:right w:val="nil"/>
            </w:tcBorders>
            <w:shd w:val="clear" w:color="auto" w:fill="auto"/>
            <w:noWrap/>
            <w:vAlign w:val="bottom"/>
            <w:hideMark/>
          </w:tcPr>
          <w:p w14:paraId="21F7AE63"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N</w:t>
            </w:r>
          </w:p>
        </w:tc>
        <w:tc>
          <w:tcPr>
            <w:tcW w:w="1920" w:type="dxa"/>
            <w:gridSpan w:val="2"/>
            <w:tcBorders>
              <w:top w:val="nil"/>
              <w:left w:val="nil"/>
              <w:bottom w:val="nil"/>
              <w:right w:val="nil"/>
            </w:tcBorders>
            <w:shd w:val="clear" w:color="auto" w:fill="auto"/>
            <w:noWrap/>
            <w:vAlign w:val="bottom"/>
            <w:hideMark/>
          </w:tcPr>
          <w:p w14:paraId="35E9D8FE"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2518</w:t>
            </w:r>
          </w:p>
        </w:tc>
      </w:tr>
      <w:tr w:rsidR="00580B45" w:rsidRPr="00580B45" w14:paraId="430EF1C8" w14:textId="77777777" w:rsidTr="0030696C">
        <w:trPr>
          <w:trHeight w:hRule="exact" w:val="216"/>
        </w:trPr>
        <w:tc>
          <w:tcPr>
            <w:tcW w:w="2380" w:type="dxa"/>
            <w:tcBorders>
              <w:top w:val="nil"/>
              <w:left w:val="nil"/>
              <w:bottom w:val="nil"/>
              <w:right w:val="nil"/>
            </w:tcBorders>
            <w:shd w:val="clear" w:color="auto" w:fill="auto"/>
            <w:noWrap/>
            <w:vAlign w:val="center"/>
            <w:hideMark/>
          </w:tcPr>
          <w:p w14:paraId="2ACC5650"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CD Test (p-value)</w:t>
            </w:r>
          </w:p>
        </w:tc>
        <w:tc>
          <w:tcPr>
            <w:tcW w:w="1920" w:type="dxa"/>
            <w:gridSpan w:val="2"/>
            <w:tcBorders>
              <w:top w:val="nil"/>
              <w:left w:val="nil"/>
              <w:bottom w:val="nil"/>
              <w:right w:val="nil"/>
            </w:tcBorders>
            <w:shd w:val="clear" w:color="auto" w:fill="auto"/>
            <w:noWrap/>
            <w:vAlign w:val="bottom"/>
            <w:hideMark/>
          </w:tcPr>
          <w:p w14:paraId="7C1815F2"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0.085</w:t>
            </w:r>
          </w:p>
        </w:tc>
      </w:tr>
      <w:tr w:rsidR="00580B45" w:rsidRPr="00580B45" w14:paraId="409A9B8D" w14:textId="77777777" w:rsidTr="0030696C">
        <w:trPr>
          <w:trHeight w:hRule="exact" w:val="216"/>
        </w:trPr>
        <w:tc>
          <w:tcPr>
            <w:tcW w:w="2380" w:type="dxa"/>
            <w:tcBorders>
              <w:top w:val="nil"/>
              <w:left w:val="nil"/>
              <w:bottom w:val="nil"/>
              <w:right w:val="nil"/>
            </w:tcBorders>
            <w:shd w:val="clear" w:color="auto" w:fill="auto"/>
            <w:noWrap/>
            <w:vAlign w:val="center"/>
            <w:hideMark/>
          </w:tcPr>
          <w:p w14:paraId="2F5E4BB7" w14:textId="77777777" w:rsidR="00580B45" w:rsidRPr="00580B45" w:rsidRDefault="00580B45" w:rsidP="00580B45">
            <w:pPr>
              <w:rPr>
                <w:rFonts w:ascii="Calibri" w:hAnsi="Calibri" w:cs="Calibri"/>
                <w:color w:val="000000"/>
                <w:sz w:val="16"/>
                <w:szCs w:val="16"/>
                <w:lang w:eastAsia="en-US"/>
              </w:rPr>
            </w:pPr>
            <w:r w:rsidRPr="00580B45">
              <w:rPr>
                <w:rFonts w:ascii="Calibri" w:hAnsi="Calibri" w:cs="Calibri"/>
                <w:color w:val="000000"/>
                <w:sz w:val="16"/>
                <w:szCs w:val="16"/>
                <w:lang w:eastAsia="en-US"/>
              </w:rPr>
              <w:t>Non-stationarity of residuals:</w:t>
            </w:r>
          </w:p>
        </w:tc>
        <w:tc>
          <w:tcPr>
            <w:tcW w:w="996" w:type="dxa"/>
            <w:tcBorders>
              <w:top w:val="nil"/>
              <w:left w:val="nil"/>
              <w:bottom w:val="nil"/>
              <w:right w:val="nil"/>
            </w:tcBorders>
            <w:shd w:val="clear" w:color="auto" w:fill="auto"/>
            <w:noWrap/>
            <w:vAlign w:val="bottom"/>
            <w:hideMark/>
          </w:tcPr>
          <w:p w14:paraId="4F8B7EF3" w14:textId="77777777" w:rsidR="00580B45" w:rsidRPr="00580B45" w:rsidRDefault="00580B45" w:rsidP="00580B45">
            <w:pPr>
              <w:rPr>
                <w:rFonts w:ascii="Calibri" w:hAnsi="Calibri" w:cs="Calibri"/>
                <w:color w:val="000000"/>
                <w:sz w:val="16"/>
                <w:szCs w:val="16"/>
                <w:lang w:eastAsia="en-US"/>
              </w:rPr>
            </w:pPr>
          </w:p>
        </w:tc>
        <w:tc>
          <w:tcPr>
            <w:tcW w:w="924" w:type="dxa"/>
            <w:tcBorders>
              <w:top w:val="nil"/>
              <w:left w:val="nil"/>
              <w:bottom w:val="nil"/>
              <w:right w:val="nil"/>
            </w:tcBorders>
            <w:shd w:val="clear" w:color="auto" w:fill="auto"/>
            <w:noWrap/>
            <w:vAlign w:val="bottom"/>
            <w:hideMark/>
          </w:tcPr>
          <w:p w14:paraId="35921774" w14:textId="77777777" w:rsidR="00580B45" w:rsidRPr="00580B45" w:rsidRDefault="00580B45" w:rsidP="00580B45">
            <w:pPr>
              <w:rPr>
                <w:sz w:val="20"/>
                <w:szCs w:val="20"/>
                <w:lang w:eastAsia="en-US"/>
              </w:rPr>
            </w:pPr>
          </w:p>
        </w:tc>
      </w:tr>
      <w:tr w:rsidR="00580B45" w:rsidRPr="00580B45" w14:paraId="5D3662DF" w14:textId="77777777" w:rsidTr="0030696C">
        <w:trPr>
          <w:trHeight w:hRule="exact" w:val="216"/>
        </w:trPr>
        <w:tc>
          <w:tcPr>
            <w:tcW w:w="2380" w:type="dxa"/>
            <w:tcBorders>
              <w:top w:val="nil"/>
              <w:left w:val="nil"/>
              <w:bottom w:val="nil"/>
              <w:right w:val="nil"/>
            </w:tcBorders>
            <w:shd w:val="clear" w:color="auto" w:fill="auto"/>
            <w:noWrap/>
            <w:vAlign w:val="center"/>
            <w:hideMark/>
          </w:tcPr>
          <w:p w14:paraId="064E44F8"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Maddala</w:t>
            </w:r>
            <w:proofErr w:type="spellEnd"/>
            <w:r w:rsidRPr="00580B45">
              <w:rPr>
                <w:rFonts w:ascii="Calibri" w:hAnsi="Calibri" w:cs="Calibri"/>
                <w:color w:val="000000"/>
                <w:sz w:val="16"/>
                <w:szCs w:val="16"/>
                <w:lang w:eastAsia="en-US"/>
              </w:rPr>
              <w:t xml:space="preserve"> and Wu (1999)</w:t>
            </w:r>
          </w:p>
        </w:tc>
        <w:tc>
          <w:tcPr>
            <w:tcW w:w="1920" w:type="dxa"/>
            <w:gridSpan w:val="2"/>
            <w:tcBorders>
              <w:top w:val="nil"/>
              <w:left w:val="nil"/>
              <w:bottom w:val="nil"/>
              <w:right w:val="nil"/>
            </w:tcBorders>
            <w:shd w:val="clear" w:color="auto" w:fill="auto"/>
            <w:noWrap/>
            <w:vAlign w:val="center"/>
            <w:hideMark/>
          </w:tcPr>
          <w:p w14:paraId="03B8A248"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r w:rsidR="00580B45" w:rsidRPr="00580B45" w14:paraId="5DF0802D" w14:textId="77777777" w:rsidTr="0030696C">
        <w:trPr>
          <w:trHeight w:hRule="exact" w:val="216"/>
        </w:trPr>
        <w:tc>
          <w:tcPr>
            <w:tcW w:w="2380" w:type="dxa"/>
            <w:tcBorders>
              <w:top w:val="nil"/>
              <w:left w:val="nil"/>
              <w:bottom w:val="single" w:sz="4" w:space="0" w:color="auto"/>
              <w:right w:val="nil"/>
            </w:tcBorders>
            <w:shd w:val="clear" w:color="auto" w:fill="auto"/>
            <w:noWrap/>
            <w:vAlign w:val="center"/>
            <w:hideMark/>
          </w:tcPr>
          <w:p w14:paraId="0A7BE021" w14:textId="77777777" w:rsidR="00580B45" w:rsidRPr="00580B45" w:rsidRDefault="00580B45" w:rsidP="00580B45">
            <w:pPr>
              <w:rPr>
                <w:rFonts w:ascii="Calibri" w:hAnsi="Calibri" w:cs="Calibri"/>
                <w:color w:val="000000"/>
                <w:sz w:val="16"/>
                <w:szCs w:val="16"/>
                <w:lang w:eastAsia="en-US"/>
              </w:rPr>
            </w:pPr>
            <w:proofErr w:type="spellStart"/>
            <w:r w:rsidRPr="00580B45">
              <w:rPr>
                <w:rFonts w:ascii="Calibri" w:hAnsi="Calibri" w:cs="Calibri"/>
                <w:color w:val="000000"/>
                <w:sz w:val="16"/>
                <w:szCs w:val="16"/>
                <w:lang w:eastAsia="en-US"/>
              </w:rPr>
              <w:t>Pesaran</w:t>
            </w:r>
            <w:proofErr w:type="spellEnd"/>
            <w:r w:rsidRPr="00580B45">
              <w:rPr>
                <w:rFonts w:ascii="Calibri" w:hAnsi="Calibri" w:cs="Calibri"/>
                <w:color w:val="000000"/>
                <w:sz w:val="16"/>
                <w:szCs w:val="16"/>
                <w:lang w:eastAsia="en-US"/>
              </w:rPr>
              <w:t xml:space="preserve"> (2007)</w:t>
            </w:r>
          </w:p>
        </w:tc>
        <w:tc>
          <w:tcPr>
            <w:tcW w:w="1920" w:type="dxa"/>
            <w:gridSpan w:val="2"/>
            <w:tcBorders>
              <w:top w:val="nil"/>
              <w:left w:val="nil"/>
              <w:bottom w:val="single" w:sz="4" w:space="0" w:color="auto"/>
              <w:right w:val="nil"/>
            </w:tcBorders>
            <w:shd w:val="clear" w:color="auto" w:fill="auto"/>
            <w:noWrap/>
            <w:vAlign w:val="center"/>
            <w:hideMark/>
          </w:tcPr>
          <w:p w14:paraId="4D5200AB" w14:textId="77777777" w:rsidR="00580B45" w:rsidRPr="00580B45" w:rsidRDefault="00580B45" w:rsidP="00580B45">
            <w:pPr>
              <w:jc w:val="center"/>
              <w:rPr>
                <w:rFonts w:ascii="Calibri" w:hAnsi="Calibri" w:cs="Calibri"/>
                <w:color w:val="000000"/>
                <w:sz w:val="16"/>
                <w:szCs w:val="16"/>
                <w:lang w:eastAsia="en-US"/>
              </w:rPr>
            </w:pPr>
            <w:r w:rsidRPr="00580B45">
              <w:rPr>
                <w:rFonts w:ascii="Calibri" w:hAnsi="Calibri" w:cs="Calibri"/>
                <w:color w:val="000000"/>
                <w:sz w:val="16"/>
                <w:szCs w:val="16"/>
                <w:lang w:eastAsia="en-US"/>
              </w:rPr>
              <w:t>yes</w:t>
            </w:r>
          </w:p>
        </w:tc>
      </w:tr>
    </w:tbl>
    <w:p w14:paraId="6E72394D" w14:textId="77777777" w:rsidR="00580B45" w:rsidRPr="00580B45" w:rsidRDefault="00580B45" w:rsidP="00580B45">
      <w:pPr>
        <w:rPr>
          <w:rFonts w:ascii="Calibri" w:eastAsia="Calibri" w:hAnsi="Calibri"/>
          <w:sz w:val="22"/>
          <w:szCs w:val="21"/>
          <w:lang w:eastAsia="en-US"/>
        </w:rPr>
      </w:pPr>
    </w:p>
    <w:p w14:paraId="2F0D41F3" w14:textId="2FCFC155" w:rsidR="00580B45" w:rsidRPr="0060053A" w:rsidRDefault="00580B45" w:rsidP="00580B45">
      <w:pPr>
        <w:jc w:val="both"/>
        <w:rPr>
          <w:rFonts w:eastAsia="Calibri"/>
          <w:sz w:val="18"/>
          <w:szCs w:val="18"/>
          <w:lang w:eastAsia="en-US"/>
        </w:rPr>
      </w:pPr>
      <w:r w:rsidRPr="0060053A">
        <w:rPr>
          <w:rFonts w:eastAsia="Calibri"/>
          <w:i/>
          <w:sz w:val="18"/>
          <w:szCs w:val="18"/>
          <w:lang w:eastAsia="en-US"/>
        </w:rPr>
        <w:t>Notes:</w:t>
      </w:r>
      <w:r w:rsidRPr="0060053A">
        <w:rPr>
          <w:rFonts w:eastAsia="Calibri"/>
          <w:sz w:val="18"/>
          <w:szCs w:val="18"/>
          <w:lang w:eastAsia="en-US"/>
        </w:rPr>
        <w:t xml:space="preserve"> </w:t>
      </w:r>
      <w:r w:rsidRPr="00986879">
        <w:rPr>
          <w:sz w:val="18"/>
          <w:szCs w:val="18"/>
        </w:rPr>
        <w:t xml:space="preserve">see Table 3 for the variable definitions; </w:t>
      </w:r>
      <w:r w:rsidRPr="0060053A">
        <w:rPr>
          <w:rFonts w:eastAsia="Calibri"/>
          <w:sz w:val="18"/>
          <w:szCs w:val="18"/>
          <w:lang w:eastAsia="en-US"/>
        </w:rPr>
        <w:t>t values based on standard errors that are robust to heteroskedasticity and clustered at the industry-country level (clustered sandwich estimator) are in brackets under the coefficients; ***, **, *, † denotes statistical significance at the 1%, 5%, 10% and 15% test level, respectively; CD Test: Test for H</w:t>
      </w:r>
      <w:r w:rsidRPr="0060053A">
        <w:rPr>
          <w:rFonts w:eastAsia="Calibri"/>
          <w:sz w:val="18"/>
          <w:szCs w:val="18"/>
          <w:vertAlign w:val="subscript"/>
          <w:lang w:eastAsia="en-US"/>
        </w:rPr>
        <w:t>0</w:t>
      </w:r>
      <w:r w:rsidRPr="0060053A">
        <w:rPr>
          <w:rFonts w:eastAsia="Calibri"/>
          <w:sz w:val="18"/>
          <w:szCs w:val="18"/>
          <w:lang w:eastAsia="en-US"/>
        </w:rPr>
        <w:t xml:space="preserve"> of cross-sectionally independent residuals (based on STATA </w:t>
      </w:r>
      <w:proofErr w:type="spellStart"/>
      <w:r w:rsidRPr="0060053A">
        <w:rPr>
          <w:rFonts w:eastAsia="Calibri"/>
          <w:sz w:val="18"/>
          <w:szCs w:val="18"/>
          <w:lang w:eastAsia="en-US"/>
        </w:rPr>
        <w:t>xtcd</w:t>
      </w:r>
      <w:proofErr w:type="spellEnd"/>
      <w:r w:rsidRPr="0060053A">
        <w:rPr>
          <w:rFonts w:eastAsia="Calibri"/>
          <w:sz w:val="18"/>
          <w:szCs w:val="18"/>
          <w:lang w:eastAsia="en-US"/>
        </w:rPr>
        <w:t xml:space="preserve"> command); Test on non-stationarity of residuals is based on user-written STATA </w:t>
      </w:r>
      <w:proofErr w:type="spellStart"/>
      <w:r w:rsidRPr="0060053A">
        <w:rPr>
          <w:rFonts w:eastAsia="Calibri"/>
          <w:sz w:val="18"/>
          <w:szCs w:val="18"/>
          <w:lang w:eastAsia="en-US"/>
        </w:rPr>
        <w:t>multipurt</w:t>
      </w:r>
      <w:proofErr w:type="spellEnd"/>
      <w:r w:rsidRPr="0060053A">
        <w:rPr>
          <w:rFonts w:eastAsia="Calibri"/>
          <w:sz w:val="18"/>
          <w:szCs w:val="18"/>
          <w:lang w:eastAsia="en-US"/>
        </w:rPr>
        <w:t xml:space="preserve"> command by Markus Eberhardt (see Eberhardt 2012); long-run coefficients for the dynamic models are</w:t>
      </w:r>
      <w:r w:rsidR="006B3588">
        <w:rPr>
          <w:rFonts w:eastAsia="Calibri"/>
          <w:sz w:val="18"/>
          <w:szCs w:val="18"/>
          <w:lang w:eastAsia="en-US"/>
        </w:rPr>
        <w:t xml:space="preserve"> </w:t>
      </w:r>
      <w:r w:rsidRPr="0060053A">
        <w:rPr>
          <w:rFonts w:eastAsia="Calibri"/>
          <w:sz w:val="18"/>
          <w:szCs w:val="18"/>
          <w:lang w:eastAsia="en-US"/>
        </w:rPr>
        <w:t xml:space="preserve">calculated in STATA using the </w:t>
      </w:r>
      <w:proofErr w:type="spellStart"/>
      <w:r w:rsidRPr="0060053A">
        <w:rPr>
          <w:rFonts w:eastAsia="Calibri"/>
          <w:sz w:val="18"/>
          <w:szCs w:val="18"/>
          <w:lang w:eastAsia="en-US"/>
        </w:rPr>
        <w:t>nlcom</w:t>
      </w:r>
      <w:proofErr w:type="spellEnd"/>
      <w:r w:rsidRPr="0060053A">
        <w:rPr>
          <w:rFonts w:eastAsia="Calibri"/>
          <w:sz w:val="18"/>
          <w:szCs w:val="18"/>
          <w:lang w:eastAsia="en-US"/>
        </w:rPr>
        <w:t xml:space="preserve"> command.</w:t>
      </w:r>
    </w:p>
    <w:p w14:paraId="2A1CCA82" w14:textId="77777777" w:rsidR="0031444B" w:rsidRPr="005E0F30" w:rsidRDefault="0031444B" w:rsidP="00735BC4">
      <w:pPr>
        <w:pStyle w:val="text11"/>
        <w:rPr>
          <w:rStyle w:val="headingZchn"/>
          <w:rFonts w:cs="Times New Roman"/>
          <w:b w:val="0"/>
          <w:bCs w:val="0"/>
          <w:color w:val="auto"/>
          <w:kern w:val="0"/>
          <w:sz w:val="24"/>
          <w:szCs w:val="24"/>
          <w:lang w:val="en-US"/>
        </w:rPr>
      </w:pPr>
    </w:p>
    <w:p w14:paraId="2C751348" w14:textId="227171D2" w:rsidR="0031444B" w:rsidRPr="005E0F30" w:rsidRDefault="0031444B">
      <w:pPr>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br w:type="page"/>
      </w:r>
    </w:p>
    <w:p w14:paraId="752855C2" w14:textId="4AD9046B" w:rsidR="0031444B" w:rsidRPr="005E0F30" w:rsidRDefault="0031444B" w:rsidP="00735BC4">
      <w:pPr>
        <w:pStyle w:val="text11"/>
        <w:rPr>
          <w:rStyle w:val="headingZchn"/>
          <w:rFonts w:cs="Times New Roman"/>
          <w:b w:val="0"/>
          <w:bCs w:val="0"/>
          <w:color w:val="auto"/>
          <w:kern w:val="0"/>
          <w:sz w:val="24"/>
          <w:szCs w:val="24"/>
          <w:lang w:val="en-US"/>
        </w:rPr>
      </w:pPr>
      <w:r w:rsidRPr="005E0F30">
        <w:rPr>
          <w:rStyle w:val="headingZchn"/>
          <w:rFonts w:cs="Times New Roman"/>
          <w:b w:val="0"/>
          <w:bCs w:val="0"/>
          <w:color w:val="auto"/>
          <w:kern w:val="0"/>
          <w:sz w:val="24"/>
          <w:szCs w:val="24"/>
          <w:lang w:val="en-US"/>
        </w:rPr>
        <w:lastRenderedPageBreak/>
        <w:t xml:space="preserve">Figure A.1: Number of </w:t>
      </w:r>
      <w:r w:rsidR="002B5996" w:rsidRPr="005E0F30">
        <w:rPr>
          <w:rStyle w:val="headingZchn"/>
          <w:rFonts w:cs="Times New Roman"/>
          <w:b w:val="0"/>
          <w:bCs w:val="0"/>
          <w:color w:val="auto"/>
          <w:kern w:val="0"/>
          <w:sz w:val="24"/>
          <w:szCs w:val="24"/>
          <w:lang w:val="en-US"/>
        </w:rPr>
        <w:t xml:space="preserve">forward </w:t>
      </w:r>
      <w:r w:rsidRPr="005E0F30">
        <w:rPr>
          <w:rStyle w:val="headingZchn"/>
          <w:rFonts w:cs="Times New Roman"/>
          <w:b w:val="0"/>
          <w:bCs w:val="0"/>
          <w:color w:val="auto"/>
          <w:kern w:val="0"/>
          <w:sz w:val="24"/>
          <w:szCs w:val="24"/>
          <w:lang w:val="en-US"/>
        </w:rPr>
        <w:t>citations per patent</w:t>
      </w:r>
      <w:r w:rsidR="002B5996" w:rsidRPr="005E0F30">
        <w:rPr>
          <w:rStyle w:val="headingZchn"/>
          <w:rFonts w:cs="Times New Roman"/>
          <w:b w:val="0"/>
          <w:bCs w:val="0"/>
          <w:color w:val="auto"/>
          <w:kern w:val="0"/>
          <w:sz w:val="24"/>
          <w:szCs w:val="24"/>
          <w:lang w:val="en-US"/>
        </w:rPr>
        <w:t xml:space="preserve"> (all sample countries; 1980-2005)</w:t>
      </w:r>
    </w:p>
    <w:p w14:paraId="66FFE686" w14:textId="44C8435E" w:rsidR="0031444B" w:rsidRPr="005E0F30" w:rsidRDefault="00E01856" w:rsidP="00735BC4">
      <w:pPr>
        <w:pStyle w:val="text11"/>
        <w:rPr>
          <w:rStyle w:val="headingZchn"/>
          <w:rFonts w:cs="Times New Roman"/>
          <w:b w:val="0"/>
          <w:bCs w:val="0"/>
          <w:color w:val="auto"/>
          <w:kern w:val="0"/>
          <w:sz w:val="24"/>
          <w:szCs w:val="24"/>
          <w:lang w:val="en-US"/>
        </w:rPr>
      </w:pPr>
      <w:r w:rsidRPr="00EA120E">
        <w:rPr>
          <w:rStyle w:val="headingZchn"/>
          <w:rFonts w:cs="Times New Roman"/>
          <w:b w:val="0"/>
          <w:bCs w:val="0"/>
          <w:noProof/>
          <w:color w:val="auto"/>
          <w:kern w:val="0"/>
          <w:sz w:val="24"/>
          <w:szCs w:val="24"/>
          <w:lang w:val="de-CH" w:eastAsia="de-CH"/>
        </w:rPr>
        <w:drawing>
          <wp:inline distT="0" distB="0" distL="0" distR="0" wp14:anchorId="2B84B30E" wp14:editId="0B0C4A16">
            <wp:extent cx="3950899" cy="3007463"/>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60447" cy="3014731"/>
                    </a:xfrm>
                    <a:prstGeom prst="rect">
                      <a:avLst/>
                    </a:prstGeom>
                    <a:noFill/>
                  </pic:spPr>
                </pic:pic>
              </a:graphicData>
            </a:graphic>
          </wp:inline>
        </w:drawing>
      </w:r>
    </w:p>
    <w:p w14:paraId="38FBEBC2" w14:textId="126C0E20" w:rsidR="009C184E" w:rsidRDefault="009C184E" w:rsidP="00D82891">
      <w:pPr>
        <w:pStyle w:val="Tabellentitel"/>
        <w:ind w:left="0" w:firstLine="0"/>
        <w:rPr>
          <w:sz w:val="18"/>
          <w:szCs w:val="18"/>
        </w:rPr>
      </w:pPr>
      <w:r w:rsidRPr="00E57651">
        <w:rPr>
          <w:i/>
          <w:sz w:val="18"/>
          <w:szCs w:val="18"/>
        </w:rPr>
        <w:t>Source:</w:t>
      </w:r>
      <w:r w:rsidRPr="005E0F30">
        <w:rPr>
          <w:sz w:val="18"/>
          <w:szCs w:val="18"/>
        </w:rPr>
        <w:t xml:space="preserve"> Own calculations.</w:t>
      </w:r>
    </w:p>
    <w:p w14:paraId="0AA877CA" w14:textId="77777777" w:rsidR="00283A8A" w:rsidRDefault="00283A8A" w:rsidP="00D82891">
      <w:pPr>
        <w:pStyle w:val="Tabellentitel"/>
        <w:ind w:left="0" w:firstLine="0"/>
        <w:rPr>
          <w:sz w:val="18"/>
          <w:szCs w:val="18"/>
        </w:rPr>
      </w:pPr>
    </w:p>
    <w:sectPr w:rsidR="00283A8A" w:rsidSect="00DF0E70">
      <w:headerReference w:type="default" r:id="rId26"/>
      <w:footnotePr>
        <w:numRestart w:val="eachSect"/>
      </w:footnotePr>
      <w:endnotePr>
        <w:numFmt w:val="decimal"/>
      </w:endnotePr>
      <w:pgSz w:w="11907" w:h="16840"/>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077D43" w14:textId="77777777" w:rsidR="00AF14C7" w:rsidRDefault="00AF14C7">
      <w:r>
        <w:separator/>
      </w:r>
    </w:p>
    <w:p w14:paraId="695D6647" w14:textId="77777777" w:rsidR="00AF14C7" w:rsidRDefault="00AF14C7"/>
  </w:endnote>
  <w:endnote w:type="continuationSeparator" w:id="0">
    <w:p w14:paraId="3B8D6D1B" w14:textId="77777777" w:rsidR="00AF14C7" w:rsidRDefault="00AF14C7">
      <w:r>
        <w:continuationSeparator/>
      </w:r>
    </w:p>
    <w:p w14:paraId="3B9F7535" w14:textId="77777777" w:rsidR="00AF14C7" w:rsidRDefault="00AF14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charset w:val="00"/>
    <w:family w:val="auto"/>
    <w:pitch w:val="variable"/>
    <w:sig w:usb0="800000A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2BF0D1" w14:textId="77777777" w:rsidR="00AF14C7" w:rsidRDefault="00AF14C7">
      <w:r>
        <w:separator/>
      </w:r>
    </w:p>
  </w:footnote>
  <w:footnote w:type="continuationSeparator" w:id="0">
    <w:p w14:paraId="10D0B724" w14:textId="77777777" w:rsidR="00AF14C7" w:rsidRDefault="00AF14C7">
      <w:r>
        <w:separator/>
      </w:r>
    </w:p>
  </w:footnote>
  <w:footnote w:type="continuationNotice" w:id="1">
    <w:p w14:paraId="751FB62B" w14:textId="77777777" w:rsidR="00AF14C7" w:rsidRPr="00230855" w:rsidRDefault="00AF14C7" w:rsidP="00230855">
      <w:pPr>
        <w:pStyle w:val="Fuzeile"/>
      </w:pPr>
    </w:p>
  </w:footnote>
  <w:footnote w:id="2">
    <w:p w14:paraId="1798F9E5" w14:textId="77777777" w:rsidR="00CF5CE0" w:rsidRPr="00A723EF" w:rsidRDefault="00CF5CE0" w:rsidP="009D4445">
      <w:pPr>
        <w:pStyle w:val="Funotentext"/>
        <w:jc w:val="both"/>
      </w:pPr>
      <w:r w:rsidRPr="000466E4">
        <w:rPr>
          <w:rStyle w:val="Funotenzeichen"/>
        </w:rPr>
        <w:footnoteRef/>
      </w:r>
      <w:r w:rsidRPr="000466E4">
        <w:t xml:space="preserve"> There are much </w:t>
      </w:r>
      <w:r w:rsidRPr="00A723EF">
        <w:t xml:space="preserve">more investigations comparing the innovation output in nanotechnologies across countries (Li et al. 2007), or the economic impact of the use of nano-products (Freeman 2003). </w:t>
      </w:r>
    </w:p>
  </w:footnote>
  <w:footnote w:id="3">
    <w:p w14:paraId="62B796AA" w14:textId="30C04A43" w:rsidR="00CF5CE0" w:rsidRPr="000466E4" w:rsidRDefault="00CF5CE0" w:rsidP="009D4445">
      <w:pPr>
        <w:pStyle w:val="Funotentext"/>
        <w:jc w:val="both"/>
      </w:pPr>
      <w:r w:rsidRPr="00A723EF">
        <w:rPr>
          <w:rStyle w:val="Funotenzeichen"/>
        </w:rPr>
        <w:footnoteRef/>
      </w:r>
      <w:r w:rsidRPr="00A723EF">
        <w:t xml:space="preserve"> There are many studies that investigate the Porter hypotheses, however, this type of studies mainly looks at the economic returns </w:t>
      </w:r>
      <w:r>
        <w:t>of</w:t>
      </w:r>
      <w:r w:rsidRPr="00A723EF">
        <w:t xml:space="preserve"> the adoption of</w:t>
      </w:r>
      <w:r w:rsidRPr="000466E4">
        <w:t xml:space="preserve"> environmentally friendly technologies (e.g.</w:t>
      </w:r>
      <w:r>
        <w:t>,</w:t>
      </w:r>
      <w:r w:rsidRPr="000466E4">
        <w:t xml:space="preserve"> </w:t>
      </w:r>
      <w:r w:rsidRPr="000466E4">
        <w:t>Lanoie et al</w:t>
      </w:r>
      <w:r>
        <w:t>.</w:t>
      </w:r>
      <w:r w:rsidRPr="000466E4">
        <w:t xml:space="preserve"> 2011</w:t>
      </w:r>
      <w:r>
        <w:t>, Stucki 2019</w:t>
      </w:r>
      <w:r w:rsidRPr="000466E4">
        <w:t xml:space="preserve">) and not the creation of such technologies. </w:t>
      </w:r>
    </w:p>
  </w:footnote>
  <w:footnote w:id="4">
    <w:p w14:paraId="381BD4BF" w14:textId="57449B9C" w:rsidR="00CF5CE0" w:rsidRPr="00A41F1B" w:rsidRDefault="00CF5CE0" w:rsidP="00AB50A9">
      <w:pPr>
        <w:pStyle w:val="Funotentext"/>
        <w:jc w:val="both"/>
      </w:pPr>
      <w:r>
        <w:rPr>
          <w:rStyle w:val="Funotenzeichen"/>
        </w:rPr>
        <w:footnoteRef/>
      </w:r>
      <w:r>
        <w:t xml:space="preserve"> I</w:t>
      </w:r>
      <w:r w:rsidRPr="00067D1D">
        <w:t xml:space="preserve">n contrast to their study, we have specific information on the industries’ technology-specific knowledge base as well as their global knowledge base, which allows us to analyze directly whether knowledge in new growth technologies is competence-enhancing or </w:t>
      </w:r>
      <w:r>
        <w:t>competence-</w:t>
      </w:r>
      <w:r w:rsidRPr="00067D1D">
        <w:t>destroying.</w:t>
      </w:r>
    </w:p>
  </w:footnote>
  <w:footnote w:id="5">
    <w:p w14:paraId="1EBD66D3" w14:textId="04A1861E" w:rsidR="00CF5CE0" w:rsidRPr="002F2776" w:rsidRDefault="00CF5CE0" w:rsidP="009D4445">
      <w:pPr>
        <w:pStyle w:val="Funotentext"/>
        <w:jc w:val="both"/>
      </w:pPr>
      <w:r>
        <w:rPr>
          <w:rStyle w:val="Funotenzeichen"/>
        </w:rPr>
        <w:footnoteRef/>
      </w:r>
      <w:r>
        <w:t xml:space="preserve"> </w:t>
      </w:r>
      <w:r w:rsidRPr="002F2776">
        <w:t>Aghion et al. (20</w:t>
      </w:r>
      <w:r>
        <w:t xml:space="preserve">16) and Stucki and </w:t>
      </w:r>
      <w:r>
        <w:t>Woerter (2017</w:t>
      </w:r>
      <w:r w:rsidRPr="002F2776">
        <w:t xml:space="preserve">) find that traditional knowledge positively affects green innovation activities indicating complementarities between green and traditional knowledge. Rothaermel and Thursby (2007) analyze the relevance of R&amp;D for the creation of nanotechnologies and biotechnologies. They </w:t>
      </w:r>
      <w:r>
        <w:t>show</w:t>
      </w:r>
      <w:r w:rsidRPr="002F2776">
        <w:t xml:space="preserve"> that R&amp;D is an important driver for the creation of such technologies. However, as they do not differentiate between technology specific R&amp;D and general R&amp;D it remains unclear, whether the technologies are competence-enhancing or destroying.</w:t>
      </w:r>
    </w:p>
  </w:footnote>
  <w:footnote w:id="6">
    <w:p w14:paraId="640C344D" w14:textId="59438EB1" w:rsidR="00CF5CE0" w:rsidRPr="00E52CF6" w:rsidRDefault="00CF5CE0" w:rsidP="00AE5F07">
      <w:pPr>
        <w:pStyle w:val="Funotentext"/>
        <w:jc w:val="both"/>
      </w:pPr>
      <w:r>
        <w:rPr>
          <w:rStyle w:val="Funotenzeichen"/>
        </w:rPr>
        <w:footnoteRef/>
      </w:r>
      <w:r>
        <w:t xml:space="preserve"> </w:t>
      </w:r>
      <w:r w:rsidRPr="008436F9">
        <w:t xml:space="preserve">Related to the studies by Aghion et al. (2016) and Stucki and </w:t>
      </w:r>
      <w:r w:rsidRPr="008436F9">
        <w:t>Woerter (2017) for green technologies, we also made some basic regressions in which we tried to identify the effects of knowledge spillovers directly. However, the correlation between the different stocks of knowledge turned out to be too high to be able to identify the different effects. Hence, technology specific regressions would be required. This, however, would complicate the comparison of the effects across the different technologies, which actually is the main goal of this paper.</w:t>
      </w:r>
    </w:p>
  </w:footnote>
  <w:footnote w:id="7">
    <w:p w14:paraId="2F894B81" w14:textId="77777777" w:rsidR="00CF5CE0" w:rsidRPr="000466E4" w:rsidRDefault="00CF5CE0" w:rsidP="009D4445">
      <w:pPr>
        <w:pStyle w:val="Funotentext"/>
        <w:jc w:val="both"/>
      </w:pPr>
      <w:r w:rsidRPr="000466E4">
        <w:rPr>
          <w:rStyle w:val="Funotenzeichen"/>
        </w:rPr>
        <w:footnoteRef/>
      </w:r>
      <w:r w:rsidRPr="000466E4">
        <w:t xml:space="preserve"> The industries are grouped as follows: food (SIC 15, 16), textiles (SIC 17, 18, 19), wood (SIC 20), paper (SIC 21, 22), chemicals (SIC 24), rubber/plastics (SIC 25), non-metallic minerals (SIC 26), metals (SIC 27, 28), machinery (SIC 29), electrical equipment (SIC 30, 31, 32, 33), transport (SIC 34, 35), other manufacturing (SIC 36, 37). SIC 23 (coke, refined petroleum products and nuclear fuels), for which several countries do not report data, is excluded. </w:t>
      </w:r>
    </w:p>
  </w:footnote>
  <w:footnote w:id="8">
    <w:p w14:paraId="12040093" w14:textId="72AC421E" w:rsidR="00CF5CE0" w:rsidRPr="00E52CF6" w:rsidRDefault="00CF5CE0" w:rsidP="00AE5F07">
      <w:pPr>
        <w:pStyle w:val="Funotentext"/>
        <w:jc w:val="both"/>
      </w:pPr>
      <w:r>
        <w:rPr>
          <w:rStyle w:val="Funotenzeichen"/>
        </w:rPr>
        <w:footnoteRef/>
      </w:r>
      <w:r>
        <w:t xml:space="preserve"> The reason for excluding other</w:t>
      </w:r>
      <w:r w:rsidRPr="00951B76">
        <w:t xml:space="preserve"> countries are data restrictions (see Eberhardt et al. 2013). For France, for example, we do not have the same gross fixed capital formation (GFCF) available as for the other countries, which makes it difficult to argue that the capital stock is constructed analogously to the other countries. However, </w:t>
      </w:r>
      <w:r>
        <w:t xml:space="preserve">it </w:t>
      </w:r>
      <w:r w:rsidRPr="00951B76">
        <w:t xml:space="preserve">is very unlikely </w:t>
      </w:r>
      <w:r>
        <w:t>that the results would</w:t>
      </w:r>
      <w:r w:rsidRPr="00951B76">
        <w:t xml:space="preserve"> change</w:t>
      </w:r>
      <w:r>
        <w:t xml:space="preserve">, if we </w:t>
      </w:r>
      <w:r w:rsidRPr="00951B76">
        <w:t>include other countries</w:t>
      </w:r>
      <w:r>
        <w:t>,</w:t>
      </w:r>
      <w:r w:rsidRPr="00951B76">
        <w:t xml:space="preserve"> given that we control for country-industry fixed effects, and that we already consider many countries.</w:t>
      </w:r>
    </w:p>
  </w:footnote>
  <w:footnote w:id="9">
    <w:p w14:paraId="05DDDA82" w14:textId="5E966096" w:rsidR="00CF5CE0" w:rsidRPr="00C61D24" w:rsidRDefault="00CF5CE0" w:rsidP="009D4445">
      <w:pPr>
        <w:pStyle w:val="Funotentext"/>
        <w:jc w:val="both"/>
      </w:pPr>
      <w:r>
        <w:rPr>
          <w:rStyle w:val="Funotenzeichen"/>
        </w:rPr>
        <w:footnoteRef/>
      </w:r>
      <w:r>
        <w:t xml:space="preserve"> </w:t>
      </w:r>
      <w:r w:rsidRPr="009E1760">
        <w:t xml:space="preserve"> </w:t>
      </w:r>
      <w:r w:rsidRPr="00060251">
        <w:t xml:space="preserve">There is an update of the EU KLEMS database published end of 2017. However, we wanted to be as close as possible to the econometric procedure of Eberhardt et al. (2013) in order to avoid any discussion about data quality and its comparability across time (e.g. in terms of industry classification) </w:t>
      </w:r>
      <w:bookmarkStart w:id="5" w:name="_Hlk5881212"/>
      <w:r w:rsidRPr="00060251">
        <w:t>and calculation of appropriate measures for value added, labor and capital stock, which is a highly controversial topic.</w:t>
      </w:r>
      <w:bookmarkEnd w:id="5"/>
      <w:r w:rsidRPr="00060251">
        <w:t xml:space="preserve"> </w:t>
      </w:r>
      <w:bookmarkStart w:id="6" w:name="_Hlk6226421"/>
      <w:r w:rsidRPr="00060251">
        <w:t>Further investigations are required to test whether our findings hold for the last years as well. Patent data at least do not indicate that the technological trends of previous years have changed significantly since 2005.</w:t>
      </w:r>
      <w:bookmarkEnd w:id="6"/>
    </w:p>
  </w:footnote>
  <w:footnote w:id="10">
    <w:p w14:paraId="35D2D8DE" w14:textId="77777777" w:rsidR="00CF5CE0" w:rsidRPr="00E52CF6" w:rsidRDefault="00CF5CE0" w:rsidP="009E1760">
      <w:pPr>
        <w:pStyle w:val="Funotentext"/>
        <w:jc w:val="both"/>
      </w:pPr>
      <w:r>
        <w:rPr>
          <w:rStyle w:val="Funotenzeichen"/>
        </w:rPr>
        <w:footnoteRef/>
      </w:r>
      <w:r>
        <w:t xml:space="preserve"> </w:t>
      </w:r>
      <w:r w:rsidRPr="006443BC">
        <w:t xml:space="preserve">An exception is the software industry. However, copyrights are more important than patents to protect intellectual property rights of software. It is thus hardly possible to identify such knowledge based </w:t>
      </w:r>
      <w:r>
        <w:t>using</w:t>
      </w:r>
      <w:r w:rsidRPr="006443BC">
        <w:t xml:space="preserve"> patent data.</w:t>
      </w:r>
    </w:p>
  </w:footnote>
  <w:footnote w:id="11">
    <w:p w14:paraId="20ABF6CF" w14:textId="7EFA81C2" w:rsidR="00CF5CE0" w:rsidRPr="00E52CF6" w:rsidRDefault="00CF5CE0" w:rsidP="00C57066">
      <w:pPr>
        <w:pStyle w:val="Funotentext"/>
        <w:jc w:val="both"/>
      </w:pPr>
      <w:r>
        <w:rPr>
          <w:rStyle w:val="Funotenzeichen"/>
        </w:rPr>
        <w:footnoteRef/>
      </w:r>
      <w:r>
        <w:t xml:space="preserve"> If a patent has inventors in different countries, w</w:t>
      </w:r>
      <w:r w:rsidRPr="00293232">
        <w:t>e assign the patent to every inventors’ country, since we assume that once the knowledge is created and patented it is available in all participating countries to its full extend and not only a fraction of it.</w:t>
      </w:r>
    </w:p>
  </w:footnote>
  <w:footnote w:id="12">
    <w:p w14:paraId="201A1775" w14:textId="1517383C" w:rsidR="00CF5CE0" w:rsidRPr="00E52CF6" w:rsidRDefault="00CF5CE0" w:rsidP="00247F3F">
      <w:pPr>
        <w:pStyle w:val="Funotentext"/>
        <w:jc w:val="both"/>
      </w:pPr>
      <w:r>
        <w:rPr>
          <w:rStyle w:val="Funotenzeichen"/>
        </w:rPr>
        <w:footnoteRef/>
      </w:r>
      <w:r>
        <w:t xml:space="preserve"> As an alternative </w:t>
      </w:r>
      <w:r w:rsidRPr="004935B6">
        <w:t>t</w:t>
      </w:r>
      <w:r>
        <w:t xml:space="preserve">o the static concordance scheme introduced in </w:t>
      </w:r>
      <w:r>
        <w:t>Schmoch et al. (2013), t</w:t>
      </w:r>
      <w:r w:rsidRPr="004935B6">
        <w:t>here are more recently developed, dynamic concordance tables by Lybbert and Zolas (2014), which uses a weighing scheme to assign patents to industries. However, on the course level of assignment in our study (2-digit industries) there are not significant differences (see Lybbert and Zolas 2014).</w:t>
      </w:r>
    </w:p>
  </w:footnote>
  <w:footnote w:id="13">
    <w:p w14:paraId="1691577F" w14:textId="0DC6DF0E" w:rsidR="00CF5CE0" w:rsidRPr="00247F3F" w:rsidRDefault="00CF5CE0" w:rsidP="00247F3F">
      <w:pPr>
        <w:pStyle w:val="Funotentext"/>
        <w:jc w:val="both"/>
        <w:rPr>
          <w:highlight w:val="yellow"/>
        </w:rPr>
      </w:pPr>
      <w:r w:rsidRPr="00F60741">
        <w:rPr>
          <w:rStyle w:val="Funotenzeichen"/>
        </w:rPr>
        <w:footnoteRef/>
      </w:r>
      <w:r w:rsidRPr="00F60741">
        <w:t xml:space="preserve"> Note that the identification of new growth technologies and the assignment of patents to industries are two separate steps. In the first step, we use the </w:t>
      </w:r>
      <w:r w:rsidRPr="00F60741">
        <w:t>Schmoch et al. (2003) concordance table to identify the industry-specific IPC information of the patents, which allows us to assign the patents to industries. In the second step, we then use the industry-specific IPC information to assign the patents to new growth technologies based on OECD and WIPO classifications.</w:t>
      </w:r>
      <w:r>
        <w:t xml:space="preserve"> For more information see Appendix 2.</w:t>
      </w:r>
    </w:p>
  </w:footnote>
  <w:footnote w:id="14">
    <w:p w14:paraId="41225919" w14:textId="46FBB6B5" w:rsidR="00CF5CE0" w:rsidRPr="000466E4" w:rsidRDefault="00CF5CE0" w:rsidP="009D4445">
      <w:pPr>
        <w:pStyle w:val="Funotentext"/>
        <w:jc w:val="both"/>
      </w:pPr>
      <w:r w:rsidRPr="000466E4">
        <w:rPr>
          <w:rStyle w:val="Funotenzeichen"/>
        </w:rPr>
        <w:footnoteRef/>
      </w:r>
      <w:r w:rsidRPr="000466E4">
        <w:t xml:space="preserve"> </w:t>
      </w:r>
      <w:r>
        <w:t>Similar to Eberhardt et al. (2013)</w:t>
      </w:r>
      <w:r w:rsidRPr="000466E4">
        <w:t xml:space="preserve">, we restricted our sample period to the years 1980-2005. However, we use patent applications between 1975 and 1980 in order to calculate pre-sample invention stocks. </w:t>
      </w:r>
      <w:r w:rsidRPr="006728A8">
        <w:t xml:space="preserve">The initial value of the invention stock is set at </w:t>
      </w:r>
      <w:r w:rsidRPr="006728A8">
        <w:rPr>
          <w:i/>
        </w:rPr>
        <w:t>Green_stock</w:t>
      </w:r>
      <w:r w:rsidRPr="006728A8">
        <w:rPr>
          <w:vertAlign w:val="subscript"/>
        </w:rPr>
        <w:t>1975</w:t>
      </w:r>
      <w:r w:rsidRPr="006728A8">
        <w:t>/(</w:t>
      </w:r>
      <w:r w:rsidRPr="006728A8">
        <w:rPr>
          <w:i/>
        </w:rPr>
        <w:t>δ</w:t>
      </w:r>
      <w:r w:rsidRPr="006728A8">
        <w:t>+</w:t>
      </w:r>
      <w:r w:rsidRPr="006728A8">
        <w:rPr>
          <w:i/>
        </w:rPr>
        <w:t>g</w:t>
      </w:r>
      <w:r w:rsidRPr="006728A8">
        <w:t xml:space="preserve">), where </w:t>
      </w:r>
      <w:r w:rsidRPr="006728A8">
        <w:rPr>
          <w:i/>
        </w:rPr>
        <w:t xml:space="preserve">g </w:t>
      </w:r>
      <w:r w:rsidRPr="006728A8">
        <w:t>is the pre-1975</w:t>
      </w:r>
      <w:r w:rsidRPr="00E42CD4">
        <w:t xml:space="preserve"> growth in invention stock that is assumed to be 15%.</w:t>
      </w:r>
    </w:p>
  </w:footnote>
  <w:footnote w:id="15">
    <w:p w14:paraId="25BD2FE4" w14:textId="7E938A31" w:rsidR="00CF5CE0" w:rsidRPr="0092294E" w:rsidRDefault="00CF5CE0">
      <w:pPr>
        <w:pStyle w:val="Funotentext"/>
      </w:pPr>
      <w:r>
        <w:rPr>
          <w:rStyle w:val="Funotenzeichen"/>
        </w:rPr>
        <w:footnoteRef/>
      </w:r>
      <w:r>
        <w:t xml:space="preserve"> W</w:t>
      </w:r>
      <w:r w:rsidRPr="0092294E">
        <w:t>e estimated the main models with different depreciation rat</w:t>
      </w:r>
      <w:r>
        <w:t>es, i.e. 5%, 10%, 20%, and 30%. T</w:t>
      </w:r>
      <w:r w:rsidRPr="0092294E">
        <w:t xml:space="preserve">he main results </w:t>
      </w:r>
      <w:r>
        <w:t>do not</w:t>
      </w:r>
      <w:r w:rsidRPr="0092294E">
        <w:t xml:space="preserve"> change (estimations available upon request)</w:t>
      </w:r>
      <w:r>
        <w:t>.</w:t>
      </w:r>
    </w:p>
  </w:footnote>
  <w:footnote w:id="16">
    <w:p w14:paraId="78FE0B31" w14:textId="0784620B" w:rsidR="00CF5CE0" w:rsidRPr="000466E4" w:rsidRDefault="00CF5CE0" w:rsidP="00B91664">
      <w:pPr>
        <w:pStyle w:val="Funotentext"/>
        <w:jc w:val="both"/>
      </w:pPr>
      <w:r w:rsidRPr="000466E4">
        <w:rPr>
          <w:rStyle w:val="Funotenzeichen"/>
        </w:rPr>
        <w:footnoteRef/>
      </w:r>
      <w:r w:rsidRPr="000466E4">
        <w:t xml:space="preserve"> In order to capture a potential bias, alternative estimations control for the effect of knowledge availability in a certain technology</w:t>
      </w:r>
      <w:r>
        <w:t xml:space="preserve"> by including dummy variables that take the value 1 if an industry has knowledge in a certain technology and the value zero if not (see Table A.2 in the appendix)</w:t>
      </w:r>
      <w:r w:rsidRPr="000466E4">
        <w:t>.</w:t>
      </w:r>
    </w:p>
  </w:footnote>
  <w:footnote w:id="17">
    <w:p w14:paraId="171D80A7" w14:textId="582BCE1B" w:rsidR="00CF5CE0" w:rsidRPr="001F60D2" w:rsidRDefault="00CF5CE0" w:rsidP="009D4445">
      <w:pPr>
        <w:pStyle w:val="Funotentext"/>
        <w:jc w:val="both"/>
      </w:pPr>
      <w:r w:rsidRPr="00625044">
        <w:rPr>
          <w:rStyle w:val="Funotenzeichen"/>
        </w:rPr>
        <w:footnoteRef/>
      </w:r>
      <w:r w:rsidRPr="00625044">
        <w:t xml:space="preserve"> In further estimates, we find that traditional (non-technology specific) knowledge does not significantly positively affect the creation of the considered new growth technologies (traditional knowledge even significantly negatively affects the creation of ICT and green technologies). Hence, complementarities on the commercial end and not on the R&amp;D end seem to drive our results (estimation results are available on request).</w:t>
      </w:r>
    </w:p>
  </w:footnote>
  <w:footnote w:id="18">
    <w:p w14:paraId="462B1CC0" w14:textId="27EB9352" w:rsidR="00CF5CE0" w:rsidRPr="00BC0F25" w:rsidRDefault="00CF5CE0" w:rsidP="00FB0EEF">
      <w:pPr>
        <w:pStyle w:val="Funotentext"/>
        <w:jc w:val="both"/>
      </w:pPr>
      <w:r>
        <w:rPr>
          <w:rStyle w:val="Funotenzeichen"/>
        </w:rPr>
        <w:footnoteRef/>
      </w:r>
      <w:r>
        <w:t xml:space="preserve"> Test results are as follows (p-values for test of equality): ICT vs. biotechnologies: p=0.071; biotechnologies vs. green technologies: p=0.019; biotechnologies vs. nanotechnologies: p=0.015; biotechnologies vs. traditional technologies: p=0.002; nanotechnologies vs. green technologies: p=0.705; nanotechnologies vs. traditional technologies: p=0.402; green technologies vs. traditional technologies: p=0.192.</w:t>
      </w:r>
    </w:p>
  </w:footnote>
  <w:footnote w:id="19">
    <w:p w14:paraId="18DE5941" w14:textId="704833C0" w:rsidR="00CF5CE0" w:rsidRPr="009B165E" w:rsidRDefault="00CF5CE0" w:rsidP="007D7D52">
      <w:pPr>
        <w:pStyle w:val="Funotentext"/>
        <w:jc w:val="both"/>
      </w:pPr>
      <w:r>
        <w:rPr>
          <w:rStyle w:val="Funotenzeichen"/>
        </w:rPr>
        <w:footnoteRef/>
      </w:r>
      <w:r>
        <w:t xml:space="preserve"> Notice that we do not observe switches in biotechnology and ICT meaning that there have not been any industry starting this type of technological activity during our period of observation.</w:t>
      </w:r>
    </w:p>
  </w:footnote>
  <w:footnote w:id="20">
    <w:p w14:paraId="081667CB" w14:textId="77777777" w:rsidR="00CF5CE0" w:rsidRPr="005F09D7" w:rsidRDefault="00CF5CE0" w:rsidP="001D1779">
      <w:pPr>
        <w:pStyle w:val="Funotentext"/>
        <w:jc w:val="both"/>
      </w:pPr>
      <w:r>
        <w:rPr>
          <w:rStyle w:val="Funotenzeichen"/>
        </w:rPr>
        <w:footnoteRef/>
      </w:r>
      <w:r>
        <w:t xml:space="preserve"> T</w:t>
      </w:r>
      <w:r w:rsidRPr="00F34A19">
        <w:rPr>
          <w:bCs/>
        </w:rPr>
        <w:t>he turning-point is rather low; positive productivity effects can be expected with a change of more than three Green-stock units annually</w:t>
      </w:r>
      <w:r>
        <w:rPr>
          <w:bCs/>
        </w:rPr>
        <w:t>.</w:t>
      </w:r>
      <w:r w:rsidRPr="005F09D7">
        <w:t xml:space="preserve"> Estimating the turning point: </w:t>
      </w:r>
      <m:oMath>
        <m:r>
          <w:rPr>
            <w:rFonts w:ascii="Cambria Math" w:hAnsi="Cambria Math" w:cs="Cambria Math"/>
            <w:lang w:val="de-CH"/>
          </w:rPr>
          <m:t>x</m:t>
        </m:r>
        <m:r>
          <m:rPr>
            <m:sty m:val="p"/>
          </m:rPr>
          <w:rPr>
            <w:rFonts w:ascii="Cambria Math" w:hAnsi="Cambria Math" w:cs="Cambria Math"/>
          </w:rPr>
          <m:t>=</m:t>
        </m:r>
        <m:d>
          <m:dPr>
            <m:begChr m:val="|"/>
            <m:endChr m:val="|"/>
            <m:ctrlPr>
              <w:rPr>
                <w:rFonts w:ascii="Cambria Math" w:hAnsi="Cambria Math"/>
                <w:lang w:val="de-CH"/>
              </w:rPr>
            </m:ctrlPr>
          </m:dPr>
          <m:e>
            <m:f>
              <m:fPr>
                <m:ctrlPr>
                  <w:rPr>
                    <w:rFonts w:ascii="Cambria Math" w:hAnsi="Cambria Math"/>
                    <w:i/>
                    <w:lang w:val="de-CH"/>
                  </w:rPr>
                </m:ctrlPr>
              </m:fPr>
              <m:num>
                <m:sSub>
                  <m:sSubPr>
                    <m:ctrlPr>
                      <w:rPr>
                        <w:rFonts w:ascii="Cambria Math" w:hAnsi="Cambria Math"/>
                        <w:i/>
                        <w:lang w:val="de-CH"/>
                      </w:rPr>
                    </m:ctrlPr>
                  </m:sSubPr>
                  <m:e>
                    <m:acc>
                      <m:accPr>
                        <m:ctrlPr>
                          <w:rPr>
                            <w:rFonts w:ascii="Cambria Math" w:hAnsi="Cambria Math"/>
                            <w:i/>
                            <w:lang w:val="de-CH"/>
                          </w:rPr>
                        </m:ctrlPr>
                      </m:accPr>
                      <m:e>
                        <m:r>
                          <w:rPr>
                            <w:rFonts w:ascii="Cambria Math" w:hAnsi="Cambria Math"/>
                            <w:lang w:val="de-CH"/>
                          </w:rPr>
                          <m:t>β</m:t>
                        </m:r>
                      </m:e>
                    </m:acc>
                  </m:e>
                  <m:sub>
                    <m:r>
                      <w:rPr>
                        <w:rFonts w:ascii="Cambria Math" w:hAnsi="Cambria Math"/>
                      </w:rPr>
                      <m:t>1</m:t>
                    </m:r>
                  </m:sub>
                </m:sSub>
              </m:num>
              <m:den>
                <m:sSub>
                  <m:sSubPr>
                    <m:ctrlPr>
                      <w:rPr>
                        <w:rFonts w:ascii="Cambria Math" w:hAnsi="Cambria Math"/>
                        <w:i/>
                        <w:lang w:val="de-CH"/>
                      </w:rPr>
                    </m:ctrlPr>
                  </m:sSubPr>
                  <m:e>
                    <m:r>
                      <w:rPr>
                        <w:rFonts w:ascii="Cambria Math" w:hAnsi="Cambria Math"/>
                      </w:rPr>
                      <m:t>2</m:t>
                    </m:r>
                    <m:acc>
                      <m:accPr>
                        <m:ctrlPr>
                          <w:rPr>
                            <w:rFonts w:ascii="Cambria Math" w:hAnsi="Cambria Math"/>
                            <w:i/>
                            <w:lang w:val="de-CH"/>
                          </w:rPr>
                        </m:ctrlPr>
                      </m:accPr>
                      <m:e>
                        <m:r>
                          <w:rPr>
                            <w:rFonts w:ascii="Cambria Math" w:hAnsi="Cambria Math"/>
                            <w:lang w:val="de-CH"/>
                          </w:rPr>
                          <m:t>β</m:t>
                        </m:r>
                      </m:e>
                    </m:acc>
                  </m:e>
                  <m:sub>
                    <m:r>
                      <w:rPr>
                        <w:rFonts w:ascii="Cambria Math" w:hAnsi="Cambria Math"/>
                      </w:rPr>
                      <m:t>2</m:t>
                    </m:r>
                  </m:sub>
                </m:sSub>
              </m:den>
            </m:f>
          </m:e>
        </m:d>
        <m:r>
          <w:rPr>
            <w:rFonts w:ascii="Cambria Math" w:hAnsi="Cambria Math"/>
          </w:rPr>
          <m:t>.</m:t>
        </m:r>
      </m:oMath>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7065146"/>
      <w:docPartObj>
        <w:docPartGallery w:val="Page Numbers (Top of Page)"/>
        <w:docPartUnique/>
      </w:docPartObj>
    </w:sdtPr>
    <w:sdtEndPr>
      <w:rPr>
        <w:noProof/>
      </w:rPr>
    </w:sdtEndPr>
    <w:sdtContent>
      <w:p w14:paraId="11BFCA2E" w14:textId="07940DBE" w:rsidR="00CF5CE0" w:rsidRDefault="00CF5CE0">
        <w:pPr>
          <w:pStyle w:val="Kopfzeile"/>
          <w:jc w:val="center"/>
        </w:pPr>
        <w:r>
          <w:fldChar w:fldCharType="begin"/>
        </w:r>
        <w:r>
          <w:instrText xml:space="preserve"> PAGE   \* MERGEFORMAT </w:instrText>
        </w:r>
        <w:r>
          <w:fldChar w:fldCharType="separate"/>
        </w:r>
        <w:r w:rsidR="003B090E">
          <w:rPr>
            <w:noProof/>
          </w:rPr>
          <w:t>20</w:t>
        </w:r>
        <w:r>
          <w:rPr>
            <w:noProof/>
          </w:rPr>
          <w:fldChar w:fldCharType="end"/>
        </w:r>
      </w:p>
    </w:sdtContent>
  </w:sdt>
  <w:p w14:paraId="05BC0488" w14:textId="77777777" w:rsidR="00CF5CE0" w:rsidRDefault="00CF5CE0" w:rsidP="00DF0E7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494278"/>
      <w:docPartObj>
        <w:docPartGallery w:val="Page Numbers (Top of Page)"/>
        <w:docPartUnique/>
      </w:docPartObj>
    </w:sdtPr>
    <w:sdtEndPr>
      <w:rPr>
        <w:noProof/>
      </w:rPr>
    </w:sdtEndPr>
    <w:sdtContent>
      <w:p w14:paraId="0BDFD4ED" w14:textId="0289487C" w:rsidR="00CF5CE0" w:rsidRDefault="00CF5CE0" w:rsidP="001D0F75">
        <w:pPr>
          <w:pStyle w:val="Seitenzahlquer"/>
          <w:framePr w:wrap="around"/>
        </w:pPr>
        <w:r>
          <w:fldChar w:fldCharType="begin"/>
        </w:r>
        <w:r>
          <w:instrText xml:space="preserve"> PAGE   \* MERGEFORMAT </w:instrText>
        </w:r>
        <w:r>
          <w:fldChar w:fldCharType="separate"/>
        </w:r>
        <w:r w:rsidR="003B090E">
          <w:rPr>
            <w:noProof/>
          </w:rPr>
          <w:t>36</w:t>
        </w:r>
        <w:r>
          <w:rPr>
            <w:noProof/>
          </w:rPr>
          <w:fldChar w:fldCharType="end"/>
        </w:r>
      </w:p>
    </w:sdtContent>
  </w:sdt>
  <w:p w14:paraId="24F83BF3" w14:textId="77777777" w:rsidR="00CF5CE0" w:rsidRDefault="00CF5CE0" w:rsidP="005278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3938540"/>
      <w:docPartObj>
        <w:docPartGallery w:val="Page Numbers (Top of Page)"/>
        <w:docPartUnique/>
      </w:docPartObj>
    </w:sdtPr>
    <w:sdtEndPr>
      <w:rPr>
        <w:noProof/>
      </w:rPr>
    </w:sdtEndPr>
    <w:sdtContent>
      <w:p w14:paraId="453DCE11" w14:textId="533846CA" w:rsidR="00CF5CE0" w:rsidRDefault="00CF5CE0">
        <w:pPr>
          <w:pStyle w:val="Kopfzeile"/>
          <w:jc w:val="center"/>
        </w:pPr>
        <w:r>
          <w:fldChar w:fldCharType="begin"/>
        </w:r>
        <w:r>
          <w:instrText xml:space="preserve"> PAGE   \* MERGEFORMAT </w:instrText>
        </w:r>
        <w:r>
          <w:fldChar w:fldCharType="separate"/>
        </w:r>
        <w:r w:rsidR="003B090E">
          <w:rPr>
            <w:noProof/>
          </w:rPr>
          <w:t>38</w:t>
        </w:r>
        <w:r>
          <w:rPr>
            <w:noProof/>
          </w:rPr>
          <w:fldChar w:fldCharType="end"/>
        </w:r>
      </w:p>
    </w:sdtContent>
  </w:sdt>
  <w:p w14:paraId="6F1732A5" w14:textId="77777777" w:rsidR="00CF5CE0" w:rsidRDefault="00CF5CE0" w:rsidP="00DF0E7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F3AE3F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DE1A382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F2F0ACA0"/>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8CB44C6C"/>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B701818"/>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0568300"/>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FE690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3244DE"/>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70229D2"/>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B6C7B28"/>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01270F3"/>
    <w:multiLevelType w:val="hybridMultilevel"/>
    <w:tmpl w:val="6B4CC106"/>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02A932A4"/>
    <w:multiLevelType w:val="hybridMultilevel"/>
    <w:tmpl w:val="2A6850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6EF2223"/>
    <w:multiLevelType w:val="hybridMultilevel"/>
    <w:tmpl w:val="B08675FC"/>
    <w:lvl w:ilvl="0" w:tplc="0FBE44A4">
      <w:start w:val="1"/>
      <w:numFmt w:val="bullet"/>
      <w:lvlText w:val=""/>
      <w:lvlJc w:val="left"/>
      <w:pPr>
        <w:ind w:left="420" w:hanging="360"/>
      </w:pPr>
      <w:rPr>
        <w:rFonts w:ascii="Wingdings" w:eastAsia="Times New Roman" w:hAnsi="Wingdings"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15:restartNumberingAfterBreak="0">
    <w:nsid w:val="098866B8"/>
    <w:multiLevelType w:val="hybridMultilevel"/>
    <w:tmpl w:val="B2CCDFEC"/>
    <w:lvl w:ilvl="0" w:tplc="C1C6796C">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0C635CB1"/>
    <w:multiLevelType w:val="hybridMultilevel"/>
    <w:tmpl w:val="240C3D46"/>
    <w:lvl w:ilvl="0" w:tplc="4A702A32">
      <w:start w:val="2"/>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0C7C289F"/>
    <w:multiLevelType w:val="hybridMultilevel"/>
    <w:tmpl w:val="011CECAE"/>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6" w15:restartNumberingAfterBreak="0">
    <w:nsid w:val="0E366975"/>
    <w:multiLevelType w:val="hybridMultilevel"/>
    <w:tmpl w:val="4CE4366A"/>
    <w:lvl w:ilvl="0" w:tplc="E52C6FFA">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12836662"/>
    <w:multiLevelType w:val="hybridMultilevel"/>
    <w:tmpl w:val="4488956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8" w15:restartNumberingAfterBreak="0">
    <w:nsid w:val="16863E86"/>
    <w:multiLevelType w:val="hybridMultilevel"/>
    <w:tmpl w:val="856CE470"/>
    <w:lvl w:ilvl="0" w:tplc="C70249EA">
      <w:start w:val="1"/>
      <w:numFmt w:val="decimal"/>
      <w:pStyle w:val="tablelegend"/>
      <w:lvlText w:val="Table %1"/>
      <w:lvlJc w:val="left"/>
      <w:pPr>
        <w:tabs>
          <w:tab w:val="num" w:pos="0"/>
        </w:tabs>
        <w:ind w:left="0" w:firstLine="0"/>
      </w:pPr>
      <w:rPr>
        <w:rFonts w:hint="default"/>
        <w:sz w:val="24"/>
        <w:szCs w:val="24"/>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9" w15:restartNumberingAfterBreak="0">
    <w:nsid w:val="1F215F03"/>
    <w:multiLevelType w:val="hybridMultilevel"/>
    <w:tmpl w:val="0650AF4C"/>
    <w:lvl w:ilvl="0" w:tplc="0FE05ACE">
      <w:numFmt w:val="bullet"/>
      <w:lvlText w:val="-"/>
      <w:lvlJc w:val="left"/>
      <w:pPr>
        <w:ind w:left="1065" w:hanging="360"/>
      </w:pPr>
      <w:rPr>
        <w:rFonts w:ascii="Times New Roman" w:eastAsia="Times New Roman" w:hAnsi="Times New Roman" w:cs="Times New Roman" w:hint="default"/>
      </w:rPr>
    </w:lvl>
    <w:lvl w:ilvl="1" w:tplc="08070003" w:tentative="1">
      <w:start w:val="1"/>
      <w:numFmt w:val="bullet"/>
      <w:lvlText w:val="o"/>
      <w:lvlJc w:val="left"/>
      <w:pPr>
        <w:ind w:left="1785" w:hanging="360"/>
      </w:pPr>
      <w:rPr>
        <w:rFonts w:ascii="Courier New" w:hAnsi="Courier New" w:cs="Courier New" w:hint="default"/>
      </w:rPr>
    </w:lvl>
    <w:lvl w:ilvl="2" w:tplc="08070005" w:tentative="1">
      <w:start w:val="1"/>
      <w:numFmt w:val="bullet"/>
      <w:lvlText w:val=""/>
      <w:lvlJc w:val="left"/>
      <w:pPr>
        <w:ind w:left="2505" w:hanging="360"/>
      </w:pPr>
      <w:rPr>
        <w:rFonts w:ascii="Wingdings" w:hAnsi="Wingdings" w:hint="default"/>
      </w:rPr>
    </w:lvl>
    <w:lvl w:ilvl="3" w:tplc="08070001" w:tentative="1">
      <w:start w:val="1"/>
      <w:numFmt w:val="bullet"/>
      <w:lvlText w:val=""/>
      <w:lvlJc w:val="left"/>
      <w:pPr>
        <w:ind w:left="3225" w:hanging="360"/>
      </w:pPr>
      <w:rPr>
        <w:rFonts w:ascii="Symbol" w:hAnsi="Symbol" w:hint="default"/>
      </w:rPr>
    </w:lvl>
    <w:lvl w:ilvl="4" w:tplc="08070003" w:tentative="1">
      <w:start w:val="1"/>
      <w:numFmt w:val="bullet"/>
      <w:lvlText w:val="o"/>
      <w:lvlJc w:val="left"/>
      <w:pPr>
        <w:ind w:left="3945" w:hanging="360"/>
      </w:pPr>
      <w:rPr>
        <w:rFonts w:ascii="Courier New" w:hAnsi="Courier New" w:cs="Courier New" w:hint="default"/>
      </w:rPr>
    </w:lvl>
    <w:lvl w:ilvl="5" w:tplc="08070005" w:tentative="1">
      <w:start w:val="1"/>
      <w:numFmt w:val="bullet"/>
      <w:lvlText w:val=""/>
      <w:lvlJc w:val="left"/>
      <w:pPr>
        <w:ind w:left="4665" w:hanging="360"/>
      </w:pPr>
      <w:rPr>
        <w:rFonts w:ascii="Wingdings" w:hAnsi="Wingdings" w:hint="default"/>
      </w:rPr>
    </w:lvl>
    <w:lvl w:ilvl="6" w:tplc="08070001" w:tentative="1">
      <w:start w:val="1"/>
      <w:numFmt w:val="bullet"/>
      <w:lvlText w:val=""/>
      <w:lvlJc w:val="left"/>
      <w:pPr>
        <w:ind w:left="5385" w:hanging="360"/>
      </w:pPr>
      <w:rPr>
        <w:rFonts w:ascii="Symbol" w:hAnsi="Symbol" w:hint="default"/>
      </w:rPr>
    </w:lvl>
    <w:lvl w:ilvl="7" w:tplc="08070003" w:tentative="1">
      <w:start w:val="1"/>
      <w:numFmt w:val="bullet"/>
      <w:lvlText w:val="o"/>
      <w:lvlJc w:val="left"/>
      <w:pPr>
        <w:ind w:left="6105" w:hanging="360"/>
      </w:pPr>
      <w:rPr>
        <w:rFonts w:ascii="Courier New" w:hAnsi="Courier New" w:cs="Courier New" w:hint="default"/>
      </w:rPr>
    </w:lvl>
    <w:lvl w:ilvl="8" w:tplc="08070005" w:tentative="1">
      <w:start w:val="1"/>
      <w:numFmt w:val="bullet"/>
      <w:lvlText w:val=""/>
      <w:lvlJc w:val="left"/>
      <w:pPr>
        <w:ind w:left="6825" w:hanging="360"/>
      </w:pPr>
      <w:rPr>
        <w:rFonts w:ascii="Wingdings" w:hAnsi="Wingdings" w:hint="default"/>
      </w:rPr>
    </w:lvl>
  </w:abstractNum>
  <w:abstractNum w:abstractNumId="20" w15:restartNumberingAfterBreak="0">
    <w:nsid w:val="214F0E61"/>
    <w:multiLevelType w:val="hybridMultilevel"/>
    <w:tmpl w:val="AF9A2BC2"/>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2679295A"/>
    <w:multiLevelType w:val="hybridMultilevel"/>
    <w:tmpl w:val="15B083B0"/>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2" w15:restartNumberingAfterBreak="0">
    <w:nsid w:val="31DD3A20"/>
    <w:multiLevelType w:val="hybridMultilevel"/>
    <w:tmpl w:val="286034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32907479"/>
    <w:multiLevelType w:val="hybridMultilevel"/>
    <w:tmpl w:val="9578C4A6"/>
    <w:lvl w:ilvl="0" w:tplc="436271A0">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3B561026"/>
    <w:multiLevelType w:val="multilevel"/>
    <w:tmpl w:val="9E2A1C26"/>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5" w15:restartNumberingAfterBreak="0">
    <w:nsid w:val="3BE1576B"/>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43002429"/>
    <w:multiLevelType w:val="hybridMultilevel"/>
    <w:tmpl w:val="477019BA"/>
    <w:lvl w:ilvl="0" w:tplc="1E502B88">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4E6B2030"/>
    <w:multiLevelType w:val="hybridMultilevel"/>
    <w:tmpl w:val="61624D62"/>
    <w:lvl w:ilvl="0" w:tplc="E67E213C">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8" w15:restartNumberingAfterBreak="0">
    <w:nsid w:val="510F7B4D"/>
    <w:multiLevelType w:val="hybridMultilevel"/>
    <w:tmpl w:val="DE702D24"/>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9" w15:restartNumberingAfterBreak="0">
    <w:nsid w:val="53FD5F93"/>
    <w:multiLevelType w:val="hybridMultilevel"/>
    <w:tmpl w:val="983CA70C"/>
    <w:lvl w:ilvl="0" w:tplc="0432446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0" w15:restartNumberingAfterBreak="0">
    <w:nsid w:val="5F701106"/>
    <w:multiLevelType w:val="hybridMultilevel"/>
    <w:tmpl w:val="6268CD90"/>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1" w15:restartNumberingAfterBreak="0">
    <w:nsid w:val="62860683"/>
    <w:multiLevelType w:val="hybridMultilevel"/>
    <w:tmpl w:val="C13CC53E"/>
    <w:lvl w:ilvl="0" w:tplc="3172290A">
      <w:numFmt w:val="bullet"/>
      <w:lvlText w:val=""/>
      <w:lvlJc w:val="left"/>
      <w:pPr>
        <w:ind w:left="1776" w:hanging="360"/>
      </w:pPr>
      <w:rPr>
        <w:rFonts w:ascii="Wingdings" w:eastAsia="Times New Roman" w:hAnsi="Wingdings" w:cs="Times New Roman" w:hint="default"/>
      </w:rPr>
    </w:lvl>
    <w:lvl w:ilvl="1" w:tplc="08070003" w:tentative="1">
      <w:start w:val="1"/>
      <w:numFmt w:val="bullet"/>
      <w:lvlText w:val="o"/>
      <w:lvlJc w:val="left"/>
      <w:pPr>
        <w:ind w:left="2496" w:hanging="360"/>
      </w:pPr>
      <w:rPr>
        <w:rFonts w:ascii="Courier New" w:hAnsi="Courier New" w:cs="Courier New" w:hint="default"/>
      </w:rPr>
    </w:lvl>
    <w:lvl w:ilvl="2" w:tplc="08070005" w:tentative="1">
      <w:start w:val="1"/>
      <w:numFmt w:val="bullet"/>
      <w:lvlText w:val=""/>
      <w:lvlJc w:val="left"/>
      <w:pPr>
        <w:ind w:left="3216" w:hanging="360"/>
      </w:pPr>
      <w:rPr>
        <w:rFonts w:ascii="Wingdings" w:hAnsi="Wingdings" w:hint="default"/>
      </w:rPr>
    </w:lvl>
    <w:lvl w:ilvl="3" w:tplc="08070001" w:tentative="1">
      <w:start w:val="1"/>
      <w:numFmt w:val="bullet"/>
      <w:lvlText w:val=""/>
      <w:lvlJc w:val="left"/>
      <w:pPr>
        <w:ind w:left="3936" w:hanging="360"/>
      </w:pPr>
      <w:rPr>
        <w:rFonts w:ascii="Symbol" w:hAnsi="Symbol" w:hint="default"/>
      </w:rPr>
    </w:lvl>
    <w:lvl w:ilvl="4" w:tplc="08070003" w:tentative="1">
      <w:start w:val="1"/>
      <w:numFmt w:val="bullet"/>
      <w:lvlText w:val="o"/>
      <w:lvlJc w:val="left"/>
      <w:pPr>
        <w:ind w:left="4656" w:hanging="360"/>
      </w:pPr>
      <w:rPr>
        <w:rFonts w:ascii="Courier New" w:hAnsi="Courier New" w:cs="Courier New" w:hint="default"/>
      </w:rPr>
    </w:lvl>
    <w:lvl w:ilvl="5" w:tplc="08070005" w:tentative="1">
      <w:start w:val="1"/>
      <w:numFmt w:val="bullet"/>
      <w:lvlText w:val=""/>
      <w:lvlJc w:val="left"/>
      <w:pPr>
        <w:ind w:left="5376" w:hanging="360"/>
      </w:pPr>
      <w:rPr>
        <w:rFonts w:ascii="Wingdings" w:hAnsi="Wingdings" w:hint="default"/>
      </w:rPr>
    </w:lvl>
    <w:lvl w:ilvl="6" w:tplc="08070001" w:tentative="1">
      <w:start w:val="1"/>
      <w:numFmt w:val="bullet"/>
      <w:lvlText w:val=""/>
      <w:lvlJc w:val="left"/>
      <w:pPr>
        <w:ind w:left="6096" w:hanging="360"/>
      </w:pPr>
      <w:rPr>
        <w:rFonts w:ascii="Symbol" w:hAnsi="Symbol" w:hint="default"/>
      </w:rPr>
    </w:lvl>
    <w:lvl w:ilvl="7" w:tplc="08070003" w:tentative="1">
      <w:start w:val="1"/>
      <w:numFmt w:val="bullet"/>
      <w:lvlText w:val="o"/>
      <w:lvlJc w:val="left"/>
      <w:pPr>
        <w:ind w:left="6816" w:hanging="360"/>
      </w:pPr>
      <w:rPr>
        <w:rFonts w:ascii="Courier New" w:hAnsi="Courier New" w:cs="Courier New" w:hint="default"/>
      </w:rPr>
    </w:lvl>
    <w:lvl w:ilvl="8" w:tplc="08070005" w:tentative="1">
      <w:start w:val="1"/>
      <w:numFmt w:val="bullet"/>
      <w:lvlText w:val=""/>
      <w:lvlJc w:val="left"/>
      <w:pPr>
        <w:ind w:left="7536" w:hanging="360"/>
      </w:pPr>
      <w:rPr>
        <w:rFonts w:ascii="Wingdings" w:hAnsi="Wingdings" w:hint="default"/>
      </w:rPr>
    </w:lvl>
  </w:abstractNum>
  <w:abstractNum w:abstractNumId="32" w15:restartNumberingAfterBreak="0">
    <w:nsid w:val="687C39ED"/>
    <w:multiLevelType w:val="hybridMultilevel"/>
    <w:tmpl w:val="A01A917E"/>
    <w:lvl w:ilvl="0" w:tplc="F3DA7F1A">
      <w:start w:val="1"/>
      <w:numFmt w:val="decimal"/>
      <w:pStyle w:val="Tabletitleappendix"/>
      <w:lvlText w:val="Table A.%1:"/>
      <w:lvlJc w:val="left"/>
      <w:pPr>
        <w:tabs>
          <w:tab w:val="num" w:pos="1134"/>
        </w:tabs>
        <w:ind w:left="1134" w:hanging="1134"/>
      </w:pPr>
      <w:rPr>
        <w:rFonts w:hint="default"/>
        <w:sz w:val="26"/>
        <w:szCs w:val="26"/>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6BF84B3A"/>
    <w:multiLevelType w:val="hybridMultilevel"/>
    <w:tmpl w:val="3D402FE4"/>
    <w:lvl w:ilvl="0" w:tplc="F26CBEB2">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4" w15:restartNumberingAfterBreak="0">
    <w:nsid w:val="70CD4579"/>
    <w:multiLevelType w:val="hybridMultilevel"/>
    <w:tmpl w:val="B06EDE56"/>
    <w:lvl w:ilvl="0" w:tplc="D3D4FA9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5" w15:restartNumberingAfterBreak="0">
    <w:nsid w:val="7BA407BB"/>
    <w:multiLevelType w:val="hybridMultilevel"/>
    <w:tmpl w:val="90C2FD9E"/>
    <w:lvl w:ilvl="0" w:tplc="E59ADE74">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6" w15:restartNumberingAfterBreak="0">
    <w:nsid w:val="7D100F7E"/>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F9A7DBC"/>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24"/>
  </w:num>
  <w:num w:numId="2">
    <w:abstractNumId w:val="9"/>
  </w:num>
  <w:num w:numId="3">
    <w:abstractNumId w:val="7"/>
  </w:num>
  <w:num w:numId="4">
    <w:abstractNumId w:val="6"/>
  </w:num>
  <w:num w:numId="5">
    <w:abstractNumId w:val="5"/>
  </w:num>
  <w:num w:numId="6">
    <w:abstractNumId w:val="4"/>
  </w:num>
  <w:num w:numId="7">
    <w:abstractNumId w:val="25"/>
  </w:num>
  <w:num w:numId="8">
    <w:abstractNumId w:val="36"/>
  </w:num>
  <w:num w:numId="9">
    <w:abstractNumId w:val="37"/>
  </w:num>
  <w:num w:numId="10">
    <w:abstractNumId w:val="8"/>
  </w:num>
  <w:num w:numId="11">
    <w:abstractNumId w:val="3"/>
  </w:num>
  <w:num w:numId="12">
    <w:abstractNumId w:val="2"/>
  </w:num>
  <w:num w:numId="13">
    <w:abstractNumId w:val="1"/>
  </w:num>
  <w:num w:numId="14">
    <w:abstractNumId w:val="0"/>
  </w:num>
  <w:num w:numId="15">
    <w:abstractNumId w:val="32"/>
  </w:num>
  <w:num w:numId="16">
    <w:abstractNumId w:val="18"/>
  </w:num>
  <w:num w:numId="17">
    <w:abstractNumId w:val="29"/>
  </w:num>
  <w:num w:numId="18">
    <w:abstractNumId w:val="28"/>
  </w:num>
  <w:num w:numId="19">
    <w:abstractNumId w:val="34"/>
  </w:num>
  <w:num w:numId="20">
    <w:abstractNumId w:val="33"/>
  </w:num>
  <w:num w:numId="21">
    <w:abstractNumId w:val="31"/>
  </w:num>
  <w:num w:numId="22">
    <w:abstractNumId w:val="15"/>
  </w:num>
  <w:num w:numId="23">
    <w:abstractNumId w:val="35"/>
  </w:num>
  <w:num w:numId="24">
    <w:abstractNumId w:val="14"/>
  </w:num>
  <w:num w:numId="25">
    <w:abstractNumId w:val="26"/>
  </w:num>
  <w:num w:numId="26">
    <w:abstractNumId w:val="13"/>
  </w:num>
  <w:num w:numId="27">
    <w:abstractNumId w:val="16"/>
  </w:num>
  <w:num w:numId="28">
    <w:abstractNumId w:val="23"/>
  </w:num>
  <w:num w:numId="29">
    <w:abstractNumId w:val="27"/>
  </w:num>
  <w:num w:numId="30">
    <w:abstractNumId w:val="21"/>
  </w:num>
  <w:num w:numId="31">
    <w:abstractNumId w:val="10"/>
  </w:num>
  <w:num w:numId="32">
    <w:abstractNumId w:val="30"/>
  </w:num>
  <w:num w:numId="33">
    <w:abstractNumId w:val="17"/>
  </w:num>
  <w:num w:numId="34">
    <w:abstractNumId w:val="19"/>
  </w:num>
  <w:num w:numId="35">
    <w:abstractNumId w:val="22"/>
  </w:num>
  <w:num w:numId="36">
    <w:abstractNumId w:val="11"/>
  </w:num>
  <w:num w:numId="37">
    <w:abstractNumId w:val="20"/>
  </w:num>
  <w:num w:numId="38">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en-US" w:vendorID="64" w:dllVersion="6" w:nlCheck="1" w:checkStyle="1"/>
  <w:activeWritingStyle w:appName="MSWord" w:lang="de-CH" w:vendorID="64" w:dllVersion="6" w:nlCheck="1" w:checkStyle="0"/>
  <w:activeWritingStyle w:appName="MSWord" w:lang="en-GB" w:vendorID="64" w:dllVersion="6" w:nlCheck="1" w:checkStyle="1"/>
  <w:activeWritingStyle w:appName="MSWord" w:lang="fr-FR" w:vendorID="64" w:dllVersion="6" w:nlCheck="1" w:checkStyle="1"/>
  <w:activeWritingStyle w:appName="MSWord" w:lang="es-ES" w:vendorID="64" w:dllVersion="6" w:nlCheck="1" w:checkStyle="0"/>
  <w:activeWritingStyle w:appName="MSWord" w:lang="de-DE" w:vendorID="64" w:dllVersion="6" w:nlCheck="1" w:checkStyle="0"/>
  <w:activeWritingStyle w:appName="MSWord" w:lang="en-CA" w:vendorID="64" w:dllVersion="6" w:nlCheck="1" w:checkStyle="1"/>
  <w:activeWritingStyle w:appName="MSWord" w:lang="en-US" w:vendorID="64" w:dllVersion="0" w:nlCheck="1" w:checkStyle="0"/>
  <w:activeWritingStyle w:appName="MSWord" w:lang="de-CH" w:vendorID="64" w:dllVersion="0" w:nlCheck="1" w:checkStyle="0"/>
  <w:activeWritingStyle w:appName="MSWord" w:lang="it-IT" w:vendorID="64" w:dllVersion="0" w:nlCheck="1" w:checkStyle="0"/>
  <w:activeWritingStyle w:appName="MSWord" w:lang="de-DE" w:vendorID="64" w:dllVersion="0" w:nlCheck="1" w:checkStyle="0"/>
  <w:activeWritingStyle w:appName="MSWord" w:lang="es-ES" w:vendorID="64" w:dllVersion="0" w:nlCheck="1" w:checkStyle="0"/>
  <w:activeWritingStyle w:appName="MSWord" w:lang="en-GB" w:vendorID="64" w:dllVersion="0" w:nlCheck="1" w:checkStyle="0"/>
  <w:activeWritingStyle w:appName="MSWord" w:lang="fr-CH"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numRestart w:val="eachSect"/>
    <w:footnote w:id="-1"/>
    <w:footnote w:id="0"/>
    <w:footnote w:id="1"/>
  </w:footnotePr>
  <w:endnotePr>
    <w:numFmt w:val="decimal"/>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865"/>
    <w:rsid w:val="0000031D"/>
    <w:rsid w:val="00000886"/>
    <w:rsid w:val="00000BC7"/>
    <w:rsid w:val="00000E0A"/>
    <w:rsid w:val="00001216"/>
    <w:rsid w:val="0000135B"/>
    <w:rsid w:val="0000156D"/>
    <w:rsid w:val="0000260E"/>
    <w:rsid w:val="00002F66"/>
    <w:rsid w:val="00003242"/>
    <w:rsid w:val="00003B80"/>
    <w:rsid w:val="00003FCA"/>
    <w:rsid w:val="00004A5A"/>
    <w:rsid w:val="00004AA7"/>
    <w:rsid w:val="00004DD9"/>
    <w:rsid w:val="00004F67"/>
    <w:rsid w:val="0000599E"/>
    <w:rsid w:val="00005DC2"/>
    <w:rsid w:val="00005DE3"/>
    <w:rsid w:val="00005E02"/>
    <w:rsid w:val="00006367"/>
    <w:rsid w:val="00006A2E"/>
    <w:rsid w:val="000075B4"/>
    <w:rsid w:val="000076D4"/>
    <w:rsid w:val="00007922"/>
    <w:rsid w:val="00007C6D"/>
    <w:rsid w:val="000106BF"/>
    <w:rsid w:val="0001086C"/>
    <w:rsid w:val="000109DC"/>
    <w:rsid w:val="00011835"/>
    <w:rsid w:val="000120C6"/>
    <w:rsid w:val="00012331"/>
    <w:rsid w:val="000124E3"/>
    <w:rsid w:val="00012573"/>
    <w:rsid w:val="0001295B"/>
    <w:rsid w:val="000130F9"/>
    <w:rsid w:val="00013151"/>
    <w:rsid w:val="0001321B"/>
    <w:rsid w:val="00013469"/>
    <w:rsid w:val="00013926"/>
    <w:rsid w:val="00013A2E"/>
    <w:rsid w:val="0001415A"/>
    <w:rsid w:val="0001429E"/>
    <w:rsid w:val="000146BE"/>
    <w:rsid w:val="00014B3C"/>
    <w:rsid w:val="000151C0"/>
    <w:rsid w:val="000154D9"/>
    <w:rsid w:val="00015676"/>
    <w:rsid w:val="00015AFA"/>
    <w:rsid w:val="000160D3"/>
    <w:rsid w:val="00016595"/>
    <w:rsid w:val="00016CB3"/>
    <w:rsid w:val="00016EC9"/>
    <w:rsid w:val="0001741E"/>
    <w:rsid w:val="00017B04"/>
    <w:rsid w:val="00017E42"/>
    <w:rsid w:val="00020562"/>
    <w:rsid w:val="000205DB"/>
    <w:rsid w:val="00020BF6"/>
    <w:rsid w:val="00020DD2"/>
    <w:rsid w:val="00020E5A"/>
    <w:rsid w:val="000212CD"/>
    <w:rsid w:val="000230D6"/>
    <w:rsid w:val="00023135"/>
    <w:rsid w:val="000239C5"/>
    <w:rsid w:val="00023CA0"/>
    <w:rsid w:val="000247DB"/>
    <w:rsid w:val="000248AC"/>
    <w:rsid w:val="000249B9"/>
    <w:rsid w:val="00024B9D"/>
    <w:rsid w:val="00024C89"/>
    <w:rsid w:val="00024E47"/>
    <w:rsid w:val="00024F48"/>
    <w:rsid w:val="00025005"/>
    <w:rsid w:val="00025371"/>
    <w:rsid w:val="00025A07"/>
    <w:rsid w:val="000268F4"/>
    <w:rsid w:val="00026A61"/>
    <w:rsid w:val="0002722F"/>
    <w:rsid w:val="00027377"/>
    <w:rsid w:val="0002761B"/>
    <w:rsid w:val="00030531"/>
    <w:rsid w:val="00032477"/>
    <w:rsid w:val="000326E8"/>
    <w:rsid w:val="00033D5C"/>
    <w:rsid w:val="0003434B"/>
    <w:rsid w:val="0003455B"/>
    <w:rsid w:val="000348F1"/>
    <w:rsid w:val="0003595B"/>
    <w:rsid w:val="00035EFA"/>
    <w:rsid w:val="000364E0"/>
    <w:rsid w:val="00036647"/>
    <w:rsid w:val="00036942"/>
    <w:rsid w:val="00036A24"/>
    <w:rsid w:val="00036BDA"/>
    <w:rsid w:val="00036EF0"/>
    <w:rsid w:val="000371DD"/>
    <w:rsid w:val="0003751B"/>
    <w:rsid w:val="00037547"/>
    <w:rsid w:val="00037576"/>
    <w:rsid w:val="00037703"/>
    <w:rsid w:val="0004195F"/>
    <w:rsid w:val="00041ACC"/>
    <w:rsid w:val="0004246D"/>
    <w:rsid w:val="000427C6"/>
    <w:rsid w:val="00042C92"/>
    <w:rsid w:val="00042F9F"/>
    <w:rsid w:val="00043645"/>
    <w:rsid w:val="0004372E"/>
    <w:rsid w:val="0004383C"/>
    <w:rsid w:val="00043D92"/>
    <w:rsid w:val="000446F8"/>
    <w:rsid w:val="000449DA"/>
    <w:rsid w:val="00044A62"/>
    <w:rsid w:val="00044A90"/>
    <w:rsid w:val="00044E1F"/>
    <w:rsid w:val="000450EE"/>
    <w:rsid w:val="00046616"/>
    <w:rsid w:val="000466E4"/>
    <w:rsid w:val="000468EB"/>
    <w:rsid w:val="00046C65"/>
    <w:rsid w:val="00050413"/>
    <w:rsid w:val="000508D3"/>
    <w:rsid w:val="0005097E"/>
    <w:rsid w:val="00050AF5"/>
    <w:rsid w:val="0005144C"/>
    <w:rsid w:val="000514BB"/>
    <w:rsid w:val="0005182F"/>
    <w:rsid w:val="00051A0C"/>
    <w:rsid w:val="00051F05"/>
    <w:rsid w:val="0005254C"/>
    <w:rsid w:val="00052B8A"/>
    <w:rsid w:val="00052E5D"/>
    <w:rsid w:val="000533C0"/>
    <w:rsid w:val="000533EF"/>
    <w:rsid w:val="00053632"/>
    <w:rsid w:val="00053844"/>
    <w:rsid w:val="000543F1"/>
    <w:rsid w:val="00054C3E"/>
    <w:rsid w:val="000552B5"/>
    <w:rsid w:val="0005530B"/>
    <w:rsid w:val="0005560B"/>
    <w:rsid w:val="00055D66"/>
    <w:rsid w:val="00056162"/>
    <w:rsid w:val="0005617E"/>
    <w:rsid w:val="00056B60"/>
    <w:rsid w:val="00056B71"/>
    <w:rsid w:val="00056C0E"/>
    <w:rsid w:val="000572AF"/>
    <w:rsid w:val="00057438"/>
    <w:rsid w:val="000574E5"/>
    <w:rsid w:val="000575AD"/>
    <w:rsid w:val="0005798A"/>
    <w:rsid w:val="00057AE2"/>
    <w:rsid w:val="00057C95"/>
    <w:rsid w:val="00057E16"/>
    <w:rsid w:val="000600FF"/>
    <w:rsid w:val="00060251"/>
    <w:rsid w:val="000609D4"/>
    <w:rsid w:val="00061445"/>
    <w:rsid w:val="00062580"/>
    <w:rsid w:val="000627AB"/>
    <w:rsid w:val="00062984"/>
    <w:rsid w:val="00063039"/>
    <w:rsid w:val="00063DDE"/>
    <w:rsid w:val="000640CA"/>
    <w:rsid w:val="0006415F"/>
    <w:rsid w:val="000643AB"/>
    <w:rsid w:val="000647D2"/>
    <w:rsid w:val="00065124"/>
    <w:rsid w:val="000656AD"/>
    <w:rsid w:val="00065D4E"/>
    <w:rsid w:val="00066243"/>
    <w:rsid w:val="0006625F"/>
    <w:rsid w:val="00066548"/>
    <w:rsid w:val="000666AA"/>
    <w:rsid w:val="00066831"/>
    <w:rsid w:val="00066B86"/>
    <w:rsid w:val="00067294"/>
    <w:rsid w:val="00067514"/>
    <w:rsid w:val="00070187"/>
    <w:rsid w:val="0007037B"/>
    <w:rsid w:val="00070735"/>
    <w:rsid w:val="00070A23"/>
    <w:rsid w:val="00070CD9"/>
    <w:rsid w:val="00070FCC"/>
    <w:rsid w:val="000715D1"/>
    <w:rsid w:val="0007173F"/>
    <w:rsid w:val="00071BEB"/>
    <w:rsid w:val="00071BFB"/>
    <w:rsid w:val="00071F93"/>
    <w:rsid w:val="0007207B"/>
    <w:rsid w:val="00072ACE"/>
    <w:rsid w:val="00072BA9"/>
    <w:rsid w:val="00072C60"/>
    <w:rsid w:val="00072E21"/>
    <w:rsid w:val="00072EC6"/>
    <w:rsid w:val="00073024"/>
    <w:rsid w:val="0007318C"/>
    <w:rsid w:val="000732A1"/>
    <w:rsid w:val="000738ED"/>
    <w:rsid w:val="00073957"/>
    <w:rsid w:val="000739CF"/>
    <w:rsid w:val="00073B53"/>
    <w:rsid w:val="00073B56"/>
    <w:rsid w:val="00074279"/>
    <w:rsid w:val="000744E8"/>
    <w:rsid w:val="000744FA"/>
    <w:rsid w:val="00074815"/>
    <w:rsid w:val="0007520E"/>
    <w:rsid w:val="00075F45"/>
    <w:rsid w:val="000764A9"/>
    <w:rsid w:val="00076530"/>
    <w:rsid w:val="00076A36"/>
    <w:rsid w:val="0007730E"/>
    <w:rsid w:val="00077399"/>
    <w:rsid w:val="000813AF"/>
    <w:rsid w:val="00081B22"/>
    <w:rsid w:val="00081E06"/>
    <w:rsid w:val="00081F24"/>
    <w:rsid w:val="00081FA9"/>
    <w:rsid w:val="0008209B"/>
    <w:rsid w:val="00082330"/>
    <w:rsid w:val="00082A27"/>
    <w:rsid w:val="00083192"/>
    <w:rsid w:val="00083216"/>
    <w:rsid w:val="000836C7"/>
    <w:rsid w:val="0008377C"/>
    <w:rsid w:val="000839A6"/>
    <w:rsid w:val="000843C1"/>
    <w:rsid w:val="00084454"/>
    <w:rsid w:val="00084A0B"/>
    <w:rsid w:val="00084C15"/>
    <w:rsid w:val="00085701"/>
    <w:rsid w:val="00085990"/>
    <w:rsid w:val="00085CBC"/>
    <w:rsid w:val="00085EE8"/>
    <w:rsid w:val="00085EFC"/>
    <w:rsid w:val="000864B6"/>
    <w:rsid w:val="0008672D"/>
    <w:rsid w:val="0008692B"/>
    <w:rsid w:val="00086CF0"/>
    <w:rsid w:val="00086E77"/>
    <w:rsid w:val="000876E1"/>
    <w:rsid w:val="00090319"/>
    <w:rsid w:val="00090731"/>
    <w:rsid w:val="00090B2D"/>
    <w:rsid w:val="00090D81"/>
    <w:rsid w:val="00090E5A"/>
    <w:rsid w:val="000910A0"/>
    <w:rsid w:val="000918F9"/>
    <w:rsid w:val="00091940"/>
    <w:rsid w:val="0009195E"/>
    <w:rsid w:val="00091F4C"/>
    <w:rsid w:val="000921E2"/>
    <w:rsid w:val="0009260E"/>
    <w:rsid w:val="00092708"/>
    <w:rsid w:val="00092909"/>
    <w:rsid w:val="000929C7"/>
    <w:rsid w:val="000931DE"/>
    <w:rsid w:val="000933A8"/>
    <w:rsid w:val="0009368C"/>
    <w:rsid w:val="00093E33"/>
    <w:rsid w:val="000942D0"/>
    <w:rsid w:val="000954FA"/>
    <w:rsid w:val="0009557E"/>
    <w:rsid w:val="00095D5A"/>
    <w:rsid w:val="00096156"/>
    <w:rsid w:val="00096FB6"/>
    <w:rsid w:val="00097455"/>
    <w:rsid w:val="00097491"/>
    <w:rsid w:val="000974C4"/>
    <w:rsid w:val="000976FD"/>
    <w:rsid w:val="000977D1"/>
    <w:rsid w:val="00097C9A"/>
    <w:rsid w:val="00097F6A"/>
    <w:rsid w:val="000A00D9"/>
    <w:rsid w:val="000A031C"/>
    <w:rsid w:val="000A04ED"/>
    <w:rsid w:val="000A096B"/>
    <w:rsid w:val="000A0AA6"/>
    <w:rsid w:val="000A20FB"/>
    <w:rsid w:val="000A24E7"/>
    <w:rsid w:val="000A2923"/>
    <w:rsid w:val="000A3219"/>
    <w:rsid w:val="000A33AE"/>
    <w:rsid w:val="000A36C4"/>
    <w:rsid w:val="000A39B5"/>
    <w:rsid w:val="000A4117"/>
    <w:rsid w:val="000A42BD"/>
    <w:rsid w:val="000A4A84"/>
    <w:rsid w:val="000A52DC"/>
    <w:rsid w:val="000A5474"/>
    <w:rsid w:val="000A57D5"/>
    <w:rsid w:val="000A59A1"/>
    <w:rsid w:val="000A60C6"/>
    <w:rsid w:val="000A688F"/>
    <w:rsid w:val="000A74A7"/>
    <w:rsid w:val="000A74E3"/>
    <w:rsid w:val="000B0185"/>
    <w:rsid w:val="000B02AB"/>
    <w:rsid w:val="000B04C2"/>
    <w:rsid w:val="000B0FBD"/>
    <w:rsid w:val="000B10CD"/>
    <w:rsid w:val="000B14C9"/>
    <w:rsid w:val="000B2316"/>
    <w:rsid w:val="000B26B3"/>
    <w:rsid w:val="000B33A5"/>
    <w:rsid w:val="000B355C"/>
    <w:rsid w:val="000B3837"/>
    <w:rsid w:val="000B428B"/>
    <w:rsid w:val="000B4C0C"/>
    <w:rsid w:val="000B4C55"/>
    <w:rsid w:val="000B5687"/>
    <w:rsid w:val="000B56ED"/>
    <w:rsid w:val="000B57B1"/>
    <w:rsid w:val="000B581F"/>
    <w:rsid w:val="000B5E08"/>
    <w:rsid w:val="000B5E48"/>
    <w:rsid w:val="000B607C"/>
    <w:rsid w:val="000B672C"/>
    <w:rsid w:val="000B71B7"/>
    <w:rsid w:val="000B7364"/>
    <w:rsid w:val="000B7CFC"/>
    <w:rsid w:val="000C00BD"/>
    <w:rsid w:val="000C00D8"/>
    <w:rsid w:val="000C098E"/>
    <w:rsid w:val="000C1876"/>
    <w:rsid w:val="000C1D75"/>
    <w:rsid w:val="000C1FE0"/>
    <w:rsid w:val="000C27B3"/>
    <w:rsid w:val="000C291C"/>
    <w:rsid w:val="000C2B20"/>
    <w:rsid w:val="000C2C44"/>
    <w:rsid w:val="000C2E97"/>
    <w:rsid w:val="000C356F"/>
    <w:rsid w:val="000C357B"/>
    <w:rsid w:val="000C36FF"/>
    <w:rsid w:val="000C385F"/>
    <w:rsid w:val="000C3F22"/>
    <w:rsid w:val="000C45C0"/>
    <w:rsid w:val="000C4747"/>
    <w:rsid w:val="000C4DD3"/>
    <w:rsid w:val="000C4DE7"/>
    <w:rsid w:val="000C4E76"/>
    <w:rsid w:val="000C5715"/>
    <w:rsid w:val="000C5B79"/>
    <w:rsid w:val="000C643D"/>
    <w:rsid w:val="000C6B44"/>
    <w:rsid w:val="000C73C1"/>
    <w:rsid w:val="000C7E20"/>
    <w:rsid w:val="000D0198"/>
    <w:rsid w:val="000D0306"/>
    <w:rsid w:val="000D0598"/>
    <w:rsid w:val="000D06FA"/>
    <w:rsid w:val="000D0774"/>
    <w:rsid w:val="000D08A6"/>
    <w:rsid w:val="000D0E9C"/>
    <w:rsid w:val="000D190F"/>
    <w:rsid w:val="000D19F8"/>
    <w:rsid w:val="000D240D"/>
    <w:rsid w:val="000D2504"/>
    <w:rsid w:val="000D25B4"/>
    <w:rsid w:val="000D26E2"/>
    <w:rsid w:val="000D2D64"/>
    <w:rsid w:val="000D35CF"/>
    <w:rsid w:val="000D3849"/>
    <w:rsid w:val="000D3B53"/>
    <w:rsid w:val="000D4BFC"/>
    <w:rsid w:val="000D51A1"/>
    <w:rsid w:val="000D51BE"/>
    <w:rsid w:val="000D5886"/>
    <w:rsid w:val="000D5CB2"/>
    <w:rsid w:val="000D665C"/>
    <w:rsid w:val="000D6C8F"/>
    <w:rsid w:val="000D6F33"/>
    <w:rsid w:val="000D6FBA"/>
    <w:rsid w:val="000D73D3"/>
    <w:rsid w:val="000D743A"/>
    <w:rsid w:val="000D745B"/>
    <w:rsid w:val="000D75EF"/>
    <w:rsid w:val="000E01D5"/>
    <w:rsid w:val="000E042D"/>
    <w:rsid w:val="000E05E5"/>
    <w:rsid w:val="000E0CB3"/>
    <w:rsid w:val="000E0D37"/>
    <w:rsid w:val="000E0EFE"/>
    <w:rsid w:val="000E1738"/>
    <w:rsid w:val="000E1812"/>
    <w:rsid w:val="000E1DC0"/>
    <w:rsid w:val="000E1F2D"/>
    <w:rsid w:val="000E248E"/>
    <w:rsid w:val="000E2DDF"/>
    <w:rsid w:val="000E3871"/>
    <w:rsid w:val="000E38CF"/>
    <w:rsid w:val="000E3943"/>
    <w:rsid w:val="000E3A34"/>
    <w:rsid w:val="000E3AE8"/>
    <w:rsid w:val="000E407A"/>
    <w:rsid w:val="000E4347"/>
    <w:rsid w:val="000E4993"/>
    <w:rsid w:val="000E5449"/>
    <w:rsid w:val="000E5889"/>
    <w:rsid w:val="000E5C77"/>
    <w:rsid w:val="000E5DE7"/>
    <w:rsid w:val="000E6060"/>
    <w:rsid w:val="000E669F"/>
    <w:rsid w:val="000E676D"/>
    <w:rsid w:val="000E76F1"/>
    <w:rsid w:val="000E7896"/>
    <w:rsid w:val="000E78A0"/>
    <w:rsid w:val="000E790C"/>
    <w:rsid w:val="000E7A9F"/>
    <w:rsid w:val="000E7FA7"/>
    <w:rsid w:val="000F04CB"/>
    <w:rsid w:val="000F053A"/>
    <w:rsid w:val="000F0657"/>
    <w:rsid w:val="000F0691"/>
    <w:rsid w:val="000F1003"/>
    <w:rsid w:val="000F124B"/>
    <w:rsid w:val="000F134C"/>
    <w:rsid w:val="000F13E0"/>
    <w:rsid w:val="000F1637"/>
    <w:rsid w:val="000F1A18"/>
    <w:rsid w:val="000F1C31"/>
    <w:rsid w:val="000F2004"/>
    <w:rsid w:val="000F256B"/>
    <w:rsid w:val="000F2E78"/>
    <w:rsid w:val="000F325C"/>
    <w:rsid w:val="000F337F"/>
    <w:rsid w:val="000F3590"/>
    <w:rsid w:val="000F3B4E"/>
    <w:rsid w:val="000F3C3B"/>
    <w:rsid w:val="000F3C75"/>
    <w:rsid w:val="000F3D36"/>
    <w:rsid w:val="000F3D7D"/>
    <w:rsid w:val="000F3E0C"/>
    <w:rsid w:val="000F41E1"/>
    <w:rsid w:val="000F43E1"/>
    <w:rsid w:val="000F4846"/>
    <w:rsid w:val="000F4AA3"/>
    <w:rsid w:val="000F4C2E"/>
    <w:rsid w:val="000F4D64"/>
    <w:rsid w:val="000F4D7B"/>
    <w:rsid w:val="000F4F59"/>
    <w:rsid w:val="000F514B"/>
    <w:rsid w:val="000F53FA"/>
    <w:rsid w:val="000F588B"/>
    <w:rsid w:val="000F597C"/>
    <w:rsid w:val="000F59A9"/>
    <w:rsid w:val="000F61B1"/>
    <w:rsid w:val="000F67E1"/>
    <w:rsid w:val="000F6953"/>
    <w:rsid w:val="000F6B70"/>
    <w:rsid w:val="0010024D"/>
    <w:rsid w:val="00101388"/>
    <w:rsid w:val="0010147B"/>
    <w:rsid w:val="0010160E"/>
    <w:rsid w:val="00101663"/>
    <w:rsid w:val="00101B08"/>
    <w:rsid w:val="00101BCD"/>
    <w:rsid w:val="00101DB9"/>
    <w:rsid w:val="00101F14"/>
    <w:rsid w:val="00102AF1"/>
    <w:rsid w:val="00102AFA"/>
    <w:rsid w:val="00102F00"/>
    <w:rsid w:val="0010317E"/>
    <w:rsid w:val="001032AA"/>
    <w:rsid w:val="00103625"/>
    <w:rsid w:val="00103EC5"/>
    <w:rsid w:val="00104167"/>
    <w:rsid w:val="0010470D"/>
    <w:rsid w:val="00104B2D"/>
    <w:rsid w:val="00104B59"/>
    <w:rsid w:val="001057F4"/>
    <w:rsid w:val="0010583B"/>
    <w:rsid w:val="00105B19"/>
    <w:rsid w:val="00105BF9"/>
    <w:rsid w:val="00105EBD"/>
    <w:rsid w:val="00106F18"/>
    <w:rsid w:val="001074A5"/>
    <w:rsid w:val="00107902"/>
    <w:rsid w:val="00107DB4"/>
    <w:rsid w:val="00107F58"/>
    <w:rsid w:val="00110017"/>
    <w:rsid w:val="001101B5"/>
    <w:rsid w:val="001104A1"/>
    <w:rsid w:val="00110A25"/>
    <w:rsid w:val="00110B11"/>
    <w:rsid w:val="00110FFC"/>
    <w:rsid w:val="001113E6"/>
    <w:rsid w:val="0011238D"/>
    <w:rsid w:val="001123FE"/>
    <w:rsid w:val="001134C2"/>
    <w:rsid w:val="001135F2"/>
    <w:rsid w:val="0011387B"/>
    <w:rsid w:val="001140FC"/>
    <w:rsid w:val="001144D7"/>
    <w:rsid w:val="001149A1"/>
    <w:rsid w:val="00114E89"/>
    <w:rsid w:val="00114F38"/>
    <w:rsid w:val="00115885"/>
    <w:rsid w:val="00115BD2"/>
    <w:rsid w:val="00115E64"/>
    <w:rsid w:val="00116557"/>
    <w:rsid w:val="0011737D"/>
    <w:rsid w:val="00117490"/>
    <w:rsid w:val="001177F5"/>
    <w:rsid w:val="00117D28"/>
    <w:rsid w:val="00120B9B"/>
    <w:rsid w:val="00120C73"/>
    <w:rsid w:val="001213D4"/>
    <w:rsid w:val="00121679"/>
    <w:rsid w:val="00121DF4"/>
    <w:rsid w:val="00121E5D"/>
    <w:rsid w:val="00121E74"/>
    <w:rsid w:val="00122778"/>
    <w:rsid w:val="00122A11"/>
    <w:rsid w:val="00122FE2"/>
    <w:rsid w:val="001240D1"/>
    <w:rsid w:val="00124236"/>
    <w:rsid w:val="001244EC"/>
    <w:rsid w:val="00124AE1"/>
    <w:rsid w:val="00124CB5"/>
    <w:rsid w:val="001261E5"/>
    <w:rsid w:val="001268EA"/>
    <w:rsid w:val="00126902"/>
    <w:rsid w:val="00127094"/>
    <w:rsid w:val="00127360"/>
    <w:rsid w:val="001277A8"/>
    <w:rsid w:val="00127AEC"/>
    <w:rsid w:val="00127F8A"/>
    <w:rsid w:val="001303C1"/>
    <w:rsid w:val="00130EFC"/>
    <w:rsid w:val="001310AE"/>
    <w:rsid w:val="001319FD"/>
    <w:rsid w:val="00132795"/>
    <w:rsid w:val="00132D90"/>
    <w:rsid w:val="00133588"/>
    <w:rsid w:val="00133B63"/>
    <w:rsid w:val="00133D38"/>
    <w:rsid w:val="00133F67"/>
    <w:rsid w:val="00134570"/>
    <w:rsid w:val="00134972"/>
    <w:rsid w:val="00134F26"/>
    <w:rsid w:val="001352A8"/>
    <w:rsid w:val="0013545E"/>
    <w:rsid w:val="001359A0"/>
    <w:rsid w:val="00135CB9"/>
    <w:rsid w:val="00135E36"/>
    <w:rsid w:val="0013605A"/>
    <w:rsid w:val="00136349"/>
    <w:rsid w:val="001363B8"/>
    <w:rsid w:val="0013641C"/>
    <w:rsid w:val="00136768"/>
    <w:rsid w:val="00136F6D"/>
    <w:rsid w:val="00137334"/>
    <w:rsid w:val="00137485"/>
    <w:rsid w:val="00137D5D"/>
    <w:rsid w:val="00137D68"/>
    <w:rsid w:val="001406BE"/>
    <w:rsid w:val="00140902"/>
    <w:rsid w:val="00140A26"/>
    <w:rsid w:val="0014186B"/>
    <w:rsid w:val="00141FD1"/>
    <w:rsid w:val="00142613"/>
    <w:rsid w:val="001432D9"/>
    <w:rsid w:val="00143D31"/>
    <w:rsid w:val="001442E0"/>
    <w:rsid w:val="00144570"/>
    <w:rsid w:val="0014478D"/>
    <w:rsid w:val="001453DA"/>
    <w:rsid w:val="00145959"/>
    <w:rsid w:val="00145F6E"/>
    <w:rsid w:val="001464E3"/>
    <w:rsid w:val="00146FBC"/>
    <w:rsid w:val="001473EC"/>
    <w:rsid w:val="00147452"/>
    <w:rsid w:val="0014749D"/>
    <w:rsid w:val="001474C9"/>
    <w:rsid w:val="001476A7"/>
    <w:rsid w:val="00147AAB"/>
    <w:rsid w:val="00147B28"/>
    <w:rsid w:val="00147D9A"/>
    <w:rsid w:val="00147F39"/>
    <w:rsid w:val="00150221"/>
    <w:rsid w:val="0015068C"/>
    <w:rsid w:val="001506E4"/>
    <w:rsid w:val="00150B7A"/>
    <w:rsid w:val="00150BB2"/>
    <w:rsid w:val="00150BED"/>
    <w:rsid w:val="00150F99"/>
    <w:rsid w:val="001515AE"/>
    <w:rsid w:val="0015162B"/>
    <w:rsid w:val="00151FAF"/>
    <w:rsid w:val="0015202F"/>
    <w:rsid w:val="001520BC"/>
    <w:rsid w:val="0015211F"/>
    <w:rsid w:val="00152F78"/>
    <w:rsid w:val="00153582"/>
    <w:rsid w:val="00153B9F"/>
    <w:rsid w:val="00153C8E"/>
    <w:rsid w:val="00153EAC"/>
    <w:rsid w:val="00153F84"/>
    <w:rsid w:val="001542DB"/>
    <w:rsid w:val="00154361"/>
    <w:rsid w:val="00154CC2"/>
    <w:rsid w:val="00155058"/>
    <w:rsid w:val="00155868"/>
    <w:rsid w:val="00155ED1"/>
    <w:rsid w:val="00155EF2"/>
    <w:rsid w:val="001566BB"/>
    <w:rsid w:val="00156C8B"/>
    <w:rsid w:val="00156D3B"/>
    <w:rsid w:val="00156EB5"/>
    <w:rsid w:val="00157058"/>
    <w:rsid w:val="0015756E"/>
    <w:rsid w:val="0015768E"/>
    <w:rsid w:val="00157D16"/>
    <w:rsid w:val="0016140B"/>
    <w:rsid w:val="001618AA"/>
    <w:rsid w:val="00161A2B"/>
    <w:rsid w:val="00161B83"/>
    <w:rsid w:val="001620AB"/>
    <w:rsid w:val="00162491"/>
    <w:rsid w:val="00162625"/>
    <w:rsid w:val="0016341A"/>
    <w:rsid w:val="001635C3"/>
    <w:rsid w:val="00163DAF"/>
    <w:rsid w:val="00163F0A"/>
    <w:rsid w:val="001643B7"/>
    <w:rsid w:val="0016447E"/>
    <w:rsid w:val="0016487D"/>
    <w:rsid w:val="00164ACB"/>
    <w:rsid w:val="00164C90"/>
    <w:rsid w:val="00164D20"/>
    <w:rsid w:val="00164F46"/>
    <w:rsid w:val="00165D23"/>
    <w:rsid w:val="001669CE"/>
    <w:rsid w:val="0016709F"/>
    <w:rsid w:val="0016716A"/>
    <w:rsid w:val="00167340"/>
    <w:rsid w:val="00167385"/>
    <w:rsid w:val="001678D5"/>
    <w:rsid w:val="00170890"/>
    <w:rsid w:val="00170A12"/>
    <w:rsid w:val="00170C99"/>
    <w:rsid w:val="00170ED3"/>
    <w:rsid w:val="00171345"/>
    <w:rsid w:val="0017147D"/>
    <w:rsid w:val="00171520"/>
    <w:rsid w:val="001716CB"/>
    <w:rsid w:val="00171B0E"/>
    <w:rsid w:val="00171F58"/>
    <w:rsid w:val="001727B2"/>
    <w:rsid w:val="00172EF6"/>
    <w:rsid w:val="001730A5"/>
    <w:rsid w:val="00173364"/>
    <w:rsid w:val="001734DE"/>
    <w:rsid w:val="00173F22"/>
    <w:rsid w:val="00174453"/>
    <w:rsid w:val="0017449D"/>
    <w:rsid w:val="001746A4"/>
    <w:rsid w:val="00174BDA"/>
    <w:rsid w:val="00175348"/>
    <w:rsid w:val="001753D8"/>
    <w:rsid w:val="001756CB"/>
    <w:rsid w:val="001756F8"/>
    <w:rsid w:val="001758EE"/>
    <w:rsid w:val="00175A81"/>
    <w:rsid w:val="00175AC4"/>
    <w:rsid w:val="00175DA7"/>
    <w:rsid w:val="00175F0A"/>
    <w:rsid w:val="0017637F"/>
    <w:rsid w:val="001763D9"/>
    <w:rsid w:val="0017673E"/>
    <w:rsid w:val="001767A1"/>
    <w:rsid w:val="001776F2"/>
    <w:rsid w:val="00177B72"/>
    <w:rsid w:val="00177B8B"/>
    <w:rsid w:val="00177EBE"/>
    <w:rsid w:val="00180BED"/>
    <w:rsid w:val="001814DB"/>
    <w:rsid w:val="00181E8E"/>
    <w:rsid w:val="001828F1"/>
    <w:rsid w:val="00183A00"/>
    <w:rsid w:val="00183E46"/>
    <w:rsid w:val="00183FC3"/>
    <w:rsid w:val="00184108"/>
    <w:rsid w:val="0018443C"/>
    <w:rsid w:val="0018483A"/>
    <w:rsid w:val="001849F4"/>
    <w:rsid w:val="001849F8"/>
    <w:rsid w:val="00184C80"/>
    <w:rsid w:val="001850AC"/>
    <w:rsid w:val="001850B9"/>
    <w:rsid w:val="001853FA"/>
    <w:rsid w:val="00185A49"/>
    <w:rsid w:val="00185CD0"/>
    <w:rsid w:val="00185D1C"/>
    <w:rsid w:val="00185FA8"/>
    <w:rsid w:val="0018601D"/>
    <w:rsid w:val="001860EC"/>
    <w:rsid w:val="001863BB"/>
    <w:rsid w:val="0018666F"/>
    <w:rsid w:val="00187791"/>
    <w:rsid w:val="001878A5"/>
    <w:rsid w:val="00187C6E"/>
    <w:rsid w:val="00190021"/>
    <w:rsid w:val="0019018C"/>
    <w:rsid w:val="001903B1"/>
    <w:rsid w:val="00190E1F"/>
    <w:rsid w:val="00190FE4"/>
    <w:rsid w:val="001914D1"/>
    <w:rsid w:val="00191EA4"/>
    <w:rsid w:val="0019247F"/>
    <w:rsid w:val="00192544"/>
    <w:rsid w:val="001928DD"/>
    <w:rsid w:val="00192B5C"/>
    <w:rsid w:val="001930F0"/>
    <w:rsid w:val="0019323C"/>
    <w:rsid w:val="0019324F"/>
    <w:rsid w:val="00193D72"/>
    <w:rsid w:val="00194301"/>
    <w:rsid w:val="001948FD"/>
    <w:rsid w:val="00194F2F"/>
    <w:rsid w:val="001953C4"/>
    <w:rsid w:val="001956E0"/>
    <w:rsid w:val="00195923"/>
    <w:rsid w:val="00195A1A"/>
    <w:rsid w:val="00195C00"/>
    <w:rsid w:val="00196250"/>
    <w:rsid w:val="00196830"/>
    <w:rsid w:val="00196A84"/>
    <w:rsid w:val="00196BDD"/>
    <w:rsid w:val="00196C6C"/>
    <w:rsid w:val="001975C4"/>
    <w:rsid w:val="00197D68"/>
    <w:rsid w:val="00197DAB"/>
    <w:rsid w:val="001A03B9"/>
    <w:rsid w:val="001A07A7"/>
    <w:rsid w:val="001A0AC8"/>
    <w:rsid w:val="001A0AD9"/>
    <w:rsid w:val="001A0E2C"/>
    <w:rsid w:val="001A19CC"/>
    <w:rsid w:val="001A1C66"/>
    <w:rsid w:val="001A1CFF"/>
    <w:rsid w:val="001A2102"/>
    <w:rsid w:val="001A2BF0"/>
    <w:rsid w:val="001A2C6A"/>
    <w:rsid w:val="001A3177"/>
    <w:rsid w:val="001A3211"/>
    <w:rsid w:val="001A3750"/>
    <w:rsid w:val="001A3C14"/>
    <w:rsid w:val="001A434F"/>
    <w:rsid w:val="001A4992"/>
    <w:rsid w:val="001A4B34"/>
    <w:rsid w:val="001A4E0B"/>
    <w:rsid w:val="001A4E77"/>
    <w:rsid w:val="001A4F25"/>
    <w:rsid w:val="001A507B"/>
    <w:rsid w:val="001A508A"/>
    <w:rsid w:val="001A5115"/>
    <w:rsid w:val="001A51DC"/>
    <w:rsid w:val="001A51F1"/>
    <w:rsid w:val="001A53DC"/>
    <w:rsid w:val="001A56DA"/>
    <w:rsid w:val="001A58FD"/>
    <w:rsid w:val="001A5965"/>
    <w:rsid w:val="001A5A72"/>
    <w:rsid w:val="001A5E09"/>
    <w:rsid w:val="001A62A8"/>
    <w:rsid w:val="001A66F2"/>
    <w:rsid w:val="001A672E"/>
    <w:rsid w:val="001A67EE"/>
    <w:rsid w:val="001A6834"/>
    <w:rsid w:val="001A6CF6"/>
    <w:rsid w:val="001A6D5F"/>
    <w:rsid w:val="001A6F2B"/>
    <w:rsid w:val="001A7521"/>
    <w:rsid w:val="001A77A1"/>
    <w:rsid w:val="001A7941"/>
    <w:rsid w:val="001A7A0C"/>
    <w:rsid w:val="001A7DAB"/>
    <w:rsid w:val="001B0223"/>
    <w:rsid w:val="001B0392"/>
    <w:rsid w:val="001B0C2B"/>
    <w:rsid w:val="001B1713"/>
    <w:rsid w:val="001B1942"/>
    <w:rsid w:val="001B1AA4"/>
    <w:rsid w:val="001B1B05"/>
    <w:rsid w:val="001B1B34"/>
    <w:rsid w:val="001B207A"/>
    <w:rsid w:val="001B29A7"/>
    <w:rsid w:val="001B2C87"/>
    <w:rsid w:val="001B2CF4"/>
    <w:rsid w:val="001B342D"/>
    <w:rsid w:val="001B3577"/>
    <w:rsid w:val="001B4780"/>
    <w:rsid w:val="001B48A6"/>
    <w:rsid w:val="001B4D52"/>
    <w:rsid w:val="001B5050"/>
    <w:rsid w:val="001B50E9"/>
    <w:rsid w:val="001B51C7"/>
    <w:rsid w:val="001B538B"/>
    <w:rsid w:val="001B5DC9"/>
    <w:rsid w:val="001B6C87"/>
    <w:rsid w:val="001B73D8"/>
    <w:rsid w:val="001B7708"/>
    <w:rsid w:val="001B79ED"/>
    <w:rsid w:val="001C04FE"/>
    <w:rsid w:val="001C056A"/>
    <w:rsid w:val="001C06B1"/>
    <w:rsid w:val="001C15B8"/>
    <w:rsid w:val="001C1D04"/>
    <w:rsid w:val="001C2015"/>
    <w:rsid w:val="001C2072"/>
    <w:rsid w:val="001C22C0"/>
    <w:rsid w:val="001C2388"/>
    <w:rsid w:val="001C270F"/>
    <w:rsid w:val="001C2D13"/>
    <w:rsid w:val="001C331E"/>
    <w:rsid w:val="001C3675"/>
    <w:rsid w:val="001C3862"/>
    <w:rsid w:val="001C4275"/>
    <w:rsid w:val="001C4372"/>
    <w:rsid w:val="001C44B3"/>
    <w:rsid w:val="001C51E6"/>
    <w:rsid w:val="001C54AF"/>
    <w:rsid w:val="001C659F"/>
    <w:rsid w:val="001C6C5A"/>
    <w:rsid w:val="001C71FC"/>
    <w:rsid w:val="001C736B"/>
    <w:rsid w:val="001D05C9"/>
    <w:rsid w:val="001D0AC2"/>
    <w:rsid w:val="001D0F75"/>
    <w:rsid w:val="001D0FD4"/>
    <w:rsid w:val="001D14DA"/>
    <w:rsid w:val="001D1779"/>
    <w:rsid w:val="001D1B33"/>
    <w:rsid w:val="001D1BBC"/>
    <w:rsid w:val="001D1F64"/>
    <w:rsid w:val="001D2466"/>
    <w:rsid w:val="001D2788"/>
    <w:rsid w:val="001D28CE"/>
    <w:rsid w:val="001D2F61"/>
    <w:rsid w:val="001D2FF2"/>
    <w:rsid w:val="001D3133"/>
    <w:rsid w:val="001D3438"/>
    <w:rsid w:val="001D3F12"/>
    <w:rsid w:val="001D40BC"/>
    <w:rsid w:val="001D445C"/>
    <w:rsid w:val="001D44D9"/>
    <w:rsid w:val="001D454E"/>
    <w:rsid w:val="001D462F"/>
    <w:rsid w:val="001D4637"/>
    <w:rsid w:val="001D494C"/>
    <w:rsid w:val="001D5204"/>
    <w:rsid w:val="001D5497"/>
    <w:rsid w:val="001D574B"/>
    <w:rsid w:val="001D5A5F"/>
    <w:rsid w:val="001D5B45"/>
    <w:rsid w:val="001D5D66"/>
    <w:rsid w:val="001D5F05"/>
    <w:rsid w:val="001D672A"/>
    <w:rsid w:val="001D6D5F"/>
    <w:rsid w:val="001D7233"/>
    <w:rsid w:val="001D73EC"/>
    <w:rsid w:val="001D79D9"/>
    <w:rsid w:val="001E007F"/>
    <w:rsid w:val="001E01F8"/>
    <w:rsid w:val="001E09EE"/>
    <w:rsid w:val="001E0B60"/>
    <w:rsid w:val="001E0F2D"/>
    <w:rsid w:val="001E1194"/>
    <w:rsid w:val="001E19D2"/>
    <w:rsid w:val="001E1E51"/>
    <w:rsid w:val="001E1ED3"/>
    <w:rsid w:val="001E1F85"/>
    <w:rsid w:val="001E25D2"/>
    <w:rsid w:val="001E284E"/>
    <w:rsid w:val="001E2AC8"/>
    <w:rsid w:val="001E2C32"/>
    <w:rsid w:val="001E2CFA"/>
    <w:rsid w:val="001E2EBA"/>
    <w:rsid w:val="001E2F8C"/>
    <w:rsid w:val="001E303A"/>
    <w:rsid w:val="001E31B4"/>
    <w:rsid w:val="001E31D5"/>
    <w:rsid w:val="001E3CBC"/>
    <w:rsid w:val="001E4112"/>
    <w:rsid w:val="001E43C1"/>
    <w:rsid w:val="001E5056"/>
    <w:rsid w:val="001E50AD"/>
    <w:rsid w:val="001E533A"/>
    <w:rsid w:val="001E54AE"/>
    <w:rsid w:val="001E5748"/>
    <w:rsid w:val="001E5AAC"/>
    <w:rsid w:val="001E65B2"/>
    <w:rsid w:val="001E72A1"/>
    <w:rsid w:val="001F0356"/>
    <w:rsid w:val="001F08F2"/>
    <w:rsid w:val="001F0EE5"/>
    <w:rsid w:val="001F183E"/>
    <w:rsid w:val="001F1D40"/>
    <w:rsid w:val="001F24F4"/>
    <w:rsid w:val="001F2676"/>
    <w:rsid w:val="001F2BFB"/>
    <w:rsid w:val="001F2C14"/>
    <w:rsid w:val="001F3315"/>
    <w:rsid w:val="001F3449"/>
    <w:rsid w:val="001F412C"/>
    <w:rsid w:val="001F4754"/>
    <w:rsid w:val="001F4CF6"/>
    <w:rsid w:val="001F4E07"/>
    <w:rsid w:val="001F52F6"/>
    <w:rsid w:val="001F56FC"/>
    <w:rsid w:val="001F5A4B"/>
    <w:rsid w:val="001F5CCD"/>
    <w:rsid w:val="001F628F"/>
    <w:rsid w:val="001F642F"/>
    <w:rsid w:val="001F7ADD"/>
    <w:rsid w:val="001F7C19"/>
    <w:rsid w:val="001F7D32"/>
    <w:rsid w:val="001F7E81"/>
    <w:rsid w:val="00200485"/>
    <w:rsid w:val="0020060A"/>
    <w:rsid w:val="0020069D"/>
    <w:rsid w:val="00200894"/>
    <w:rsid w:val="00200933"/>
    <w:rsid w:val="0020094C"/>
    <w:rsid w:val="00200C0E"/>
    <w:rsid w:val="00200F59"/>
    <w:rsid w:val="00201974"/>
    <w:rsid w:val="00201C31"/>
    <w:rsid w:val="00201F6A"/>
    <w:rsid w:val="0020209B"/>
    <w:rsid w:val="002023D6"/>
    <w:rsid w:val="002025DE"/>
    <w:rsid w:val="00202695"/>
    <w:rsid w:val="00202991"/>
    <w:rsid w:val="00202AEC"/>
    <w:rsid w:val="00202C7B"/>
    <w:rsid w:val="00202D35"/>
    <w:rsid w:val="00202E1A"/>
    <w:rsid w:val="002038DB"/>
    <w:rsid w:val="00203D1A"/>
    <w:rsid w:val="00204092"/>
    <w:rsid w:val="00204AE7"/>
    <w:rsid w:val="00204DBE"/>
    <w:rsid w:val="00205CBE"/>
    <w:rsid w:val="00205E52"/>
    <w:rsid w:val="00206151"/>
    <w:rsid w:val="002063C1"/>
    <w:rsid w:val="002064BE"/>
    <w:rsid w:val="002066B9"/>
    <w:rsid w:val="0020679A"/>
    <w:rsid w:val="002067B8"/>
    <w:rsid w:val="00206AE1"/>
    <w:rsid w:val="0020744A"/>
    <w:rsid w:val="002077C6"/>
    <w:rsid w:val="00207E9D"/>
    <w:rsid w:val="00210307"/>
    <w:rsid w:val="00210766"/>
    <w:rsid w:val="00210B71"/>
    <w:rsid w:val="002115DF"/>
    <w:rsid w:val="0021200B"/>
    <w:rsid w:val="00212062"/>
    <w:rsid w:val="00212315"/>
    <w:rsid w:val="00212D91"/>
    <w:rsid w:val="002139BC"/>
    <w:rsid w:val="00213FDB"/>
    <w:rsid w:val="00214229"/>
    <w:rsid w:val="002144D7"/>
    <w:rsid w:val="00214B66"/>
    <w:rsid w:val="00215102"/>
    <w:rsid w:val="00215854"/>
    <w:rsid w:val="00215A2E"/>
    <w:rsid w:val="00215E70"/>
    <w:rsid w:val="002161CB"/>
    <w:rsid w:val="002162C1"/>
    <w:rsid w:val="00216610"/>
    <w:rsid w:val="00217439"/>
    <w:rsid w:val="00217A67"/>
    <w:rsid w:val="00217A83"/>
    <w:rsid w:val="00220B28"/>
    <w:rsid w:val="00220B54"/>
    <w:rsid w:val="00220C35"/>
    <w:rsid w:val="002210BB"/>
    <w:rsid w:val="0022115D"/>
    <w:rsid w:val="00221487"/>
    <w:rsid w:val="002219E5"/>
    <w:rsid w:val="00221EBA"/>
    <w:rsid w:val="00222517"/>
    <w:rsid w:val="00222541"/>
    <w:rsid w:val="002228D7"/>
    <w:rsid w:val="00223C83"/>
    <w:rsid w:val="00225C78"/>
    <w:rsid w:val="00225E3A"/>
    <w:rsid w:val="00225E8A"/>
    <w:rsid w:val="002263CB"/>
    <w:rsid w:val="0022719A"/>
    <w:rsid w:val="00227275"/>
    <w:rsid w:val="002272E5"/>
    <w:rsid w:val="00227C7A"/>
    <w:rsid w:val="00230400"/>
    <w:rsid w:val="00230855"/>
    <w:rsid w:val="00230FE1"/>
    <w:rsid w:val="002311E1"/>
    <w:rsid w:val="002317EC"/>
    <w:rsid w:val="0023193E"/>
    <w:rsid w:val="00231C54"/>
    <w:rsid w:val="00232245"/>
    <w:rsid w:val="002323EA"/>
    <w:rsid w:val="002324F4"/>
    <w:rsid w:val="002326A3"/>
    <w:rsid w:val="00232C6E"/>
    <w:rsid w:val="002330C6"/>
    <w:rsid w:val="002336A7"/>
    <w:rsid w:val="00233889"/>
    <w:rsid w:val="002338C2"/>
    <w:rsid w:val="00233A19"/>
    <w:rsid w:val="00233FE6"/>
    <w:rsid w:val="002340DC"/>
    <w:rsid w:val="0023425E"/>
    <w:rsid w:val="0023481E"/>
    <w:rsid w:val="002349B4"/>
    <w:rsid w:val="00234A4A"/>
    <w:rsid w:val="00234B21"/>
    <w:rsid w:val="0023536B"/>
    <w:rsid w:val="00235FBC"/>
    <w:rsid w:val="00236099"/>
    <w:rsid w:val="002361F5"/>
    <w:rsid w:val="0023638B"/>
    <w:rsid w:val="002365C2"/>
    <w:rsid w:val="002366E0"/>
    <w:rsid w:val="002369B0"/>
    <w:rsid w:val="00236B8D"/>
    <w:rsid w:val="00237148"/>
    <w:rsid w:val="002371A3"/>
    <w:rsid w:val="0023745E"/>
    <w:rsid w:val="00237F2E"/>
    <w:rsid w:val="002404F7"/>
    <w:rsid w:val="002409D0"/>
    <w:rsid w:val="00240B00"/>
    <w:rsid w:val="00240D5C"/>
    <w:rsid w:val="0024104E"/>
    <w:rsid w:val="002419A4"/>
    <w:rsid w:val="00241B5D"/>
    <w:rsid w:val="00241B7F"/>
    <w:rsid w:val="00241E3F"/>
    <w:rsid w:val="002423F4"/>
    <w:rsid w:val="0024242F"/>
    <w:rsid w:val="002428A6"/>
    <w:rsid w:val="00243041"/>
    <w:rsid w:val="00243123"/>
    <w:rsid w:val="00243565"/>
    <w:rsid w:val="00243592"/>
    <w:rsid w:val="00243689"/>
    <w:rsid w:val="002438BB"/>
    <w:rsid w:val="00243AA8"/>
    <w:rsid w:val="00243CF3"/>
    <w:rsid w:val="002447E3"/>
    <w:rsid w:val="00244AFC"/>
    <w:rsid w:val="002456E8"/>
    <w:rsid w:val="00245C2A"/>
    <w:rsid w:val="00245CE3"/>
    <w:rsid w:val="00245FB3"/>
    <w:rsid w:val="002462D5"/>
    <w:rsid w:val="002464D8"/>
    <w:rsid w:val="00246835"/>
    <w:rsid w:val="002468F2"/>
    <w:rsid w:val="002470E5"/>
    <w:rsid w:val="002474B0"/>
    <w:rsid w:val="00247A5A"/>
    <w:rsid w:val="00247F3F"/>
    <w:rsid w:val="00250922"/>
    <w:rsid w:val="00250D54"/>
    <w:rsid w:val="00250FBB"/>
    <w:rsid w:val="002516BE"/>
    <w:rsid w:val="0025199F"/>
    <w:rsid w:val="00251AB5"/>
    <w:rsid w:val="0025251E"/>
    <w:rsid w:val="00252699"/>
    <w:rsid w:val="002527FB"/>
    <w:rsid w:val="0025281D"/>
    <w:rsid w:val="002528E8"/>
    <w:rsid w:val="00252980"/>
    <w:rsid w:val="00252B46"/>
    <w:rsid w:val="00252DDB"/>
    <w:rsid w:val="00252EE1"/>
    <w:rsid w:val="00252F7A"/>
    <w:rsid w:val="002534AF"/>
    <w:rsid w:val="0025378D"/>
    <w:rsid w:val="002537BC"/>
    <w:rsid w:val="00253B7C"/>
    <w:rsid w:val="00253B96"/>
    <w:rsid w:val="00253C1F"/>
    <w:rsid w:val="00254596"/>
    <w:rsid w:val="00254C51"/>
    <w:rsid w:val="002552C7"/>
    <w:rsid w:val="00255638"/>
    <w:rsid w:val="00255A9B"/>
    <w:rsid w:val="00255C49"/>
    <w:rsid w:val="00255ECE"/>
    <w:rsid w:val="002563B4"/>
    <w:rsid w:val="00256F29"/>
    <w:rsid w:val="00257085"/>
    <w:rsid w:val="0025791D"/>
    <w:rsid w:val="00257AEC"/>
    <w:rsid w:val="002602F4"/>
    <w:rsid w:val="00260445"/>
    <w:rsid w:val="00260F50"/>
    <w:rsid w:val="00261210"/>
    <w:rsid w:val="00261913"/>
    <w:rsid w:val="00261A7D"/>
    <w:rsid w:val="00261C8D"/>
    <w:rsid w:val="00261E41"/>
    <w:rsid w:val="00261F01"/>
    <w:rsid w:val="00262AA8"/>
    <w:rsid w:val="00262FB2"/>
    <w:rsid w:val="002631B9"/>
    <w:rsid w:val="00263258"/>
    <w:rsid w:val="00263457"/>
    <w:rsid w:val="00263C77"/>
    <w:rsid w:val="00263E24"/>
    <w:rsid w:val="002640AD"/>
    <w:rsid w:val="00264429"/>
    <w:rsid w:val="00264B1E"/>
    <w:rsid w:val="00264CAB"/>
    <w:rsid w:val="00264DBF"/>
    <w:rsid w:val="00265275"/>
    <w:rsid w:val="002659D9"/>
    <w:rsid w:val="00265BC7"/>
    <w:rsid w:val="00266468"/>
    <w:rsid w:val="0026729A"/>
    <w:rsid w:val="00267585"/>
    <w:rsid w:val="00267A29"/>
    <w:rsid w:val="00267A6C"/>
    <w:rsid w:val="00267ECC"/>
    <w:rsid w:val="00270247"/>
    <w:rsid w:val="002703C7"/>
    <w:rsid w:val="00270794"/>
    <w:rsid w:val="00270A96"/>
    <w:rsid w:val="00271055"/>
    <w:rsid w:val="002712A7"/>
    <w:rsid w:val="00271847"/>
    <w:rsid w:val="00271957"/>
    <w:rsid w:val="00271AFE"/>
    <w:rsid w:val="00271B49"/>
    <w:rsid w:val="00271BE5"/>
    <w:rsid w:val="00272147"/>
    <w:rsid w:val="002721BB"/>
    <w:rsid w:val="002727A0"/>
    <w:rsid w:val="00272B17"/>
    <w:rsid w:val="00273A03"/>
    <w:rsid w:val="00273E97"/>
    <w:rsid w:val="00274223"/>
    <w:rsid w:val="00274244"/>
    <w:rsid w:val="00274680"/>
    <w:rsid w:val="00274C29"/>
    <w:rsid w:val="00274F1A"/>
    <w:rsid w:val="00275D27"/>
    <w:rsid w:val="00275D7A"/>
    <w:rsid w:val="00276C1D"/>
    <w:rsid w:val="00277052"/>
    <w:rsid w:val="00277147"/>
    <w:rsid w:val="00277568"/>
    <w:rsid w:val="002776CA"/>
    <w:rsid w:val="00280814"/>
    <w:rsid w:val="002808E4"/>
    <w:rsid w:val="0028099F"/>
    <w:rsid w:val="00280BEC"/>
    <w:rsid w:val="002815F4"/>
    <w:rsid w:val="00281BC7"/>
    <w:rsid w:val="00281CEC"/>
    <w:rsid w:val="002824B2"/>
    <w:rsid w:val="002838FC"/>
    <w:rsid w:val="00283A65"/>
    <w:rsid w:val="00283A8A"/>
    <w:rsid w:val="00283E68"/>
    <w:rsid w:val="00283EA1"/>
    <w:rsid w:val="0028411B"/>
    <w:rsid w:val="002844F4"/>
    <w:rsid w:val="002846D5"/>
    <w:rsid w:val="002846FB"/>
    <w:rsid w:val="0028477E"/>
    <w:rsid w:val="00284FA6"/>
    <w:rsid w:val="00285257"/>
    <w:rsid w:val="002855D3"/>
    <w:rsid w:val="00285728"/>
    <w:rsid w:val="0028578A"/>
    <w:rsid w:val="00285BE6"/>
    <w:rsid w:val="002864DC"/>
    <w:rsid w:val="00287116"/>
    <w:rsid w:val="00287A59"/>
    <w:rsid w:val="00287C19"/>
    <w:rsid w:val="00287CEF"/>
    <w:rsid w:val="00287D21"/>
    <w:rsid w:val="00287D3A"/>
    <w:rsid w:val="0029041E"/>
    <w:rsid w:val="002909AF"/>
    <w:rsid w:val="00290B17"/>
    <w:rsid w:val="00290E60"/>
    <w:rsid w:val="00291A76"/>
    <w:rsid w:val="002920CB"/>
    <w:rsid w:val="0029287E"/>
    <w:rsid w:val="00292BF2"/>
    <w:rsid w:val="00293232"/>
    <w:rsid w:val="002935E6"/>
    <w:rsid w:val="00293863"/>
    <w:rsid w:val="00294291"/>
    <w:rsid w:val="00294612"/>
    <w:rsid w:val="002948BF"/>
    <w:rsid w:val="0029555D"/>
    <w:rsid w:val="0029590E"/>
    <w:rsid w:val="00296531"/>
    <w:rsid w:val="0029669A"/>
    <w:rsid w:val="002966E5"/>
    <w:rsid w:val="002968D0"/>
    <w:rsid w:val="00296D60"/>
    <w:rsid w:val="002971A6"/>
    <w:rsid w:val="002974BB"/>
    <w:rsid w:val="00297539"/>
    <w:rsid w:val="00297901"/>
    <w:rsid w:val="00297E14"/>
    <w:rsid w:val="002A01DD"/>
    <w:rsid w:val="002A063C"/>
    <w:rsid w:val="002A0C76"/>
    <w:rsid w:val="002A1252"/>
    <w:rsid w:val="002A1657"/>
    <w:rsid w:val="002A1F46"/>
    <w:rsid w:val="002A21DA"/>
    <w:rsid w:val="002A2595"/>
    <w:rsid w:val="002A3409"/>
    <w:rsid w:val="002A360B"/>
    <w:rsid w:val="002A3657"/>
    <w:rsid w:val="002A365F"/>
    <w:rsid w:val="002A39CA"/>
    <w:rsid w:val="002A3D0F"/>
    <w:rsid w:val="002A4278"/>
    <w:rsid w:val="002A42C0"/>
    <w:rsid w:val="002A4FD8"/>
    <w:rsid w:val="002A5444"/>
    <w:rsid w:val="002A59D1"/>
    <w:rsid w:val="002A5AD0"/>
    <w:rsid w:val="002A5F5B"/>
    <w:rsid w:val="002A67DA"/>
    <w:rsid w:val="002A6A5A"/>
    <w:rsid w:val="002A7029"/>
    <w:rsid w:val="002A717D"/>
    <w:rsid w:val="002A72F6"/>
    <w:rsid w:val="002A761F"/>
    <w:rsid w:val="002A7A79"/>
    <w:rsid w:val="002A7C8D"/>
    <w:rsid w:val="002A7D10"/>
    <w:rsid w:val="002A7E91"/>
    <w:rsid w:val="002B0B0F"/>
    <w:rsid w:val="002B0C0A"/>
    <w:rsid w:val="002B10BB"/>
    <w:rsid w:val="002B14AF"/>
    <w:rsid w:val="002B17FC"/>
    <w:rsid w:val="002B2014"/>
    <w:rsid w:val="002B2894"/>
    <w:rsid w:val="002B296B"/>
    <w:rsid w:val="002B3491"/>
    <w:rsid w:val="002B3656"/>
    <w:rsid w:val="002B39A7"/>
    <w:rsid w:val="002B3AD6"/>
    <w:rsid w:val="002B3F27"/>
    <w:rsid w:val="002B47A7"/>
    <w:rsid w:val="002B47B4"/>
    <w:rsid w:val="002B485D"/>
    <w:rsid w:val="002B4898"/>
    <w:rsid w:val="002B4911"/>
    <w:rsid w:val="002B4C25"/>
    <w:rsid w:val="002B4DE7"/>
    <w:rsid w:val="002B4FC7"/>
    <w:rsid w:val="002B54F8"/>
    <w:rsid w:val="002B5996"/>
    <w:rsid w:val="002B5A53"/>
    <w:rsid w:val="002B5BA6"/>
    <w:rsid w:val="002B6173"/>
    <w:rsid w:val="002B6C40"/>
    <w:rsid w:val="002B6F6F"/>
    <w:rsid w:val="002B72EA"/>
    <w:rsid w:val="002B73CE"/>
    <w:rsid w:val="002B77D9"/>
    <w:rsid w:val="002B7A53"/>
    <w:rsid w:val="002C0032"/>
    <w:rsid w:val="002C090E"/>
    <w:rsid w:val="002C0B1D"/>
    <w:rsid w:val="002C0DB3"/>
    <w:rsid w:val="002C11D9"/>
    <w:rsid w:val="002C1D41"/>
    <w:rsid w:val="002C21E1"/>
    <w:rsid w:val="002C23FB"/>
    <w:rsid w:val="002C28A6"/>
    <w:rsid w:val="002C29F5"/>
    <w:rsid w:val="002C2AC3"/>
    <w:rsid w:val="002C2CDF"/>
    <w:rsid w:val="002C2E62"/>
    <w:rsid w:val="002C308A"/>
    <w:rsid w:val="002C31EC"/>
    <w:rsid w:val="002C3B90"/>
    <w:rsid w:val="002C3C7F"/>
    <w:rsid w:val="002C3CB2"/>
    <w:rsid w:val="002C4647"/>
    <w:rsid w:val="002C4976"/>
    <w:rsid w:val="002C4ED9"/>
    <w:rsid w:val="002C5029"/>
    <w:rsid w:val="002C513F"/>
    <w:rsid w:val="002C51A0"/>
    <w:rsid w:val="002C5254"/>
    <w:rsid w:val="002C528D"/>
    <w:rsid w:val="002C53E0"/>
    <w:rsid w:val="002C5659"/>
    <w:rsid w:val="002C59FD"/>
    <w:rsid w:val="002C5AE7"/>
    <w:rsid w:val="002C5D0B"/>
    <w:rsid w:val="002C5ED7"/>
    <w:rsid w:val="002C678B"/>
    <w:rsid w:val="002C6902"/>
    <w:rsid w:val="002C6E41"/>
    <w:rsid w:val="002C72AA"/>
    <w:rsid w:val="002C76C4"/>
    <w:rsid w:val="002C7AC1"/>
    <w:rsid w:val="002C7E83"/>
    <w:rsid w:val="002D0590"/>
    <w:rsid w:val="002D0935"/>
    <w:rsid w:val="002D10AD"/>
    <w:rsid w:val="002D14F7"/>
    <w:rsid w:val="002D1655"/>
    <w:rsid w:val="002D1CC2"/>
    <w:rsid w:val="002D2BB8"/>
    <w:rsid w:val="002D2CD9"/>
    <w:rsid w:val="002D31B3"/>
    <w:rsid w:val="002D326D"/>
    <w:rsid w:val="002D3553"/>
    <w:rsid w:val="002D362F"/>
    <w:rsid w:val="002D36B3"/>
    <w:rsid w:val="002D3AB8"/>
    <w:rsid w:val="002D4590"/>
    <w:rsid w:val="002D512E"/>
    <w:rsid w:val="002D51FB"/>
    <w:rsid w:val="002D5901"/>
    <w:rsid w:val="002D5EBB"/>
    <w:rsid w:val="002D600B"/>
    <w:rsid w:val="002D606C"/>
    <w:rsid w:val="002D62F7"/>
    <w:rsid w:val="002D6356"/>
    <w:rsid w:val="002D6702"/>
    <w:rsid w:val="002D6B3E"/>
    <w:rsid w:val="002D6CD5"/>
    <w:rsid w:val="002D6D66"/>
    <w:rsid w:val="002D737A"/>
    <w:rsid w:val="002D7952"/>
    <w:rsid w:val="002D7B10"/>
    <w:rsid w:val="002D7C7E"/>
    <w:rsid w:val="002D7EF4"/>
    <w:rsid w:val="002E0CC6"/>
    <w:rsid w:val="002E1C1A"/>
    <w:rsid w:val="002E1E32"/>
    <w:rsid w:val="002E2031"/>
    <w:rsid w:val="002E22E7"/>
    <w:rsid w:val="002E2DB8"/>
    <w:rsid w:val="002E33BF"/>
    <w:rsid w:val="002E34E5"/>
    <w:rsid w:val="002E354F"/>
    <w:rsid w:val="002E38F7"/>
    <w:rsid w:val="002E44A7"/>
    <w:rsid w:val="002E4B41"/>
    <w:rsid w:val="002E5084"/>
    <w:rsid w:val="002E50A9"/>
    <w:rsid w:val="002E51D8"/>
    <w:rsid w:val="002E538D"/>
    <w:rsid w:val="002E55B2"/>
    <w:rsid w:val="002E5681"/>
    <w:rsid w:val="002E5743"/>
    <w:rsid w:val="002E5A3F"/>
    <w:rsid w:val="002E5AB7"/>
    <w:rsid w:val="002E5FB7"/>
    <w:rsid w:val="002E61F3"/>
    <w:rsid w:val="002E61FC"/>
    <w:rsid w:val="002E663A"/>
    <w:rsid w:val="002E6AF1"/>
    <w:rsid w:val="002E6FC5"/>
    <w:rsid w:val="002E7032"/>
    <w:rsid w:val="002E7939"/>
    <w:rsid w:val="002E7ECE"/>
    <w:rsid w:val="002F0D24"/>
    <w:rsid w:val="002F15B7"/>
    <w:rsid w:val="002F2010"/>
    <w:rsid w:val="002F212C"/>
    <w:rsid w:val="002F226F"/>
    <w:rsid w:val="002F2616"/>
    <w:rsid w:val="002F2776"/>
    <w:rsid w:val="002F3E45"/>
    <w:rsid w:val="002F40F2"/>
    <w:rsid w:val="002F43F8"/>
    <w:rsid w:val="002F4525"/>
    <w:rsid w:val="002F4543"/>
    <w:rsid w:val="002F4BEE"/>
    <w:rsid w:val="002F5462"/>
    <w:rsid w:val="002F5E04"/>
    <w:rsid w:val="002F5FFA"/>
    <w:rsid w:val="002F64EB"/>
    <w:rsid w:val="002F6AB6"/>
    <w:rsid w:val="002F704E"/>
    <w:rsid w:val="002F71CE"/>
    <w:rsid w:val="002F728E"/>
    <w:rsid w:val="002F73F5"/>
    <w:rsid w:val="002F77AF"/>
    <w:rsid w:val="002F78DD"/>
    <w:rsid w:val="002F7980"/>
    <w:rsid w:val="002F7ABD"/>
    <w:rsid w:val="003000B8"/>
    <w:rsid w:val="003004F9"/>
    <w:rsid w:val="00300518"/>
    <w:rsid w:val="003009E7"/>
    <w:rsid w:val="00301442"/>
    <w:rsid w:val="00301701"/>
    <w:rsid w:val="00301BF7"/>
    <w:rsid w:val="00302235"/>
    <w:rsid w:val="00302388"/>
    <w:rsid w:val="00302AD3"/>
    <w:rsid w:val="003035E4"/>
    <w:rsid w:val="00303A6B"/>
    <w:rsid w:val="00304161"/>
    <w:rsid w:val="00304579"/>
    <w:rsid w:val="00304D60"/>
    <w:rsid w:val="0030550F"/>
    <w:rsid w:val="00306531"/>
    <w:rsid w:val="0030696C"/>
    <w:rsid w:val="00306FFA"/>
    <w:rsid w:val="00307527"/>
    <w:rsid w:val="00307533"/>
    <w:rsid w:val="0030774D"/>
    <w:rsid w:val="003077AB"/>
    <w:rsid w:val="00307BE1"/>
    <w:rsid w:val="0031009A"/>
    <w:rsid w:val="003110CC"/>
    <w:rsid w:val="00311522"/>
    <w:rsid w:val="00311785"/>
    <w:rsid w:val="00311A93"/>
    <w:rsid w:val="00312ED8"/>
    <w:rsid w:val="00313150"/>
    <w:rsid w:val="00313257"/>
    <w:rsid w:val="003134FC"/>
    <w:rsid w:val="003141FC"/>
    <w:rsid w:val="0031444B"/>
    <w:rsid w:val="00314EB3"/>
    <w:rsid w:val="003150CC"/>
    <w:rsid w:val="0031515C"/>
    <w:rsid w:val="003157A1"/>
    <w:rsid w:val="00315989"/>
    <w:rsid w:val="00316214"/>
    <w:rsid w:val="00316285"/>
    <w:rsid w:val="003167D5"/>
    <w:rsid w:val="00316823"/>
    <w:rsid w:val="00316987"/>
    <w:rsid w:val="00316BF1"/>
    <w:rsid w:val="00316D39"/>
    <w:rsid w:val="00316D81"/>
    <w:rsid w:val="0031741C"/>
    <w:rsid w:val="003178C4"/>
    <w:rsid w:val="0032000C"/>
    <w:rsid w:val="0032043A"/>
    <w:rsid w:val="00320742"/>
    <w:rsid w:val="00320792"/>
    <w:rsid w:val="0032103C"/>
    <w:rsid w:val="00321212"/>
    <w:rsid w:val="003215BB"/>
    <w:rsid w:val="00321843"/>
    <w:rsid w:val="003219EB"/>
    <w:rsid w:val="003224E8"/>
    <w:rsid w:val="003225E2"/>
    <w:rsid w:val="0032269D"/>
    <w:rsid w:val="00322A42"/>
    <w:rsid w:val="00322E1E"/>
    <w:rsid w:val="003230AD"/>
    <w:rsid w:val="00323801"/>
    <w:rsid w:val="0032386C"/>
    <w:rsid w:val="00323D70"/>
    <w:rsid w:val="003243EE"/>
    <w:rsid w:val="0032443E"/>
    <w:rsid w:val="00324572"/>
    <w:rsid w:val="0032467C"/>
    <w:rsid w:val="00324CFE"/>
    <w:rsid w:val="003255A8"/>
    <w:rsid w:val="0032581E"/>
    <w:rsid w:val="00325A0A"/>
    <w:rsid w:val="00325ADE"/>
    <w:rsid w:val="00325CC5"/>
    <w:rsid w:val="00325FFF"/>
    <w:rsid w:val="00326077"/>
    <w:rsid w:val="003261AE"/>
    <w:rsid w:val="00326596"/>
    <w:rsid w:val="00326B55"/>
    <w:rsid w:val="00327045"/>
    <w:rsid w:val="003271E7"/>
    <w:rsid w:val="003277A5"/>
    <w:rsid w:val="00327CE9"/>
    <w:rsid w:val="003300A5"/>
    <w:rsid w:val="00330526"/>
    <w:rsid w:val="00330782"/>
    <w:rsid w:val="0033081B"/>
    <w:rsid w:val="00330BA0"/>
    <w:rsid w:val="00330D3C"/>
    <w:rsid w:val="0033202C"/>
    <w:rsid w:val="00332141"/>
    <w:rsid w:val="0033214F"/>
    <w:rsid w:val="00332183"/>
    <w:rsid w:val="0033296D"/>
    <w:rsid w:val="00332E19"/>
    <w:rsid w:val="00333416"/>
    <w:rsid w:val="00333A3E"/>
    <w:rsid w:val="00333B88"/>
    <w:rsid w:val="00333B8C"/>
    <w:rsid w:val="00333F0F"/>
    <w:rsid w:val="00334111"/>
    <w:rsid w:val="0033424B"/>
    <w:rsid w:val="003353F2"/>
    <w:rsid w:val="00336A7F"/>
    <w:rsid w:val="00336D85"/>
    <w:rsid w:val="00336D9F"/>
    <w:rsid w:val="00336E28"/>
    <w:rsid w:val="003370C0"/>
    <w:rsid w:val="0033751E"/>
    <w:rsid w:val="0033773C"/>
    <w:rsid w:val="00337E61"/>
    <w:rsid w:val="00340045"/>
    <w:rsid w:val="00340CD3"/>
    <w:rsid w:val="00341017"/>
    <w:rsid w:val="003412D7"/>
    <w:rsid w:val="00341A80"/>
    <w:rsid w:val="00341B23"/>
    <w:rsid w:val="00341EC5"/>
    <w:rsid w:val="003427F7"/>
    <w:rsid w:val="00342F33"/>
    <w:rsid w:val="003430A4"/>
    <w:rsid w:val="00343312"/>
    <w:rsid w:val="003433F7"/>
    <w:rsid w:val="0034378C"/>
    <w:rsid w:val="00344206"/>
    <w:rsid w:val="0034451F"/>
    <w:rsid w:val="00344C7B"/>
    <w:rsid w:val="00345103"/>
    <w:rsid w:val="00345115"/>
    <w:rsid w:val="0034541F"/>
    <w:rsid w:val="00345592"/>
    <w:rsid w:val="00345AFC"/>
    <w:rsid w:val="00345ECE"/>
    <w:rsid w:val="00346066"/>
    <w:rsid w:val="00346173"/>
    <w:rsid w:val="00346CF5"/>
    <w:rsid w:val="00346DC8"/>
    <w:rsid w:val="003472FE"/>
    <w:rsid w:val="00347536"/>
    <w:rsid w:val="00350994"/>
    <w:rsid w:val="00350DA9"/>
    <w:rsid w:val="00350DE1"/>
    <w:rsid w:val="00350EF5"/>
    <w:rsid w:val="00350F87"/>
    <w:rsid w:val="003519C2"/>
    <w:rsid w:val="00352894"/>
    <w:rsid w:val="00352CD9"/>
    <w:rsid w:val="00353AFD"/>
    <w:rsid w:val="00353F85"/>
    <w:rsid w:val="00354ACB"/>
    <w:rsid w:val="00354D8E"/>
    <w:rsid w:val="003551DA"/>
    <w:rsid w:val="003554BF"/>
    <w:rsid w:val="003558C8"/>
    <w:rsid w:val="00355DE7"/>
    <w:rsid w:val="0035642F"/>
    <w:rsid w:val="0035653F"/>
    <w:rsid w:val="0035693B"/>
    <w:rsid w:val="00356B02"/>
    <w:rsid w:val="00356CD5"/>
    <w:rsid w:val="003571A7"/>
    <w:rsid w:val="003578FE"/>
    <w:rsid w:val="00357E82"/>
    <w:rsid w:val="00357F38"/>
    <w:rsid w:val="0036083E"/>
    <w:rsid w:val="00360A53"/>
    <w:rsid w:val="003614DA"/>
    <w:rsid w:val="003627EA"/>
    <w:rsid w:val="00362FC6"/>
    <w:rsid w:val="00363453"/>
    <w:rsid w:val="003639DB"/>
    <w:rsid w:val="00363CB7"/>
    <w:rsid w:val="003643A9"/>
    <w:rsid w:val="003649AA"/>
    <w:rsid w:val="00364BFA"/>
    <w:rsid w:val="00365386"/>
    <w:rsid w:val="003654D5"/>
    <w:rsid w:val="003664F5"/>
    <w:rsid w:val="00366511"/>
    <w:rsid w:val="00366886"/>
    <w:rsid w:val="00366AE6"/>
    <w:rsid w:val="003670FB"/>
    <w:rsid w:val="0036739E"/>
    <w:rsid w:val="003674CC"/>
    <w:rsid w:val="00370452"/>
    <w:rsid w:val="00371124"/>
    <w:rsid w:val="0037127D"/>
    <w:rsid w:val="00371AFF"/>
    <w:rsid w:val="00372181"/>
    <w:rsid w:val="00372252"/>
    <w:rsid w:val="00372C17"/>
    <w:rsid w:val="00372C97"/>
    <w:rsid w:val="00372F04"/>
    <w:rsid w:val="00373739"/>
    <w:rsid w:val="00373FA4"/>
    <w:rsid w:val="003743F2"/>
    <w:rsid w:val="00374B00"/>
    <w:rsid w:val="00374B7C"/>
    <w:rsid w:val="00374CC4"/>
    <w:rsid w:val="0037538A"/>
    <w:rsid w:val="003764F9"/>
    <w:rsid w:val="003766BF"/>
    <w:rsid w:val="00376B8C"/>
    <w:rsid w:val="00376CB8"/>
    <w:rsid w:val="0037769E"/>
    <w:rsid w:val="00377F29"/>
    <w:rsid w:val="003803D1"/>
    <w:rsid w:val="0038141C"/>
    <w:rsid w:val="003814AC"/>
    <w:rsid w:val="00381AB2"/>
    <w:rsid w:val="00381C3B"/>
    <w:rsid w:val="00381F4A"/>
    <w:rsid w:val="00381FD4"/>
    <w:rsid w:val="003824F3"/>
    <w:rsid w:val="00382E1D"/>
    <w:rsid w:val="00383EB9"/>
    <w:rsid w:val="00384350"/>
    <w:rsid w:val="0038479A"/>
    <w:rsid w:val="00384941"/>
    <w:rsid w:val="003851E1"/>
    <w:rsid w:val="00385437"/>
    <w:rsid w:val="00385B6F"/>
    <w:rsid w:val="00385CF2"/>
    <w:rsid w:val="00386629"/>
    <w:rsid w:val="00386BB0"/>
    <w:rsid w:val="00386CCB"/>
    <w:rsid w:val="003872AD"/>
    <w:rsid w:val="00387453"/>
    <w:rsid w:val="00387557"/>
    <w:rsid w:val="003875D9"/>
    <w:rsid w:val="00387897"/>
    <w:rsid w:val="00387F03"/>
    <w:rsid w:val="003901C0"/>
    <w:rsid w:val="00391363"/>
    <w:rsid w:val="00391474"/>
    <w:rsid w:val="003918CA"/>
    <w:rsid w:val="00391942"/>
    <w:rsid w:val="00391AC6"/>
    <w:rsid w:val="00392207"/>
    <w:rsid w:val="00392A82"/>
    <w:rsid w:val="00392D1C"/>
    <w:rsid w:val="00392D3D"/>
    <w:rsid w:val="00392DF7"/>
    <w:rsid w:val="00392FDC"/>
    <w:rsid w:val="003932A1"/>
    <w:rsid w:val="0039382F"/>
    <w:rsid w:val="00393A49"/>
    <w:rsid w:val="003943B5"/>
    <w:rsid w:val="00394656"/>
    <w:rsid w:val="00394A42"/>
    <w:rsid w:val="00394BA2"/>
    <w:rsid w:val="003956C3"/>
    <w:rsid w:val="00395B7F"/>
    <w:rsid w:val="00395C66"/>
    <w:rsid w:val="00396236"/>
    <w:rsid w:val="00396887"/>
    <w:rsid w:val="00396EB6"/>
    <w:rsid w:val="00396F7F"/>
    <w:rsid w:val="00397795"/>
    <w:rsid w:val="00397ADD"/>
    <w:rsid w:val="003A065B"/>
    <w:rsid w:val="003A0AC5"/>
    <w:rsid w:val="003A0BAA"/>
    <w:rsid w:val="003A0ECB"/>
    <w:rsid w:val="003A1524"/>
    <w:rsid w:val="003A201A"/>
    <w:rsid w:val="003A20A3"/>
    <w:rsid w:val="003A24B5"/>
    <w:rsid w:val="003A261D"/>
    <w:rsid w:val="003A26AF"/>
    <w:rsid w:val="003A3486"/>
    <w:rsid w:val="003A3AC2"/>
    <w:rsid w:val="003A3DB2"/>
    <w:rsid w:val="003A4195"/>
    <w:rsid w:val="003A4A68"/>
    <w:rsid w:val="003A5266"/>
    <w:rsid w:val="003A5474"/>
    <w:rsid w:val="003A54C0"/>
    <w:rsid w:val="003A57D1"/>
    <w:rsid w:val="003A5934"/>
    <w:rsid w:val="003A595E"/>
    <w:rsid w:val="003A5A88"/>
    <w:rsid w:val="003A5B1C"/>
    <w:rsid w:val="003A60AE"/>
    <w:rsid w:val="003A621A"/>
    <w:rsid w:val="003A63F6"/>
    <w:rsid w:val="003A6E3D"/>
    <w:rsid w:val="003A7520"/>
    <w:rsid w:val="003A78B9"/>
    <w:rsid w:val="003B0228"/>
    <w:rsid w:val="003B090E"/>
    <w:rsid w:val="003B0E35"/>
    <w:rsid w:val="003B10E5"/>
    <w:rsid w:val="003B147A"/>
    <w:rsid w:val="003B1557"/>
    <w:rsid w:val="003B173B"/>
    <w:rsid w:val="003B1C36"/>
    <w:rsid w:val="003B1EA2"/>
    <w:rsid w:val="003B2049"/>
    <w:rsid w:val="003B2A74"/>
    <w:rsid w:val="003B3086"/>
    <w:rsid w:val="003B3A4F"/>
    <w:rsid w:val="003B452D"/>
    <w:rsid w:val="003B5180"/>
    <w:rsid w:val="003B5BE5"/>
    <w:rsid w:val="003B5C17"/>
    <w:rsid w:val="003B5CB8"/>
    <w:rsid w:val="003B73C6"/>
    <w:rsid w:val="003B75CB"/>
    <w:rsid w:val="003B7880"/>
    <w:rsid w:val="003B7919"/>
    <w:rsid w:val="003B79AC"/>
    <w:rsid w:val="003C008C"/>
    <w:rsid w:val="003C023B"/>
    <w:rsid w:val="003C0384"/>
    <w:rsid w:val="003C05D3"/>
    <w:rsid w:val="003C13DE"/>
    <w:rsid w:val="003C15D6"/>
    <w:rsid w:val="003C185D"/>
    <w:rsid w:val="003C1BA2"/>
    <w:rsid w:val="003C1E25"/>
    <w:rsid w:val="003C252F"/>
    <w:rsid w:val="003C2CB6"/>
    <w:rsid w:val="003C3435"/>
    <w:rsid w:val="003C348D"/>
    <w:rsid w:val="003C36A5"/>
    <w:rsid w:val="003C3E5C"/>
    <w:rsid w:val="003C3F62"/>
    <w:rsid w:val="003C422F"/>
    <w:rsid w:val="003C46A8"/>
    <w:rsid w:val="003C4AFE"/>
    <w:rsid w:val="003C58B5"/>
    <w:rsid w:val="003C5BAB"/>
    <w:rsid w:val="003C5DC2"/>
    <w:rsid w:val="003C628D"/>
    <w:rsid w:val="003C62EE"/>
    <w:rsid w:val="003C63CC"/>
    <w:rsid w:val="003C6664"/>
    <w:rsid w:val="003C6AA4"/>
    <w:rsid w:val="003C6DE7"/>
    <w:rsid w:val="003C731E"/>
    <w:rsid w:val="003C79B0"/>
    <w:rsid w:val="003C7AFA"/>
    <w:rsid w:val="003C7E01"/>
    <w:rsid w:val="003D0859"/>
    <w:rsid w:val="003D130F"/>
    <w:rsid w:val="003D1E37"/>
    <w:rsid w:val="003D2149"/>
    <w:rsid w:val="003D2EA0"/>
    <w:rsid w:val="003D3101"/>
    <w:rsid w:val="003D32ED"/>
    <w:rsid w:val="003D34B1"/>
    <w:rsid w:val="003D3844"/>
    <w:rsid w:val="003D3E8A"/>
    <w:rsid w:val="003D3F1F"/>
    <w:rsid w:val="003D4551"/>
    <w:rsid w:val="003D4690"/>
    <w:rsid w:val="003D4DC8"/>
    <w:rsid w:val="003D4DD3"/>
    <w:rsid w:val="003D5216"/>
    <w:rsid w:val="003D52E0"/>
    <w:rsid w:val="003D5829"/>
    <w:rsid w:val="003D5B91"/>
    <w:rsid w:val="003D5C39"/>
    <w:rsid w:val="003D5FEF"/>
    <w:rsid w:val="003D68EB"/>
    <w:rsid w:val="003D72CB"/>
    <w:rsid w:val="003D7501"/>
    <w:rsid w:val="003D7530"/>
    <w:rsid w:val="003D7668"/>
    <w:rsid w:val="003D77E7"/>
    <w:rsid w:val="003E0403"/>
    <w:rsid w:val="003E0589"/>
    <w:rsid w:val="003E07D5"/>
    <w:rsid w:val="003E0B65"/>
    <w:rsid w:val="003E0B8A"/>
    <w:rsid w:val="003E0D08"/>
    <w:rsid w:val="003E1796"/>
    <w:rsid w:val="003E2243"/>
    <w:rsid w:val="003E2FF4"/>
    <w:rsid w:val="003E315B"/>
    <w:rsid w:val="003E334E"/>
    <w:rsid w:val="003E4666"/>
    <w:rsid w:val="003E4675"/>
    <w:rsid w:val="003E4A6A"/>
    <w:rsid w:val="003E4C31"/>
    <w:rsid w:val="003E54A1"/>
    <w:rsid w:val="003E5759"/>
    <w:rsid w:val="003E5EE8"/>
    <w:rsid w:val="003E6086"/>
    <w:rsid w:val="003E61A6"/>
    <w:rsid w:val="003E649A"/>
    <w:rsid w:val="003E7BFC"/>
    <w:rsid w:val="003E7EAB"/>
    <w:rsid w:val="003F0E75"/>
    <w:rsid w:val="003F1014"/>
    <w:rsid w:val="003F1043"/>
    <w:rsid w:val="003F145F"/>
    <w:rsid w:val="003F1857"/>
    <w:rsid w:val="003F19EA"/>
    <w:rsid w:val="003F2120"/>
    <w:rsid w:val="003F2278"/>
    <w:rsid w:val="003F2448"/>
    <w:rsid w:val="003F3754"/>
    <w:rsid w:val="003F3B8F"/>
    <w:rsid w:val="003F3B95"/>
    <w:rsid w:val="003F3F3C"/>
    <w:rsid w:val="003F4222"/>
    <w:rsid w:val="003F44E9"/>
    <w:rsid w:val="003F4A66"/>
    <w:rsid w:val="003F60A6"/>
    <w:rsid w:val="003F60DF"/>
    <w:rsid w:val="003F6638"/>
    <w:rsid w:val="003F66A0"/>
    <w:rsid w:val="003F6DF5"/>
    <w:rsid w:val="003F77FA"/>
    <w:rsid w:val="003F7FB6"/>
    <w:rsid w:val="004004DA"/>
    <w:rsid w:val="00401AB1"/>
    <w:rsid w:val="00402396"/>
    <w:rsid w:val="00402B42"/>
    <w:rsid w:val="00402C70"/>
    <w:rsid w:val="00403102"/>
    <w:rsid w:val="00403114"/>
    <w:rsid w:val="00403442"/>
    <w:rsid w:val="004034DE"/>
    <w:rsid w:val="0040355C"/>
    <w:rsid w:val="004038F9"/>
    <w:rsid w:val="004039ED"/>
    <w:rsid w:val="00403C0C"/>
    <w:rsid w:val="00403C8B"/>
    <w:rsid w:val="00404310"/>
    <w:rsid w:val="00404425"/>
    <w:rsid w:val="00404D37"/>
    <w:rsid w:val="00405542"/>
    <w:rsid w:val="00405C62"/>
    <w:rsid w:val="00406CE7"/>
    <w:rsid w:val="00406D71"/>
    <w:rsid w:val="0040795A"/>
    <w:rsid w:val="00407C51"/>
    <w:rsid w:val="00407E62"/>
    <w:rsid w:val="004100F0"/>
    <w:rsid w:val="00410102"/>
    <w:rsid w:val="00410A35"/>
    <w:rsid w:val="00410AC3"/>
    <w:rsid w:val="00410CF8"/>
    <w:rsid w:val="00410D2A"/>
    <w:rsid w:val="00410EEF"/>
    <w:rsid w:val="00411DF6"/>
    <w:rsid w:val="00411E93"/>
    <w:rsid w:val="00412156"/>
    <w:rsid w:val="00413034"/>
    <w:rsid w:val="0041312B"/>
    <w:rsid w:val="0041318F"/>
    <w:rsid w:val="00413C5A"/>
    <w:rsid w:val="004141BE"/>
    <w:rsid w:val="00414311"/>
    <w:rsid w:val="004143EC"/>
    <w:rsid w:val="00414479"/>
    <w:rsid w:val="0041483A"/>
    <w:rsid w:val="00414869"/>
    <w:rsid w:val="00414B2C"/>
    <w:rsid w:val="00414D38"/>
    <w:rsid w:val="00414D83"/>
    <w:rsid w:val="00414FB2"/>
    <w:rsid w:val="00414FE7"/>
    <w:rsid w:val="00415177"/>
    <w:rsid w:val="00415A58"/>
    <w:rsid w:val="00415EDC"/>
    <w:rsid w:val="0041667F"/>
    <w:rsid w:val="00416798"/>
    <w:rsid w:val="00416939"/>
    <w:rsid w:val="00416EB5"/>
    <w:rsid w:val="004170D0"/>
    <w:rsid w:val="00420899"/>
    <w:rsid w:val="00420A54"/>
    <w:rsid w:val="00420CD4"/>
    <w:rsid w:val="00421A57"/>
    <w:rsid w:val="00421CF3"/>
    <w:rsid w:val="00421D12"/>
    <w:rsid w:val="00421D4E"/>
    <w:rsid w:val="00421FCF"/>
    <w:rsid w:val="0042220E"/>
    <w:rsid w:val="00422415"/>
    <w:rsid w:val="0042269C"/>
    <w:rsid w:val="00422D20"/>
    <w:rsid w:val="0042319B"/>
    <w:rsid w:val="00423B67"/>
    <w:rsid w:val="004248FC"/>
    <w:rsid w:val="00424973"/>
    <w:rsid w:val="004249BD"/>
    <w:rsid w:val="00424C2D"/>
    <w:rsid w:val="00425163"/>
    <w:rsid w:val="00425B89"/>
    <w:rsid w:val="00425F3E"/>
    <w:rsid w:val="0042603A"/>
    <w:rsid w:val="004265D4"/>
    <w:rsid w:val="0042673E"/>
    <w:rsid w:val="004267A7"/>
    <w:rsid w:val="00426A03"/>
    <w:rsid w:val="00426ACA"/>
    <w:rsid w:val="00426BBE"/>
    <w:rsid w:val="00426E3F"/>
    <w:rsid w:val="0042753C"/>
    <w:rsid w:val="00427BCC"/>
    <w:rsid w:val="00427DF8"/>
    <w:rsid w:val="00427FB4"/>
    <w:rsid w:val="004302F8"/>
    <w:rsid w:val="00430D18"/>
    <w:rsid w:val="00430ED2"/>
    <w:rsid w:val="00431A19"/>
    <w:rsid w:val="00431D33"/>
    <w:rsid w:val="004325F0"/>
    <w:rsid w:val="0043325F"/>
    <w:rsid w:val="0043355D"/>
    <w:rsid w:val="00433AB6"/>
    <w:rsid w:val="00433ADD"/>
    <w:rsid w:val="00433CCC"/>
    <w:rsid w:val="004343C6"/>
    <w:rsid w:val="004344EA"/>
    <w:rsid w:val="00434701"/>
    <w:rsid w:val="00434DE4"/>
    <w:rsid w:val="00435274"/>
    <w:rsid w:val="00435606"/>
    <w:rsid w:val="00435B68"/>
    <w:rsid w:val="00435E66"/>
    <w:rsid w:val="0043612C"/>
    <w:rsid w:val="00436DAE"/>
    <w:rsid w:val="0043775B"/>
    <w:rsid w:val="004379A1"/>
    <w:rsid w:val="00437A7C"/>
    <w:rsid w:val="00437EE3"/>
    <w:rsid w:val="004400E3"/>
    <w:rsid w:val="00440461"/>
    <w:rsid w:val="004405AD"/>
    <w:rsid w:val="004405ED"/>
    <w:rsid w:val="00440703"/>
    <w:rsid w:val="004407DB"/>
    <w:rsid w:val="004408C7"/>
    <w:rsid w:val="00440A25"/>
    <w:rsid w:val="00440CDB"/>
    <w:rsid w:val="00443165"/>
    <w:rsid w:val="00443271"/>
    <w:rsid w:val="00443525"/>
    <w:rsid w:val="004436F7"/>
    <w:rsid w:val="00443BEB"/>
    <w:rsid w:val="00443EEA"/>
    <w:rsid w:val="00444407"/>
    <w:rsid w:val="004445C0"/>
    <w:rsid w:val="0044461D"/>
    <w:rsid w:val="00444D0A"/>
    <w:rsid w:val="00445058"/>
    <w:rsid w:val="004451CE"/>
    <w:rsid w:val="0044536C"/>
    <w:rsid w:val="004456AE"/>
    <w:rsid w:val="00445A7A"/>
    <w:rsid w:val="00445C89"/>
    <w:rsid w:val="00445FD8"/>
    <w:rsid w:val="004460B2"/>
    <w:rsid w:val="004462F9"/>
    <w:rsid w:val="004464E7"/>
    <w:rsid w:val="004466B7"/>
    <w:rsid w:val="004466C3"/>
    <w:rsid w:val="00446C02"/>
    <w:rsid w:val="00446F56"/>
    <w:rsid w:val="0044751D"/>
    <w:rsid w:val="00447C17"/>
    <w:rsid w:val="00447C64"/>
    <w:rsid w:val="00447C97"/>
    <w:rsid w:val="004501CE"/>
    <w:rsid w:val="0045079F"/>
    <w:rsid w:val="004508B2"/>
    <w:rsid w:val="00450962"/>
    <w:rsid w:val="00450995"/>
    <w:rsid w:val="00450A36"/>
    <w:rsid w:val="00450C6C"/>
    <w:rsid w:val="00450C72"/>
    <w:rsid w:val="00450F98"/>
    <w:rsid w:val="004513EA"/>
    <w:rsid w:val="004515A8"/>
    <w:rsid w:val="0045256E"/>
    <w:rsid w:val="00452918"/>
    <w:rsid w:val="00452955"/>
    <w:rsid w:val="00452D54"/>
    <w:rsid w:val="00453140"/>
    <w:rsid w:val="0045355C"/>
    <w:rsid w:val="0045386F"/>
    <w:rsid w:val="00454B76"/>
    <w:rsid w:val="00454F9F"/>
    <w:rsid w:val="0045538A"/>
    <w:rsid w:val="00455B18"/>
    <w:rsid w:val="00455FB4"/>
    <w:rsid w:val="00456072"/>
    <w:rsid w:val="00456214"/>
    <w:rsid w:val="004569B6"/>
    <w:rsid w:val="00456C9B"/>
    <w:rsid w:val="0045785F"/>
    <w:rsid w:val="00457A09"/>
    <w:rsid w:val="0046016A"/>
    <w:rsid w:val="00460268"/>
    <w:rsid w:val="004606A5"/>
    <w:rsid w:val="00461250"/>
    <w:rsid w:val="004615B6"/>
    <w:rsid w:val="00462C4A"/>
    <w:rsid w:val="00462FEB"/>
    <w:rsid w:val="004636F3"/>
    <w:rsid w:val="00463ACF"/>
    <w:rsid w:val="00464270"/>
    <w:rsid w:val="00464298"/>
    <w:rsid w:val="00464748"/>
    <w:rsid w:val="004648DD"/>
    <w:rsid w:val="00464907"/>
    <w:rsid w:val="00464AD2"/>
    <w:rsid w:val="00465401"/>
    <w:rsid w:val="004655A8"/>
    <w:rsid w:val="00465868"/>
    <w:rsid w:val="004658D0"/>
    <w:rsid w:val="00466462"/>
    <w:rsid w:val="00466792"/>
    <w:rsid w:val="00466E30"/>
    <w:rsid w:val="00466FB1"/>
    <w:rsid w:val="0046744F"/>
    <w:rsid w:val="00467458"/>
    <w:rsid w:val="004678DF"/>
    <w:rsid w:val="00467C19"/>
    <w:rsid w:val="00467E8D"/>
    <w:rsid w:val="00470282"/>
    <w:rsid w:val="00470598"/>
    <w:rsid w:val="004709F0"/>
    <w:rsid w:val="00470B41"/>
    <w:rsid w:val="00470B50"/>
    <w:rsid w:val="00470C02"/>
    <w:rsid w:val="00470C6E"/>
    <w:rsid w:val="00470CED"/>
    <w:rsid w:val="00471333"/>
    <w:rsid w:val="00471C6F"/>
    <w:rsid w:val="00471E6F"/>
    <w:rsid w:val="00472748"/>
    <w:rsid w:val="00472799"/>
    <w:rsid w:val="004730D3"/>
    <w:rsid w:val="004738A2"/>
    <w:rsid w:val="00473B53"/>
    <w:rsid w:val="004746DB"/>
    <w:rsid w:val="00475806"/>
    <w:rsid w:val="00475B06"/>
    <w:rsid w:val="00475CCB"/>
    <w:rsid w:val="00475E17"/>
    <w:rsid w:val="00476C39"/>
    <w:rsid w:val="00477402"/>
    <w:rsid w:val="00477438"/>
    <w:rsid w:val="00477964"/>
    <w:rsid w:val="004779AB"/>
    <w:rsid w:val="00477DF4"/>
    <w:rsid w:val="004802B7"/>
    <w:rsid w:val="00480A43"/>
    <w:rsid w:val="00480AC0"/>
    <w:rsid w:val="0048130D"/>
    <w:rsid w:val="004813C4"/>
    <w:rsid w:val="00481613"/>
    <w:rsid w:val="00481FD5"/>
    <w:rsid w:val="00482137"/>
    <w:rsid w:val="0048261E"/>
    <w:rsid w:val="00483861"/>
    <w:rsid w:val="00483EB0"/>
    <w:rsid w:val="00484298"/>
    <w:rsid w:val="00484465"/>
    <w:rsid w:val="00484617"/>
    <w:rsid w:val="004849AD"/>
    <w:rsid w:val="004851A4"/>
    <w:rsid w:val="00485761"/>
    <w:rsid w:val="004859F3"/>
    <w:rsid w:val="004862A9"/>
    <w:rsid w:val="00486778"/>
    <w:rsid w:val="004873E3"/>
    <w:rsid w:val="00487548"/>
    <w:rsid w:val="00490DDC"/>
    <w:rsid w:val="00490E33"/>
    <w:rsid w:val="00490FBD"/>
    <w:rsid w:val="00491054"/>
    <w:rsid w:val="004911E2"/>
    <w:rsid w:val="004912DD"/>
    <w:rsid w:val="00491916"/>
    <w:rsid w:val="00491AAA"/>
    <w:rsid w:val="00492255"/>
    <w:rsid w:val="004924EC"/>
    <w:rsid w:val="00493178"/>
    <w:rsid w:val="00493351"/>
    <w:rsid w:val="00493599"/>
    <w:rsid w:val="004935B6"/>
    <w:rsid w:val="0049372B"/>
    <w:rsid w:val="00493931"/>
    <w:rsid w:val="00493C86"/>
    <w:rsid w:val="004941F4"/>
    <w:rsid w:val="004945E8"/>
    <w:rsid w:val="004946C0"/>
    <w:rsid w:val="004946E9"/>
    <w:rsid w:val="0049471A"/>
    <w:rsid w:val="004950CB"/>
    <w:rsid w:val="004954FF"/>
    <w:rsid w:val="00495570"/>
    <w:rsid w:val="004956D5"/>
    <w:rsid w:val="00496A84"/>
    <w:rsid w:val="00496B8B"/>
    <w:rsid w:val="00497973"/>
    <w:rsid w:val="00497F4D"/>
    <w:rsid w:val="00497F86"/>
    <w:rsid w:val="004A0D29"/>
    <w:rsid w:val="004A0E24"/>
    <w:rsid w:val="004A0EF3"/>
    <w:rsid w:val="004A1950"/>
    <w:rsid w:val="004A1A66"/>
    <w:rsid w:val="004A209F"/>
    <w:rsid w:val="004A2560"/>
    <w:rsid w:val="004A3067"/>
    <w:rsid w:val="004A31F5"/>
    <w:rsid w:val="004A3C95"/>
    <w:rsid w:val="004A3F78"/>
    <w:rsid w:val="004A4444"/>
    <w:rsid w:val="004A489C"/>
    <w:rsid w:val="004A4D6A"/>
    <w:rsid w:val="004A4DE8"/>
    <w:rsid w:val="004A51E9"/>
    <w:rsid w:val="004A5661"/>
    <w:rsid w:val="004A581E"/>
    <w:rsid w:val="004A5A58"/>
    <w:rsid w:val="004A5B13"/>
    <w:rsid w:val="004A5E46"/>
    <w:rsid w:val="004A604F"/>
    <w:rsid w:val="004A61BC"/>
    <w:rsid w:val="004A6330"/>
    <w:rsid w:val="004A637F"/>
    <w:rsid w:val="004A641B"/>
    <w:rsid w:val="004A6A92"/>
    <w:rsid w:val="004A6ED7"/>
    <w:rsid w:val="004A73F7"/>
    <w:rsid w:val="004A756A"/>
    <w:rsid w:val="004A7571"/>
    <w:rsid w:val="004A7BAC"/>
    <w:rsid w:val="004B05A3"/>
    <w:rsid w:val="004B0996"/>
    <w:rsid w:val="004B0A54"/>
    <w:rsid w:val="004B1321"/>
    <w:rsid w:val="004B1EDB"/>
    <w:rsid w:val="004B2451"/>
    <w:rsid w:val="004B2B2F"/>
    <w:rsid w:val="004B2BD8"/>
    <w:rsid w:val="004B2E51"/>
    <w:rsid w:val="004B2EF9"/>
    <w:rsid w:val="004B3036"/>
    <w:rsid w:val="004B3CE1"/>
    <w:rsid w:val="004B438A"/>
    <w:rsid w:val="004B4B67"/>
    <w:rsid w:val="004B4D8F"/>
    <w:rsid w:val="004B4F35"/>
    <w:rsid w:val="004B5097"/>
    <w:rsid w:val="004B51EB"/>
    <w:rsid w:val="004B520B"/>
    <w:rsid w:val="004B53DB"/>
    <w:rsid w:val="004B54A5"/>
    <w:rsid w:val="004B5680"/>
    <w:rsid w:val="004B5E80"/>
    <w:rsid w:val="004B5FE3"/>
    <w:rsid w:val="004B60BC"/>
    <w:rsid w:val="004B64AA"/>
    <w:rsid w:val="004B64F8"/>
    <w:rsid w:val="004B6823"/>
    <w:rsid w:val="004B6C28"/>
    <w:rsid w:val="004B6C9D"/>
    <w:rsid w:val="004B6F83"/>
    <w:rsid w:val="004B7256"/>
    <w:rsid w:val="004B7E05"/>
    <w:rsid w:val="004B7F46"/>
    <w:rsid w:val="004C0232"/>
    <w:rsid w:val="004C050C"/>
    <w:rsid w:val="004C09F5"/>
    <w:rsid w:val="004C0B77"/>
    <w:rsid w:val="004C1339"/>
    <w:rsid w:val="004C16B1"/>
    <w:rsid w:val="004C1911"/>
    <w:rsid w:val="004C1F28"/>
    <w:rsid w:val="004C1F8F"/>
    <w:rsid w:val="004C2111"/>
    <w:rsid w:val="004C2462"/>
    <w:rsid w:val="004C3846"/>
    <w:rsid w:val="004C3EDC"/>
    <w:rsid w:val="004C532A"/>
    <w:rsid w:val="004C5713"/>
    <w:rsid w:val="004C5E49"/>
    <w:rsid w:val="004C6547"/>
    <w:rsid w:val="004C68F9"/>
    <w:rsid w:val="004C7166"/>
    <w:rsid w:val="004C7412"/>
    <w:rsid w:val="004D04CB"/>
    <w:rsid w:val="004D09DB"/>
    <w:rsid w:val="004D0D4C"/>
    <w:rsid w:val="004D0E42"/>
    <w:rsid w:val="004D0FCB"/>
    <w:rsid w:val="004D1ACB"/>
    <w:rsid w:val="004D2445"/>
    <w:rsid w:val="004D27A3"/>
    <w:rsid w:val="004D2926"/>
    <w:rsid w:val="004D2AE7"/>
    <w:rsid w:val="004D2CC0"/>
    <w:rsid w:val="004D304B"/>
    <w:rsid w:val="004D30C4"/>
    <w:rsid w:val="004D3A46"/>
    <w:rsid w:val="004D3AB4"/>
    <w:rsid w:val="004D4083"/>
    <w:rsid w:val="004D4086"/>
    <w:rsid w:val="004D4F42"/>
    <w:rsid w:val="004D50F4"/>
    <w:rsid w:val="004D531C"/>
    <w:rsid w:val="004D5995"/>
    <w:rsid w:val="004D5BAA"/>
    <w:rsid w:val="004D5CF3"/>
    <w:rsid w:val="004D5D99"/>
    <w:rsid w:val="004D6853"/>
    <w:rsid w:val="004D693C"/>
    <w:rsid w:val="004D6C68"/>
    <w:rsid w:val="004D734F"/>
    <w:rsid w:val="004D74AB"/>
    <w:rsid w:val="004D752D"/>
    <w:rsid w:val="004D75DF"/>
    <w:rsid w:val="004D7845"/>
    <w:rsid w:val="004D7C53"/>
    <w:rsid w:val="004E014B"/>
    <w:rsid w:val="004E045A"/>
    <w:rsid w:val="004E0A09"/>
    <w:rsid w:val="004E0AE5"/>
    <w:rsid w:val="004E0CB5"/>
    <w:rsid w:val="004E0E7B"/>
    <w:rsid w:val="004E136C"/>
    <w:rsid w:val="004E1D19"/>
    <w:rsid w:val="004E217C"/>
    <w:rsid w:val="004E296A"/>
    <w:rsid w:val="004E2BA9"/>
    <w:rsid w:val="004E2D6E"/>
    <w:rsid w:val="004E2FA6"/>
    <w:rsid w:val="004E3383"/>
    <w:rsid w:val="004E3A4A"/>
    <w:rsid w:val="004E3E36"/>
    <w:rsid w:val="004E450C"/>
    <w:rsid w:val="004E4B6A"/>
    <w:rsid w:val="004E4DF0"/>
    <w:rsid w:val="004E5310"/>
    <w:rsid w:val="004E5545"/>
    <w:rsid w:val="004E58DE"/>
    <w:rsid w:val="004E5D3F"/>
    <w:rsid w:val="004E63F3"/>
    <w:rsid w:val="004E66D6"/>
    <w:rsid w:val="004E6E4B"/>
    <w:rsid w:val="004E6EC9"/>
    <w:rsid w:val="004E6F95"/>
    <w:rsid w:val="004E7241"/>
    <w:rsid w:val="004E72E7"/>
    <w:rsid w:val="004E7AB8"/>
    <w:rsid w:val="004E7E8B"/>
    <w:rsid w:val="004F01B6"/>
    <w:rsid w:val="004F0AF5"/>
    <w:rsid w:val="004F0D41"/>
    <w:rsid w:val="004F0F03"/>
    <w:rsid w:val="004F13AD"/>
    <w:rsid w:val="004F14D4"/>
    <w:rsid w:val="004F1B75"/>
    <w:rsid w:val="004F1E12"/>
    <w:rsid w:val="004F1F8A"/>
    <w:rsid w:val="004F245F"/>
    <w:rsid w:val="004F2819"/>
    <w:rsid w:val="004F2973"/>
    <w:rsid w:val="004F29B1"/>
    <w:rsid w:val="004F2B6A"/>
    <w:rsid w:val="004F2F4F"/>
    <w:rsid w:val="004F3493"/>
    <w:rsid w:val="004F3815"/>
    <w:rsid w:val="004F3A2B"/>
    <w:rsid w:val="004F3E55"/>
    <w:rsid w:val="004F41F2"/>
    <w:rsid w:val="004F44B8"/>
    <w:rsid w:val="004F4B90"/>
    <w:rsid w:val="004F52A2"/>
    <w:rsid w:val="004F58E8"/>
    <w:rsid w:val="004F63A5"/>
    <w:rsid w:val="004F654E"/>
    <w:rsid w:val="004F6659"/>
    <w:rsid w:val="004F68DA"/>
    <w:rsid w:val="004F735D"/>
    <w:rsid w:val="004F7396"/>
    <w:rsid w:val="004F765A"/>
    <w:rsid w:val="004F7D0F"/>
    <w:rsid w:val="004F7D1E"/>
    <w:rsid w:val="004F7D76"/>
    <w:rsid w:val="00500176"/>
    <w:rsid w:val="005005B0"/>
    <w:rsid w:val="005012BB"/>
    <w:rsid w:val="005018A0"/>
    <w:rsid w:val="00501D1A"/>
    <w:rsid w:val="00501F2B"/>
    <w:rsid w:val="005021EC"/>
    <w:rsid w:val="00502697"/>
    <w:rsid w:val="00503AA6"/>
    <w:rsid w:val="00503C1A"/>
    <w:rsid w:val="00504082"/>
    <w:rsid w:val="0050499E"/>
    <w:rsid w:val="00504A89"/>
    <w:rsid w:val="00504F9E"/>
    <w:rsid w:val="00505BBC"/>
    <w:rsid w:val="0050652E"/>
    <w:rsid w:val="00506604"/>
    <w:rsid w:val="005069FC"/>
    <w:rsid w:val="00506AE0"/>
    <w:rsid w:val="00506B20"/>
    <w:rsid w:val="00506BFF"/>
    <w:rsid w:val="00507009"/>
    <w:rsid w:val="005103DD"/>
    <w:rsid w:val="00510CC8"/>
    <w:rsid w:val="00510D78"/>
    <w:rsid w:val="00511285"/>
    <w:rsid w:val="00511942"/>
    <w:rsid w:val="00511C24"/>
    <w:rsid w:val="00511E68"/>
    <w:rsid w:val="00512186"/>
    <w:rsid w:val="005124EB"/>
    <w:rsid w:val="005127B6"/>
    <w:rsid w:val="005128A2"/>
    <w:rsid w:val="00512CD3"/>
    <w:rsid w:val="005132B2"/>
    <w:rsid w:val="00513592"/>
    <w:rsid w:val="00514273"/>
    <w:rsid w:val="0051465A"/>
    <w:rsid w:val="00514660"/>
    <w:rsid w:val="00514730"/>
    <w:rsid w:val="00514A87"/>
    <w:rsid w:val="00514D30"/>
    <w:rsid w:val="0051503A"/>
    <w:rsid w:val="00515855"/>
    <w:rsid w:val="00515ED7"/>
    <w:rsid w:val="0051609F"/>
    <w:rsid w:val="00516932"/>
    <w:rsid w:val="005172BC"/>
    <w:rsid w:val="005174E5"/>
    <w:rsid w:val="005201AA"/>
    <w:rsid w:val="0052073E"/>
    <w:rsid w:val="005207FE"/>
    <w:rsid w:val="005213A3"/>
    <w:rsid w:val="0052170E"/>
    <w:rsid w:val="005220AF"/>
    <w:rsid w:val="00522353"/>
    <w:rsid w:val="0052243A"/>
    <w:rsid w:val="005229C1"/>
    <w:rsid w:val="0052316A"/>
    <w:rsid w:val="005240DB"/>
    <w:rsid w:val="005244D1"/>
    <w:rsid w:val="00524627"/>
    <w:rsid w:val="0052487E"/>
    <w:rsid w:val="005248C9"/>
    <w:rsid w:val="00524CE5"/>
    <w:rsid w:val="00524E0A"/>
    <w:rsid w:val="0052547D"/>
    <w:rsid w:val="005255E7"/>
    <w:rsid w:val="00525936"/>
    <w:rsid w:val="005262E5"/>
    <w:rsid w:val="0052699B"/>
    <w:rsid w:val="00526E50"/>
    <w:rsid w:val="00527809"/>
    <w:rsid w:val="00527865"/>
    <w:rsid w:val="005300E2"/>
    <w:rsid w:val="005302F1"/>
    <w:rsid w:val="005303FB"/>
    <w:rsid w:val="00530A4F"/>
    <w:rsid w:val="00531400"/>
    <w:rsid w:val="00531854"/>
    <w:rsid w:val="00531861"/>
    <w:rsid w:val="00531F84"/>
    <w:rsid w:val="0053247C"/>
    <w:rsid w:val="0053250A"/>
    <w:rsid w:val="00532548"/>
    <w:rsid w:val="00532A92"/>
    <w:rsid w:val="005331D9"/>
    <w:rsid w:val="00533459"/>
    <w:rsid w:val="00534A3E"/>
    <w:rsid w:val="00535283"/>
    <w:rsid w:val="00535315"/>
    <w:rsid w:val="005356E4"/>
    <w:rsid w:val="00535D88"/>
    <w:rsid w:val="00535F1B"/>
    <w:rsid w:val="00536007"/>
    <w:rsid w:val="00536441"/>
    <w:rsid w:val="00536F5A"/>
    <w:rsid w:val="00537033"/>
    <w:rsid w:val="0053739C"/>
    <w:rsid w:val="005376B2"/>
    <w:rsid w:val="0053777D"/>
    <w:rsid w:val="00537898"/>
    <w:rsid w:val="005379DC"/>
    <w:rsid w:val="00537A09"/>
    <w:rsid w:val="00537ED8"/>
    <w:rsid w:val="005401D3"/>
    <w:rsid w:val="00540200"/>
    <w:rsid w:val="005403F7"/>
    <w:rsid w:val="005404F9"/>
    <w:rsid w:val="00540787"/>
    <w:rsid w:val="00540890"/>
    <w:rsid w:val="00540B0C"/>
    <w:rsid w:val="00541DEE"/>
    <w:rsid w:val="0054214E"/>
    <w:rsid w:val="00542330"/>
    <w:rsid w:val="0054287F"/>
    <w:rsid w:val="00542B1B"/>
    <w:rsid w:val="00542D49"/>
    <w:rsid w:val="00542E69"/>
    <w:rsid w:val="00542EF1"/>
    <w:rsid w:val="005431EA"/>
    <w:rsid w:val="00543773"/>
    <w:rsid w:val="00543A77"/>
    <w:rsid w:val="00543C90"/>
    <w:rsid w:val="00545989"/>
    <w:rsid w:val="005463DD"/>
    <w:rsid w:val="00546701"/>
    <w:rsid w:val="00546AA9"/>
    <w:rsid w:val="00546C30"/>
    <w:rsid w:val="00546EB2"/>
    <w:rsid w:val="00547EB5"/>
    <w:rsid w:val="00547F19"/>
    <w:rsid w:val="005500CA"/>
    <w:rsid w:val="00550396"/>
    <w:rsid w:val="005508AB"/>
    <w:rsid w:val="00551102"/>
    <w:rsid w:val="00551362"/>
    <w:rsid w:val="0055179B"/>
    <w:rsid w:val="0055180C"/>
    <w:rsid w:val="00551BE2"/>
    <w:rsid w:val="00551D53"/>
    <w:rsid w:val="0055222F"/>
    <w:rsid w:val="00552463"/>
    <w:rsid w:val="005536FE"/>
    <w:rsid w:val="00553AEA"/>
    <w:rsid w:val="00553F85"/>
    <w:rsid w:val="00553FFB"/>
    <w:rsid w:val="00554095"/>
    <w:rsid w:val="005542D9"/>
    <w:rsid w:val="0055468B"/>
    <w:rsid w:val="005547AD"/>
    <w:rsid w:val="00554F2F"/>
    <w:rsid w:val="0055554E"/>
    <w:rsid w:val="005557EB"/>
    <w:rsid w:val="00555885"/>
    <w:rsid w:val="005558FA"/>
    <w:rsid w:val="005559B6"/>
    <w:rsid w:val="00555B94"/>
    <w:rsid w:val="00555C83"/>
    <w:rsid w:val="005560D1"/>
    <w:rsid w:val="005561FC"/>
    <w:rsid w:val="00556C4E"/>
    <w:rsid w:val="00557241"/>
    <w:rsid w:val="005605F6"/>
    <w:rsid w:val="005608A8"/>
    <w:rsid w:val="00560AEF"/>
    <w:rsid w:val="005615D2"/>
    <w:rsid w:val="00561ACB"/>
    <w:rsid w:val="00561BD8"/>
    <w:rsid w:val="00561C37"/>
    <w:rsid w:val="005621B2"/>
    <w:rsid w:val="00562C62"/>
    <w:rsid w:val="00562CC0"/>
    <w:rsid w:val="005630CC"/>
    <w:rsid w:val="0056323C"/>
    <w:rsid w:val="005632A4"/>
    <w:rsid w:val="00564109"/>
    <w:rsid w:val="00564143"/>
    <w:rsid w:val="0056467F"/>
    <w:rsid w:val="00564C0D"/>
    <w:rsid w:val="00564D31"/>
    <w:rsid w:val="00564D6C"/>
    <w:rsid w:val="00565BBD"/>
    <w:rsid w:val="00565C8C"/>
    <w:rsid w:val="00565FA7"/>
    <w:rsid w:val="00566094"/>
    <w:rsid w:val="0056618F"/>
    <w:rsid w:val="00566343"/>
    <w:rsid w:val="005667B6"/>
    <w:rsid w:val="00566990"/>
    <w:rsid w:val="00566AD3"/>
    <w:rsid w:val="00566EB1"/>
    <w:rsid w:val="005670AA"/>
    <w:rsid w:val="005673B6"/>
    <w:rsid w:val="00567767"/>
    <w:rsid w:val="005678B7"/>
    <w:rsid w:val="00567A96"/>
    <w:rsid w:val="00567D2B"/>
    <w:rsid w:val="00570A05"/>
    <w:rsid w:val="00570C65"/>
    <w:rsid w:val="00570CA3"/>
    <w:rsid w:val="0057114F"/>
    <w:rsid w:val="00571576"/>
    <w:rsid w:val="00571B2F"/>
    <w:rsid w:val="00571C76"/>
    <w:rsid w:val="00571F01"/>
    <w:rsid w:val="00571F08"/>
    <w:rsid w:val="00572152"/>
    <w:rsid w:val="005721AF"/>
    <w:rsid w:val="005727B1"/>
    <w:rsid w:val="00572A83"/>
    <w:rsid w:val="00572D83"/>
    <w:rsid w:val="0057327D"/>
    <w:rsid w:val="0057470D"/>
    <w:rsid w:val="00574FAB"/>
    <w:rsid w:val="00575294"/>
    <w:rsid w:val="00575701"/>
    <w:rsid w:val="00575D4A"/>
    <w:rsid w:val="005760FC"/>
    <w:rsid w:val="0057639D"/>
    <w:rsid w:val="005768D2"/>
    <w:rsid w:val="00576DA3"/>
    <w:rsid w:val="005776E5"/>
    <w:rsid w:val="005778DD"/>
    <w:rsid w:val="00577E1C"/>
    <w:rsid w:val="005801F1"/>
    <w:rsid w:val="00580B45"/>
    <w:rsid w:val="00580D7E"/>
    <w:rsid w:val="00581143"/>
    <w:rsid w:val="005812D9"/>
    <w:rsid w:val="00581967"/>
    <w:rsid w:val="00581B21"/>
    <w:rsid w:val="00581E04"/>
    <w:rsid w:val="005820FC"/>
    <w:rsid w:val="005825E1"/>
    <w:rsid w:val="00582654"/>
    <w:rsid w:val="005827B8"/>
    <w:rsid w:val="00582BC2"/>
    <w:rsid w:val="0058301D"/>
    <w:rsid w:val="0058354C"/>
    <w:rsid w:val="00583999"/>
    <w:rsid w:val="005844D4"/>
    <w:rsid w:val="005846AB"/>
    <w:rsid w:val="0058478D"/>
    <w:rsid w:val="0058496C"/>
    <w:rsid w:val="00584C6F"/>
    <w:rsid w:val="00585230"/>
    <w:rsid w:val="00585716"/>
    <w:rsid w:val="005859AC"/>
    <w:rsid w:val="00585C1E"/>
    <w:rsid w:val="00586809"/>
    <w:rsid w:val="00586A9D"/>
    <w:rsid w:val="00587147"/>
    <w:rsid w:val="005872AC"/>
    <w:rsid w:val="00587667"/>
    <w:rsid w:val="00587719"/>
    <w:rsid w:val="00587DBB"/>
    <w:rsid w:val="00587E23"/>
    <w:rsid w:val="00590AC2"/>
    <w:rsid w:val="00590B01"/>
    <w:rsid w:val="00590B68"/>
    <w:rsid w:val="00590BDF"/>
    <w:rsid w:val="0059219F"/>
    <w:rsid w:val="00592584"/>
    <w:rsid w:val="0059272E"/>
    <w:rsid w:val="00592D2B"/>
    <w:rsid w:val="00593090"/>
    <w:rsid w:val="005933D8"/>
    <w:rsid w:val="00593452"/>
    <w:rsid w:val="00593D1B"/>
    <w:rsid w:val="00594311"/>
    <w:rsid w:val="005944F0"/>
    <w:rsid w:val="005950C0"/>
    <w:rsid w:val="00595CE3"/>
    <w:rsid w:val="005964E9"/>
    <w:rsid w:val="005965D6"/>
    <w:rsid w:val="00596A59"/>
    <w:rsid w:val="00596AD1"/>
    <w:rsid w:val="005971C9"/>
    <w:rsid w:val="00597267"/>
    <w:rsid w:val="0059788C"/>
    <w:rsid w:val="00597956"/>
    <w:rsid w:val="005979BC"/>
    <w:rsid w:val="005A0305"/>
    <w:rsid w:val="005A0366"/>
    <w:rsid w:val="005A0B97"/>
    <w:rsid w:val="005A0BC5"/>
    <w:rsid w:val="005A0F7F"/>
    <w:rsid w:val="005A10B5"/>
    <w:rsid w:val="005A1132"/>
    <w:rsid w:val="005A1480"/>
    <w:rsid w:val="005A155D"/>
    <w:rsid w:val="005A1FF0"/>
    <w:rsid w:val="005A209D"/>
    <w:rsid w:val="005A2A86"/>
    <w:rsid w:val="005A2D82"/>
    <w:rsid w:val="005A2E5C"/>
    <w:rsid w:val="005A30C3"/>
    <w:rsid w:val="005A419A"/>
    <w:rsid w:val="005A541B"/>
    <w:rsid w:val="005A55D8"/>
    <w:rsid w:val="005A571B"/>
    <w:rsid w:val="005A5FA6"/>
    <w:rsid w:val="005A60F3"/>
    <w:rsid w:val="005A62E5"/>
    <w:rsid w:val="005A65B2"/>
    <w:rsid w:val="005A6F3A"/>
    <w:rsid w:val="005A6F68"/>
    <w:rsid w:val="005A71B0"/>
    <w:rsid w:val="005A72F2"/>
    <w:rsid w:val="005A7474"/>
    <w:rsid w:val="005A74CF"/>
    <w:rsid w:val="005A7CE6"/>
    <w:rsid w:val="005B0385"/>
    <w:rsid w:val="005B06C1"/>
    <w:rsid w:val="005B0722"/>
    <w:rsid w:val="005B0918"/>
    <w:rsid w:val="005B0A59"/>
    <w:rsid w:val="005B0E87"/>
    <w:rsid w:val="005B0FC1"/>
    <w:rsid w:val="005B11B9"/>
    <w:rsid w:val="005B1267"/>
    <w:rsid w:val="005B12AC"/>
    <w:rsid w:val="005B2589"/>
    <w:rsid w:val="005B2857"/>
    <w:rsid w:val="005B28AC"/>
    <w:rsid w:val="005B29E9"/>
    <w:rsid w:val="005B31AF"/>
    <w:rsid w:val="005B34A1"/>
    <w:rsid w:val="005B37BA"/>
    <w:rsid w:val="005B38C8"/>
    <w:rsid w:val="005B418E"/>
    <w:rsid w:val="005B41D7"/>
    <w:rsid w:val="005B4C39"/>
    <w:rsid w:val="005B5363"/>
    <w:rsid w:val="005B548A"/>
    <w:rsid w:val="005B6AEF"/>
    <w:rsid w:val="005B7C58"/>
    <w:rsid w:val="005C00D2"/>
    <w:rsid w:val="005C0467"/>
    <w:rsid w:val="005C0C41"/>
    <w:rsid w:val="005C0F19"/>
    <w:rsid w:val="005C1006"/>
    <w:rsid w:val="005C1224"/>
    <w:rsid w:val="005C1287"/>
    <w:rsid w:val="005C12B0"/>
    <w:rsid w:val="005C12EB"/>
    <w:rsid w:val="005C19D8"/>
    <w:rsid w:val="005C1A18"/>
    <w:rsid w:val="005C1B13"/>
    <w:rsid w:val="005C1EBF"/>
    <w:rsid w:val="005C1F75"/>
    <w:rsid w:val="005C1FDC"/>
    <w:rsid w:val="005C2E9B"/>
    <w:rsid w:val="005C2EF9"/>
    <w:rsid w:val="005C3E64"/>
    <w:rsid w:val="005C4111"/>
    <w:rsid w:val="005C4BE3"/>
    <w:rsid w:val="005C52D2"/>
    <w:rsid w:val="005C55AD"/>
    <w:rsid w:val="005C64F6"/>
    <w:rsid w:val="005C65BC"/>
    <w:rsid w:val="005C6A1C"/>
    <w:rsid w:val="005C728E"/>
    <w:rsid w:val="005C76D0"/>
    <w:rsid w:val="005C76EB"/>
    <w:rsid w:val="005D0086"/>
    <w:rsid w:val="005D0346"/>
    <w:rsid w:val="005D07BA"/>
    <w:rsid w:val="005D0C8F"/>
    <w:rsid w:val="005D0D34"/>
    <w:rsid w:val="005D0E49"/>
    <w:rsid w:val="005D0EAA"/>
    <w:rsid w:val="005D10EF"/>
    <w:rsid w:val="005D16DB"/>
    <w:rsid w:val="005D1A03"/>
    <w:rsid w:val="005D1A38"/>
    <w:rsid w:val="005D213A"/>
    <w:rsid w:val="005D2625"/>
    <w:rsid w:val="005D262F"/>
    <w:rsid w:val="005D2753"/>
    <w:rsid w:val="005D29C4"/>
    <w:rsid w:val="005D385D"/>
    <w:rsid w:val="005D3D45"/>
    <w:rsid w:val="005D40F7"/>
    <w:rsid w:val="005D476C"/>
    <w:rsid w:val="005D4989"/>
    <w:rsid w:val="005D5239"/>
    <w:rsid w:val="005D69F1"/>
    <w:rsid w:val="005D6A08"/>
    <w:rsid w:val="005D70F2"/>
    <w:rsid w:val="005D768A"/>
    <w:rsid w:val="005D7A85"/>
    <w:rsid w:val="005E0D04"/>
    <w:rsid w:val="005E0EFF"/>
    <w:rsid w:val="005E0F30"/>
    <w:rsid w:val="005E0F97"/>
    <w:rsid w:val="005E1259"/>
    <w:rsid w:val="005E1363"/>
    <w:rsid w:val="005E15F5"/>
    <w:rsid w:val="005E1665"/>
    <w:rsid w:val="005E1C71"/>
    <w:rsid w:val="005E1D31"/>
    <w:rsid w:val="005E1E25"/>
    <w:rsid w:val="005E1EE5"/>
    <w:rsid w:val="005E2317"/>
    <w:rsid w:val="005E2403"/>
    <w:rsid w:val="005E2669"/>
    <w:rsid w:val="005E2A29"/>
    <w:rsid w:val="005E2E18"/>
    <w:rsid w:val="005E2FC3"/>
    <w:rsid w:val="005E30C4"/>
    <w:rsid w:val="005E360A"/>
    <w:rsid w:val="005E397C"/>
    <w:rsid w:val="005E3A79"/>
    <w:rsid w:val="005E3AC9"/>
    <w:rsid w:val="005E4D95"/>
    <w:rsid w:val="005E4E28"/>
    <w:rsid w:val="005E634B"/>
    <w:rsid w:val="005E6737"/>
    <w:rsid w:val="005E687B"/>
    <w:rsid w:val="005E754D"/>
    <w:rsid w:val="005E757B"/>
    <w:rsid w:val="005E7929"/>
    <w:rsid w:val="005E7EFC"/>
    <w:rsid w:val="005F01B0"/>
    <w:rsid w:val="005F0288"/>
    <w:rsid w:val="005F046E"/>
    <w:rsid w:val="005F0641"/>
    <w:rsid w:val="005F09A5"/>
    <w:rsid w:val="005F0D03"/>
    <w:rsid w:val="005F0F67"/>
    <w:rsid w:val="005F117A"/>
    <w:rsid w:val="005F1469"/>
    <w:rsid w:val="005F1D49"/>
    <w:rsid w:val="005F1E6D"/>
    <w:rsid w:val="005F24C8"/>
    <w:rsid w:val="005F2622"/>
    <w:rsid w:val="005F27AD"/>
    <w:rsid w:val="005F2CBD"/>
    <w:rsid w:val="005F2D9D"/>
    <w:rsid w:val="005F357F"/>
    <w:rsid w:val="005F3870"/>
    <w:rsid w:val="005F3AC9"/>
    <w:rsid w:val="005F408B"/>
    <w:rsid w:val="005F4266"/>
    <w:rsid w:val="005F576D"/>
    <w:rsid w:val="005F5BBD"/>
    <w:rsid w:val="005F61DE"/>
    <w:rsid w:val="005F66F5"/>
    <w:rsid w:val="005F69EB"/>
    <w:rsid w:val="005F7399"/>
    <w:rsid w:val="005F7807"/>
    <w:rsid w:val="005F7A2B"/>
    <w:rsid w:val="005F7B92"/>
    <w:rsid w:val="0060053A"/>
    <w:rsid w:val="00600713"/>
    <w:rsid w:val="00600824"/>
    <w:rsid w:val="00600FAF"/>
    <w:rsid w:val="0060119A"/>
    <w:rsid w:val="00601220"/>
    <w:rsid w:val="006014AF"/>
    <w:rsid w:val="00601872"/>
    <w:rsid w:val="00601DA3"/>
    <w:rsid w:val="006020DD"/>
    <w:rsid w:val="006024BA"/>
    <w:rsid w:val="006026D6"/>
    <w:rsid w:val="00603180"/>
    <w:rsid w:val="006035BF"/>
    <w:rsid w:val="0060374C"/>
    <w:rsid w:val="00603F55"/>
    <w:rsid w:val="0060430B"/>
    <w:rsid w:val="006047AE"/>
    <w:rsid w:val="00604F7C"/>
    <w:rsid w:val="00605166"/>
    <w:rsid w:val="0060517F"/>
    <w:rsid w:val="00605970"/>
    <w:rsid w:val="00605D3E"/>
    <w:rsid w:val="0060647D"/>
    <w:rsid w:val="00606A3D"/>
    <w:rsid w:val="006070F0"/>
    <w:rsid w:val="0060728D"/>
    <w:rsid w:val="00607567"/>
    <w:rsid w:val="00607637"/>
    <w:rsid w:val="006076AB"/>
    <w:rsid w:val="00607906"/>
    <w:rsid w:val="00607AD4"/>
    <w:rsid w:val="00607F10"/>
    <w:rsid w:val="0061013B"/>
    <w:rsid w:val="006109A0"/>
    <w:rsid w:val="006113D6"/>
    <w:rsid w:val="0061143E"/>
    <w:rsid w:val="00611762"/>
    <w:rsid w:val="00611A39"/>
    <w:rsid w:val="00611A56"/>
    <w:rsid w:val="00611AE7"/>
    <w:rsid w:val="00611AF4"/>
    <w:rsid w:val="00611D87"/>
    <w:rsid w:val="006124BF"/>
    <w:rsid w:val="0061338D"/>
    <w:rsid w:val="006137A5"/>
    <w:rsid w:val="0061382E"/>
    <w:rsid w:val="006139F3"/>
    <w:rsid w:val="00613A5B"/>
    <w:rsid w:val="0061418F"/>
    <w:rsid w:val="006141F5"/>
    <w:rsid w:val="0061437F"/>
    <w:rsid w:val="00614710"/>
    <w:rsid w:val="00614C5D"/>
    <w:rsid w:val="00616228"/>
    <w:rsid w:val="006167CB"/>
    <w:rsid w:val="006168C4"/>
    <w:rsid w:val="00616A75"/>
    <w:rsid w:val="00616E04"/>
    <w:rsid w:val="00617956"/>
    <w:rsid w:val="00617B42"/>
    <w:rsid w:val="0062028E"/>
    <w:rsid w:val="006202F4"/>
    <w:rsid w:val="0062057C"/>
    <w:rsid w:val="00620D66"/>
    <w:rsid w:val="0062116D"/>
    <w:rsid w:val="006216D0"/>
    <w:rsid w:val="00621779"/>
    <w:rsid w:val="00621946"/>
    <w:rsid w:val="00621AD1"/>
    <w:rsid w:val="00621CBB"/>
    <w:rsid w:val="00621D4C"/>
    <w:rsid w:val="00621DE7"/>
    <w:rsid w:val="00621F97"/>
    <w:rsid w:val="006226A7"/>
    <w:rsid w:val="00623598"/>
    <w:rsid w:val="00623992"/>
    <w:rsid w:val="00623B3E"/>
    <w:rsid w:val="00624147"/>
    <w:rsid w:val="00624172"/>
    <w:rsid w:val="00624461"/>
    <w:rsid w:val="00624690"/>
    <w:rsid w:val="006248B7"/>
    <w:rsid w:val="00624A25"/>
    <w:rsid w:val="00625044"/>
    <w:rsid w:val="00625457"/>
    <w:rsid w:val="00625475"/>
    <w:rsid w:val="00626370"/>
    <w:rsid w:val="0062646C"/>
    <w:rsid w:val="00626527"/>
    <w:rsid w:val="00627345"/>
    <w:rsid w:val="00627620"/>
    <w:rsid w:val="006276C2"/>
    <w:rsid w:val="00627BEB"/>
    <w:rsid w:val="006304C3"/>
    <w:rsid w:val="006305B2"/>
    <w:rsid w:val="0063073B"/>
    <w:rsid w:val="00630C1A"/>
    <w:rsid w:val="006317B9"/>
    <w:rsid w:val="0063206D"/>
    <w:rsid w:val="00632DBA"/>
    <w:rsid w:val="006336C1"/>
    <w:rsid w:val="00633817"/>
    <w:rsid w:val="00633B62"/>
    <w:rsid w:val="0063421D"/>
    <w:rsid w:val="00634948"/>
    <w:rsid w:val="00634F61"/>
    <w:rsid w:val="00635C24"/>
    <w:rsid w:val="006362A3"/>
    <w:rsid w:val="00636C3D"/>
    <w:rsid w:val="0063705A"/>
    <w:rsid w:val="006373F7"/>
    <w:rsid w:val="00637727"/>
    <w:rsid w:val="00637CA2"/>
    <w:rsid w:val="0064046B"/>
    <w:rsid w:val="006408F7"/>
    <w:rsid w:val="00640BD4"/>
    <w:rsid w:val="00640FA2"/>
    <w:rsid w:val="0064132A"/>
    <w:rsid w:val="006417A4"/>
    <w:rsid w:val="00641978"/>
    <w:rsid w:val="0064198C"/>
    <w:rsid w:val="00641D7A"/>
    <w:rsid w:val="00641FF3"/>
    <w:rsid w:val="006421C0"/>
    <w:rsid w:val="006421DC"/>
    <w:rsid w:val="00643671"/>
    <w:rsid w:val="00643B4F"/>
    <w:rsid w:val="00643F1A"/>
    <w:rsid w:val="00644384"/>
    <w:rsid w:val="006443BC"/>
    <w:rsid w:val="006445D3"/>
    <w:rsid w:val="00644610"/>
    <w:rsid w:val="006449E8"/>
    <w:rsid w:val="00645802"/>
    <w:rsid w:val="006461B6"/>
    <w:rsid w:val="00646A8A"/>
    <w:rsid w:val="00646C11"/>
    <w:rsid w:val="006470B3"/>
    <w:rsid w:val="00647156"/>
    <w:rsid w:val="00647DE6"/>
    <w:rsid w:val="0065088B"/>
    <w:rsid w:val="00650FE3"/>
    <w:rsid w:val="006514BE"/>
    <w:rsid w:val="00651509"/>
    <w:rsid w:val="00651925"/>
    <w:rsid w:val="00651A01"/>
    <w:rsid w:val="00652102"/>
    <w:rsid w:val="006526F0"/>
    <w:rsid w:val="00652717"/>
    <w:rsid w:val="006527FB"/>
    <w:rsid w:val="00652F33"/>
    <w:rsid w:val="0065325C"/>
    <w:rsid w:val="00653416"/>
    <w:rsid w:val="00653430"/>
    <w:rsid w:val="00653996"/>
    <w:rsid w:val="00653A3F"/>
    <w:rsid w:val="00653CD8"/>
    <w:rsid w:val="00654715"/>
    <w:rsid w:val="0065499B"/>
    <w:rsid w:val="00654C23"/>
    <w:rsid w:val="00654DD8"/>
    <w:rsid w:val="00655617"/>
    <w:rsid w:val="00656012"/>
    <w:rsid w:val="00656163"/>
    <w:rsid w:val="006564A5"/>
    <w:rsid w:val="00656656"/>
    <w:rsid w:val="006569B2"/>
    <w:rsid w:val="00656CCA"/>
    <w:rsid w:val="006576C4"/>
    <w:rsid w:val="006606F4"/>
    <w:rsid w:val="00660751"/>
    <w:rsid w:val="00660E17"/>
    <w:rsid w:val="006615A1"/>
    <w:rsid w:val="00661B1C"/>
    <w:rsid w:val="00661C59"/>
    <w:rsid w:val="00662039"/>
    <w:rsid w:val="00662468"/>
    <w:rsid w:val="006626BD"/>
    <w:rsid w:val="00662794"/>
    <w:rsid w:val="00662E7F"/>
    <w:rsid w:val="006633FA"/>
    <w:rsid w:val="00663B79"/>
    <w:rsid w:val="006646AD"/>
    <w:rsid w:val="006646E5"/>
    <w:rsid w:val="00664B54"/>
    <w:rsid w:val="00664B6F"/>
    <w:rsid w:val="00665410"/>
    <w:rsid w:val="00665451"/>
    <w:rsid w:val="006657BF"/>
    <w:rsid w:val="00665C5E"/>
    <w:rsid w:val="0066647C"/>
    <w:rsid w:val="00666982"/>
    <w:rsid w:val="006669F1"/>
    <w:rsid w:val="00667104"/>
    <w:rsid w:val="006672CC"/>
    <w:rsid w:val="00670167"/>
    <w:rsid w:val="006702CA"/>
    <w:rsid w:val="00670660"/>
    <w:rsid w:val="00670A81"/>
    <w:rsid w:val="006716AC"/>
    <w:rsid w:val="00671851"/>
    <w:rsid w:val="00671F8B"/>
    <w:rsid w:val="006720E1"/>
    <w:rsid w:val="00672255"/>
    <w:rsid w:val="006724EF"/>
    <w:rsid w:val="006728A8"/>
    <w:rsid w:val="006736A0"/>
    <w:rsid w:val="006738DD"/>
    <w:rsid w:val="00673E47"/>
    <w:rsid w:val="00674A96"/>
    <w:rsid w:val="00674CDC"/>
    <w:rsid w:val="00675129"/>
    <w:rsid w:val="00675237"/>
    <w:rsid w:val="00675427"/>
    <w:rsid w:val="00675C17"/>
    <w:rsid w:val="00675FBE"/>
    <w:rsid w:val="006761EE"/>
    <w:rsid w:val="00676610"/>
    <w:rsid w:val="006770D3"/>
    <w:rsid w:val="0067712B"/>
    <w:rsid w:val="0067747B"/>
    <w:rsid w:val="00677523"/>
    <w:rsid w:val="00677549"/>
    <w:rsid w:val="00677563"/>
    <w:rsid w:val="00680297"/>
    <w:rsid w:val="006805D7"/>
    <w:rsid w:val="00680742"/>
    <w:rsid w:val="0068093C"/>
    <w:rsid w:val="00680A2F"/>
    <w:rsid w:val="00680F89"/>
    <w:rsid w:val="006814FC"/>
    <w:rsid w:val="0068158F"/>
    <w:rsid w:val="00681AB3"/>
    <w:rsid w:val="00681F77"/>
    <w:rsid w:val="00682002"/>
    <w:rsid w:val="006824BB"/>
    <w:rsid w:val="00682B09"/>
    <w:rsid w:val="00682BEF"/>
    <w:rsid w:val="00682D4E"/>
    <w:rsid w:val="00683503"/>
    <w:rsid w:val="00684364"/>
    <w:rsid w:val="00684A69"/>
    <w:rsid w:val="00684B0E"/>
    <w:rsid w:val="0068502F"/>
    <w:rsid w:val="0068573E"/>
    <w:rsid w:val="00685794"/>
    <w:rsid w:val="00685F10"/>
    <w:rsid w:val="00686404"/>
    <w:rsid w:val="00686713"/>
    <w:rsid w:val="00687230"/>
    <w:rsid w:val="00687561"/>
    <w:rsid w:val="00687589"/>
    <w:rsid w:val="0068773C"/>
    <w:rsid w:val="00687AD8"/>
    <w:rsid w:val="00687C4C"/>
    <w:rsid w:val="00687DC8"/>
    <w:rsid w:val="00690625"/>
    <w:rsid w:val="00690C94"/>
    <w:rsid w:val="00690F8C"/>
    <w:rsid w:val="00691902"/>
    <w:rsid w:val="00691DE9"/>
    <w:rsid w:val="00692B5B"/>
    <w:rsid w:val="0069349E"/>
    <w:rsid w:val="00693F18"/>
    <w:rsid w:val="0069419F"/>
    <w:rsid w:val="0069487F"/>
    <w:rsid w:val="006956D2"/>
    <w:rsid w:val="0069583E"/>
    <w:rsid w:val="00695918"/>
    <w:rsid w:val="00695BEF"/>
    <w:rsid w:val="00695EB1"/>
    <w:rsid w:val="006968B7"/>
    <w:rsid w:val="00696D7D"/>
    <w:rsid w:val="00696E55"/>
    <w:rsid w:val="00696E8E"/>
    <w:rsid w:val="00697618"/>
    <w:rsid w:val="00697CAE"/>
    <w:rsid w:val="006A0B50"/>
    <w:rsid w:val="006A0E94"/>
    <w:rsid w:val="006A0EFF"/>
    <w:rsid w:val="006A1015"/>
    <w:rsid w:val="006A137D"/>
    <w:rsid w:val="006A1B7F"/>
    <w:rsid w:val="006A2071"/>
    <w:rsid w:val="006A25DE"/>
    <w:rsid w:val="006A2894"/>
    <w:rsid w:val="006A393E"/>
    <w:rsid w:val="006A3B83"/>
    <w:rsid w:val="006A3CB6"/>
    <w:rsid w:val="006A3DEB"/>
    <w:rsid w:val="006A4048"/>
    <w:rsid w:val="006A477D"/>
    <w:rsid w:val="006A47B9"/>
    <w:rsid w:val="006A4C28"/>
    <w:rsid w:val="006A4E4F"/>
    <w:rsid w:val="006A4F43"/>
    <w:rsid w:val="006A4FF3"/>
    <w:rsid w:val="006A5058"/>
    <w:rsid w:val="006A5088"/>
    <w:rsid w:val="006A587F"/>
    <w:rsid w:val="006A5D6F"/>
    <w:rsid w:val="006A605B"/>
    <w:rsid w:val="006A60F3"/>
    <w:rsid w:val="006A6743"/>
    <w:rsid w:val="006A72F3"/>
    <w:rsid w:val="006A76D7"/>
    <w:rsid w:val="006A78FF"/>
    <w:rsid w:val="006B162C"/>
    <w:rsid w:val="006B19C5"/>
    <w:rsid w:val="006B1A5A"/>
    <w:rsid w:val="006B1B06"/>
    <w:rsid w:val="006B1E92"/>
    <w:rsid w:val="006B22D7"/>
    <w:rsid w:val="006B258D"/>
    <w:rsid w:val="006B2E2B"/>
    <w:rsid w:val="006B335F"/>
    <w:rsid w:val="006B33E7"/>
    <w:rsid w:val="006B3588"/>
    <w:rsid w:val="006B3703"/>
    <w:rsid w:val="006B372D"/>
    <w:rsid w:val="006B42DD"/>
    <w:rsid w:val="006B4C51"/>
    <w:rsid w:val="006B4CE9"/>
    <w:rsid w:val="006B4E03"/>
    <w:rsid w:val="006B4FDD"/>
    <w:rsid w:val="006B590C"/>
    <w:rsid w:val="006B5F31"/>
    <w:rsid w:val="006B62C2"/>
    <w:rsid w:val="006B6A54"/>
    <w:rsid w:val="006B6D53"/>
    <w:rsid w:val="006B6D8E"/>
    <w:rsid w:val="006B725D"/>
    <w:rsid w:val="006B78DA"/>
    <w:rsid w:val="006B7D60"/>
    <w:rsid w:val="006C01DD"/>
    <w:rsid w:val="006C02D2"/>
    <w:rsid w:val="006C0A02"/>
    <w:rsid w:val="006C0C07"/>
    <w:rsid w:val="006C0C1F"/>
    <w:rsid w:val="006C102C"/>
    <w:rsid w:val="006C1268"/>
    <w:rsid w:val="006C1D3E"/>
    <w:rsid w:val="006C1E0B"/>
    <w:rsid w:val="006C227B"/>
    <w:rsid w:val="006C2529"/>
    <w:rsid w:val="006C2664"/>
    <w:rsid w:val="006C27CA"/>
    <w:rsid w:val="006C2D2F"/>
    <w:rsid w:val="006C3124"/>
    <w:rsid w:val="006C356E"/>
    <w:rsid w:val="006C3900"/>
    <w:rsid w:val="006C3B9D"/>
    <w:rsid w:val="006C3E65"/>
    <w:rsid w:val="006C45D8"/>
    <w:rsid w:val="006C4E30"/>
    <w:rsid w:val="006C53E6"/>
    <w:rsid w:val="006C693A"/>
    <w:rsid w:val="006C6ADE"/>
    <w:rsid w:val="006C7BB6"/>
    <w:rsid w:val="006D0008"/>
    <w:rsid w:val="006D00B8"/>
    <w:rsid w:val="006D00C7"/>
    <w:rsid w:val="006D0B5C"/>
    <w:rsid w:val="006D0C5C"/>
    <w:rsid w:val="006D0D4A"/>
    <w:rsid w:val="006D0E99"/>
    <w:rsid w:val="006D14E2"/>
    <w:rsid w:val="006D1573"/>
    <w:rsid w:val="006D18CA"/>
    <w:rsid w:val="006D1D4C"/>
    <w:rsid w:val="006D1E71"/>
    <w:rsid w:val="006D230E"/>
    <w:rsid w:val="006D2489"/>
    <w:rsid w:val="006D26DE"/>
    <w:rsid w:val="006D2C53"/>
    <w:rsid w:val="006D2D89"/>
    <w:rsid w:val="006D3FB3"/>
    <w:rsid w:val="006D40DD"/>
    <w:rsid w:val="006D4166"/>
    <w:rsid w:val="006D4267"/>
    <w:rsid w:val="006D46BB"/>
    <w:rsid w:val="006D4AA4"/>
    <w:rsid w:val="006D4BA4"/>
    <w:rsid w:val="006D4CEA"/>
    <w:rsid w:val="006D5797"/>
    <w:rsid w:val="006D5ACD"/>
    <w:rsid w:val="006D5BF6"/>
    <w:rsid w:val="006D5BF7"/>
    <w:rsid w:val="006D5D11"/>
    <w:rsid w:val="006D5F82"/>
    <w:rsid w:val="006D6FF6"/>
    <w:rsid w:val="006D7802"/>
    <w:rsid w:val="006E066B"/>
    <w:rsid w:val="006E068A"/>
    <w:rsid w:val="006E070F"/>
    <w:rsid w:val="006E166A"/>
    <w:rsid w:val="006E22D1"/>
    <w:rsid w:val="006E23C3"/>
    <w:rsid w:val="006E2453"/>
    <w:rsid w:val="006E2C82"/>
    <w:rsid w:val="006E2D98"/>
    <w:rsid w:val="006E34AF"/>
    <w:rsid w:val="006E34C1"/>
    <w:rsid w:val="006E3DC6"/>
    <w:rsid w:val="006E3EDA"/>
    <w:rsid w:val="006E4502"/>
    <w:rsid w:val="006E4CB3"/>
    <w:rsid w:val="006E5993"/>
    <w:rsid w:val="006E5CB6"/>
    <w:rsid w:val="006E5D28"/>
    <w:rsid w:val="006E6501"/>
    <w:rsid w:val="006E6888"/>
    <w:rsid w:val="006E77FE"/>
    <w:rsid w:val="006E79DA"/>
    <w:rsid w:val="006E7CF3"/>
    <w:rsid w:val="006F02D1"/>
    <w:rsid w:val="006F0C89"/>
    <w:rsid w:val="006F2536"/>
    <w:rsid w:val="006F2B47"/>
    <w:rsid w:val="006F2BB8"/>
    <w:rsid w:val="006F2BEB"/>
    <w:rsid w:val="006F2C5C"/>
    <w:rsid w:val="006F37DE"/>
    <w:rsid w:val="006F3EDE"/>
    <w:rsid w:val="006F4615"/>
    <w:rsid w:val="006F47ED"/>
    <w:rsid w:val="006F4DC9"/>
    <w:rsid w:val="006F4DEE"/>
    <w:rsid w:val="006F5049"/>
    <w:rsid w:val="006F5128"/>
    <w:rsid w:val="006F576F"/>
    <w:rsid w:val="006F57FE"/>
    <w:rsid w:val="006F5E53"/>
    <w:rsid w:val="006F67E4"/>
    <w:rsid w:val="006F69E5"/>
    <w:rsid w:val="006F6AE2"/>
    <w:rsid w:val="006F73D9"/>
    <w:rsid w:val="006F7644"/>
    <w:rsid w:val="006F7AA8"/>
    <w:rsid w:val="006F7EC2"/>
    <w:rsid w:val="00700B55"/>
    <w:rsid w:val="00700C39"/>
    <w:rsid w:val="007012C8"/>
    <w:rsid w:val="00701474"/>
    <w:rsid w:val="0070160B"/>
    <w:rsid w:val="007016D3"/>
    <w:rsid w:val="007019DB"/>
    <w:rsid w:val="00701F12"/>
    <w:rsid w:val="00701F56"/>
    <w:rsid w:val="007024FC"/>
    <w:rsid w:val="00702751"/>
    <w:rsid w:val="0070425A"/>
    <w:rsid w:val="00704528"/>
    <w:rsid w:val="00704D3F"/>
    <w:rsid w:val="00704E79"/>
    <w:rsid w:val="00705415"/>
    <w:rsid w:val="0070547D"/>
    <w:rsid w:val="007054E3"/>
    <w:rsid w:val="00705D51"/>
    <w:rsid w:val="007060E0"/>
    <w:rsid w:val="00706286"/>
    <w:rsid w:val="00706330"/>
    <w:rsid w:val="007069E6"/>
    <w:rsid w:val="00706FDE"/>
    <w:rsid w:val="00707056"/>
    <w:rsid w:val="007073E2"/>
    <w:rsid w:val="00707426"/>
    <w:rsid w:val="00707EFB"/>
    <w:rsid w:val="00710105"/>
    <w:rsid w:val="007101D1"/>
    <w:rsid w:val="0071026E"/>
    <w:rsid w:val="00710AD6"/>
    <w:rsid w:val="00710D73"/>
    <w:rsid w:val="00710EE2"/>
    <w:rsid w:val="00712126"/>
    <w:rsid w:val="007124A6"/>
    <w:rsid w:val="00712969"/>
    <w:rsid w:val="007129CC"/>
    <w:rsid w:val="00712F47"/>
    <w:rsid w:val="00712F6A"/>
    <w:rsid w:val="00713366"/>
    <w:rsid w:val="00713641"/>
    <w:rsid w:val="00713659"/>
    <w:rsid w:val="00713990"/>
    <w:rsid w:val="00713AB1"/>
    <w:rsid w:val="00713FF0"/>
    <w:rsid w:val="0071493C"/>
    <w:rsid w:val="00714AF5"/>
    <w:rsid w:val="00714DF2"/>
    <w:rsid w:val="00715141"/>
    <w:rsid w:val="0071556A"/>
    <w:rsid w:val="0071583D"/>
    <w:rsid w:val="00716108"/>
    <w:rsid w:val="007162CF"/>
    <w:rsid w:val="0071646B"/>
    <w:rsid w:val="00716F92"/>
    <w:rsid w:val="0071741E"/>
    <w:rsid w:val="0071792B"/>
    <w:rsid w:val="007179B4"/>
    <w:rsid w:val="00717D8D"/>
    <w:rsid w:val="00720001"/>
    <w:rsid w:val="00720230"/>
    <w:rsid w:val="007203E0"/>
    <w:rsid w:val="00720460"/>
    <w:rsid w:val="007206EF"/>
    <w:rsid w:val="00720785"/>
    <w:rsid w:val="00720AB8"/>
    <w:rsid w:val="00720C34"/>
    <w:rsid w:val="0072122A"/>
    <w:rsid w:val="0072148D"/>
    <w:rsid w:val="0072151A"/>
    <w:rsid w:val="0072196A"/>
    <w:rsid w:val="007219D1"/>
    <w:rsid w:val="00721AF1"/>
    <w:rsid w:val="00721B62"/>
    <w:rsid w:val="00721CD5"/>
    <w:rsid w:val="00721D48"/>
    <w:rsid w:val="0072276E"/>
    <w:rsid w:val="00722886"/>
    <w:rsid w:val="00722AD2"/>
    <w:rsid w:val="00722F61"/>
    <w:rsid w:val="00723419"/>
    <w:rsid w:val="0072391F"/>
    <w:rsid w:val="00723F00"/>
    <w:rsid w:val="00724767"/>
    <w:rsid w:val="00724775"/>
    <w:rsid w:val="00724932"/>
    <w:rsid w:val="00724CC5"/>
    <w:rsid w:val="00725DFE"/>
    <w:rsid w:val="007266E7"/>
    <w:rsid w:val="00726772"/>
    <w:rsid w:val="00726878"/>
    <w:rsid w:val="00726896"/>
    <w:rsid w:val="00726A0C"/>
    <w:rsid w:val="00726F08"/>
    <w:rsid w:val="00727314"/>
    <w:rsid w:val="00727C06"/>
    <w:rsid w:val="00727D11"/>
    <w:rsid w:val="00730000"/>
    <w:rsid w:val="007307E6"/>
    <w:rsid w:val="00730ACE"/>
    <w:rsid w:val="007312C8"/>
    <w:rsid w:val="007314D2"/>
    <w:rsid w:val="00731590"/>
    <w:rsid w:val="007318EA"/>
    <w:rsid w:val="00731DF3"/>
    <w:rsid w:val="00732389"/>
    <w:rsid w:val="007327F4"/>
    <w:rsid w:val="007339A5"/>
    <w:rsid w:val="007341BA"/>
    <w:rsid w:val="00734677"/>
    <w:rsid w:val="00734908"/>
    <w:rsid w:val="00734B2A"/>
    <w:rsid w:val="00734BA3"/>
    <w:rsid w:val="00734EC9"/>
    <w:rsid w:val="00735471"/>
    <w:rsid w:val="00735521"/>
    <w:rsid w:val="00735587"/>
    <w:rsid w:val="0073570C"/>
    <w:rsid w:val="00735806"/>
    <w:rsid w:val="00735BC4"/>
    <w:rsid w:val="007366EB"/>
    <w:rsid w:val="00736B30"/>
    <w:rsid w:val="0073709B"/>
    <w:rsid w:val="00737668"/>
    <w:rsid w:val="00737BC8"/>
    <w:rsid w:val="00737E65"/>
    <w:rsid w:val="007403C6"/>
    <w:rsid w:val="0074045D"/>
    <w:rsid w:val="00740E4E"/>
    <w:rsid w:val="00740F23"/>
    <w:rsid w:val="0074107C"/>
    <w:rsid w:val="0074120F"/>
    <w:rsid w:val="007412EA"/>
    <w:rsid w:val="00741461"/>
    <w:rsid w:val="00741B76"/>
    <w:rsid w:val="00741EF5"/>
    <w:rsid w:val="0074245F"/>
    <w:rsid w:val="00742EAB"/>
    <w:rsid w:val="007430E7"/>
    <w:rsid w:val="007431EB"/>
    <w:rsid w:val="007432C6"/>
    <w:rsid w:val="007437B1"/>
    <w:rsid w:val="00743819"/>
    <w:rsid w:val="00743928"/>
    <w:rsid w:val="00743D98"/>
    <w:rsid w:val="00744CF5"/>
    <w:rsid w:val="00745080"/>
    <w:rsid w:val="00745166"/>
    <w:rsid w:val="00745226"/>
    <w:rsid w:val="00745B13"/>
    <w:rsid w:val="00746289"/>
    <w:rsid w:val="007463DA"/>
    <w:rsid w:val="0074647D"/>
    <w:rsid w:val="007467CA"/>
    <w:rsid w:val="00746A76"/>
    <w:rsid w:val="00747238"/>
    <w:rsid w:val="00747774"/>
    <w:rsid w:val="00747950"/>
    <w:rsid w:val="00750366"/>
    <w:rsid w:val="00750DEA"/>
    <w:rsid w:val="007516F5"/>
    <w:rsid w:val="00751DFE"/>
    <w:rsid w:val="00752263"/>
    <w:rsid w:val="00752E69"/>
    <w:rsid w:val="00753476"/>
    <w:rsid w:val="0075370C"/>
    <w:rsid w:val="007537FF"/>
    <w:rsid w:val="00753A17"/>
    <w:rsid w:val="00753AFD"/>
    <w:rsid w:val="00753F6E"/>
    <w:rsid w:val="00754017"/>
    <w:rsid w:val="0075455E"/>
    <w:rsid w:val="00754887"/>
    <w:rsid w:val="0075511D"/>
    <w:rsid w:val="0075553D"/>
    <w:rsid w:val="00755B05"/>
    <w:rsid w:val="00755C9B"/>
    <w:rsid w:val="0075601C"/>
    <w:rsid w:val="007563A3"/>
    <w:rsid w:val="00756903"/>
    <w:rsid w:val="00757362"/>
    <w:rsid w:val="007575E3"/>
    <w:rsid w:val="00757728"/>
    <w:rsid w:val="0076032E"/>
    <w:rsid w:val="0076055C"/>
    <w:rsid w:val="00760B10"/>
    <w:rsid w:val="00760C1E"/>
    <w:rsid w:val="007618C5"/>
    <w:rsid w:val="00761DB0"/>
    <w:rsid w:val="0076221E"/>
    <w:rsid w:val="00762D02"/>
    <w:rsid w:val="007634E5"/>
    <w:rsid w:val="007649D3"/>
    <w:rsid w:val="00764E0C"/>
    <w:rsid w:val="0076521C"/>
    <w:rsid w:val="007652FC"/>
    <w:rsid w:val="00765393"/>
    <w:rsid w:val="00765451"/>
    <w:rsid w:val="007654F6"/>
    <w:rsid w:val="00765BD0"/>
    <w:rsid w:val="00766AB9"/>
    <w:rsid w:val="00766CBB"/>
    <w:rsid w:val="00766E36"/>
    <w:rsid w:val="00766EC7"/>
    <w:rsid w:val="007675B4"/>
    <w:rsid w:val="00767609"/>
    <w:rsid w:val="00767EFF"/>
    <w:rsid w:val="00767F66"/>
    <w:rsid w:val="007700C2"/>
    <w:rsid w:val="007713AB"/>
    <w:rsid w:val="0077160F"/>
    <w:rsid w:val="0077187A"/>
    <w:rsid w:val="00771F55"/>
    <w:rsid w:val="00771F8B"/>
    <w:rsid w:val="0077270D"/>
    <w:rsid w:val="00772829"/>
    <w:rsid w:val="00773527"/>
    <w:rsid w:val="007736A6"/>
    <w:rsid w:val="0077391C"/>
    <w:rsid w:val="00774267"/>
    <w:rsid w:val="007743CC"/>
    <w:rsid w:val="00774A1F"/>
    <w:rsid w:val="00774A97"/>
    <w:rsid w:val="00774B2A"/>
    <w:rsid w:val="00774EE0"/>
    <w:rsid w:val="0077550B"/>
    <w:rsid w:val="00775516"/>
    <w:rsid w:val="00775C3D"/>
    <w:rsid w:val="00775D02"/>
    <w:rsid w:val="00775E1A"/>
    <w:rsid w:val="00776188"/>
    <w:rsid w:val="00776BD7"/>
    <w:rsid w:val="00776DDB"/>
    <w:rsid w:val="007773E8"/>
    <w:rsid w:val="00777B45"/>
    <w:rsid w:val="00777B86"/>
    <w:rsid w:val="00780AA9"/>
    <w:rsid w:val="00780D30"/>
    <w:rsid w:val="00781597"/>
    <w:rsid w:val="0078197A"/>
    <w:rsid w:val="00781C58"/>
    <w:rsid w:val="00781E54"/>
    <w:rsid w:val="007820D4"/>
    <w:rsid w:val="00782CD2"/>
    <w:rsid w:val="0078360D"/>
    <w:rsid w:val="00784038"/>
    <w:rsid w:val="007842F6"/>
    <w:rsid w:val="007843B6"/>
    <w:rsid w:val="007844B5"/>
    <w:rsid w:val="00784642"/>
    <w:rsid w:val="0078492C"/>
    <w:rsid w:val="00784F4F"/>
    <w:rsid w:val="00785645"/>
    <w:rsid w:val="00785F65"/>
    <w:rsid w:val="00785F6B"/>
    <w:rsid w:val="007863AC"/>
    <w:rsid w:val="0078658F"/>
    <w:rsid w:val="00787077"/>
    <w:rsid w:val="00787154"/>
    <w:rsid w:val="00787BCD"/>
    <w:rsid w:val="00787F96"/>
    <w:rsid w:val="0079024F"/>
    <w:rsid w:val="00790323"/>
    <w:rsid w:val="00790972"/>
    <w:rsid w:val="007909B0"/>
    <w:rsid w:val="00790A0D"/>
    <w:rsid w:val="00791206"/>
    <w:rsid w:val="0079129A"/>
    <w:rsid w:val="007917D0"/>
    <w:rsid w:val="007918C8"/>
    <w:rsid w:val="00791BDE"/>
    <w:rsid w:val="00792261"/>
    <w:rsid w:val="007923ED"/>
    <w:rsid w:val="007924CE"/>
    <w:rsid w:val="007925B9"/>
    <w:rsid w:val="00792C8D"/>
    <w:rsid w:val="00792CCC"/>
    <w:rsid w:val="0079322E"/>
    <w:rsid w:val="007938C7"/>
    <w:rsid w:val="00793DF4"/>
    <w:rsid w:val="00794548"/>
    <w:rsid w:val="00794698"/>
    <w:rsid w:val="007949FB"/>
    <w:rsid w:val="00794BA4"/>
    <w:rsid w:val="00795830"/>
    <w:rsid w:val="00795D1D"/>
    <w:rsid w:val="00796143"/>
    <w:rsid w:val="00796BC0"/>
    <w:rsid w:val="007975FE"/>
    <w:rsid w:val="00797815"/>
    <w:rsid w:val="007A1040"/>
    <w:rsid w:val="007A1626"/>
    <w:rsid w:val="007A201A"/>
    <w:rsid w:val="007A216C"/>
    <w:rsid w:val="007A2926"/>
    <w:rsid w:val="007A3EAF"/>
    <w:rsid w:val="007A4406"/>
    <w:rsid w:val="007A4C72"/>
    <w:rsid w:val="007A5108"/>
    <w:rsid w:val="007A519D"/>
    <w:rsid w:val="007A591B"/>
    <w:rsid w:val="007A5F7F"/>
    <w:rsid w:val="007A646C"/>
    <w:rsid w:val="007A67C5"/>
    <w:rsid w:val="007A68C7"/>
    <w:rsid w:val="007A6A10"/>
    <w:rsid w:val="007A6A5E"/>
    <w:rsid w:val="007A6A67"/>
    <w:rsid w:val="007A6F78"/>
    <w:rsid w:val="007A76E1"/>
    <w:rsid w:val="007A7ABC"/>
    <w:rsid w:val="007A7DCA"/>
    <w:rsid w:val="007A7E46"/>
    <w:rsid w:val="007B0BF8"/>
    <w:rsid w:val="007B0E9C"/>
    <w:rsid w:val="007B1217"/>
    <w:rsid w:val="007B1218"/>
    <w:rsid w:val="007B1353"/>
    <w:rsid w:val="007B142E"/>
    <w:rsid w:val="007B1478"/>
    <w:rsid w:val="007B1614"/>
    <w:rsid w:val="007B1C0F"/>
    <w:rsid w:val="007B1C5D"/>
    <w:rsid w:val="007B20FB"/>
    <w:rsid w:val="007B2517"/>
    <w:rsid w:val="007B27DB"/>
    <w:rsid w:val="007B2E81"/>
    <w:rsid w:val="007B2F41"/>
    <w:rsid w:val="007B30E5"/>
    <w:rsid w:val="007B374B"/>
    <w:rsid w:val="007B39A4"/>
    <w:rsid w:val="007B3F5D"/>
    <w:rsid w:val="007B41CB"/>
    <w:rsid w:val="007B4482"/>
    <w:rsid w:val="007B50E6"/>
    <w:rsid w:val="007B5351"/>
    <w:rsid w:val="007B5922"/>
    <w:rsid w:val="007B5DC8"/>
    <w:rsid w:val="007B5FF1"/>
    <w:rsid w:val="007B6596"/>
    <w:rsid w:val="007B6664"/>
    <w:rsid w:val="007B690F"/>
    <w:rsid w:val="007B6A2A"/>
    <w:rsid w:val="007B6CD2"/>
    <w:rsid w:val="007B6F82"/>
    <w:rsid w:val="007B7384"/>
    <w:rsid w:val="007B76B8"/>
    <w:rsid w:val="007B7A02"/>
    <w:rsid w:val="007B7F37"/>
    <w:rsid w:val="007C0991"/>
    <w:rsid w:val="007C0A10"/>
    <w:rsid w:val="007C0D98"/>
    <w:rsid w:val="007C0FAE"/>
    <w:rsid w:val="007C1788"/>
    <w:rsid w:val="007C1A3B"/>
    <w:rsid w:val="007C1B1E"/>
    <w:rsid w:val="007C1CA2"/>
    <w:rsid w:val="007C2038"/>
    <w:rsid w:val="007C243B"/>
    <w:rsid w:val="007C3D5B"/>
    <w:rsid w:val="007C3F6F"/>
    <w:rsid w:val="007C4251"/>
    <w:rsid w:val="007C496B"/>
    <w:rsid w:val="007C4970"/>
    <w:rsid w:val="007C4C0D"/>
    <w:rsid w:val="007C4EE1"/>
    <w:rsid w:val="007C5649"/>
    <w:rsid w:val="007C57DA"/>
    <w:rsid w:val="007C5E55"/>
    <w:rsid w:val="007C6062"/>
    <w:rsid w:val="007C6086"/>
    <w:rsid w:val="007C643D"/>
    <w:rsid w:val="007C6A67"/>
    <w:rsid w:val="007C6D7C"/>
    <w:rsid w:val="007C777F"/>
    <w:rsid w:val="007D09E7"/>
    <w:rsid w:val="007D0B0C"/>
    <w:rsid w:val="007D0D0E"/>
    <w:rsid w:val="007D12F2"/>
    <w:rsid w:val="007D12F9"/>
    <w:rsid w:val="007D17B2"/>
    <w:rsid w:val="007D1BA5"/>
    <w:rsid w:val="007D1D10"/>
    <w:rsid w:val="007D2435"/>
    <w:rsid w:val="007D28DA"/>
    <w:rsid w:val="007D2A2C"/>
    <w:rsid w:val="007D32E5"/>
    <w:rsid w:val="007D39D0"/>
    <w:rsid w:val="007D3DC5"/>
    <w:rsid w:val="007D49CF"/>
    <w:rsid w:val="007D4A58"/>
    <w:rsid w:val="007D4E36"/>
    <w:rsid w:val="007D4E6E"/>
    <w:rsid w:val="007D4FD9"/>
    <w:rsid w:val="007D5FB5"/>
    <w:rsid w:val="007D608B"/>
    <w:rsid w:val="007D60A6"/>
    <w:rsid w:val="007D60D6"/>
    <w:rsid w:val="007D6211"/>
    <w:rsid w:val="007D6EDE"/>
    <w:rsid w:val="007D723C"/>
    <w:rsid w:val="007D7332"/>
    <w:rsid w:val="007D7698"/>
    <w:rsid w:val="007D7820"/>
    <w:rsid w:val="007D7D52"/>
    <w:rsid w:val="007E0159"/>
    <w:rsid w:val="007E0324"/>
    <w:rsid w:val="007E0393"/>
    <w:rsid w:val="007E05E5"/>
    <w:rsid w:val="007E1155"/>
    <w:rsid w:val="007E143C"/>
    <w:rsid w:val="007E198C"/>
    <w:rsid w:val="007E1BCE"/>
    <w:rsid w:val="007E1D97"/>
    <w:rsid w:val="007E2718"/>
    <w:rsid w:val="007E30C5"/>
    <w:rsid w:val="007E3120"/>
    <w:rsid w:val="007E3A86"/>
    <w:rsid w:val="007E3F86"/>
    <w:rsid w:val="007E4191"/>
    <w:rsid w:val="007E4261"/>
    <w:rsid w:val="007E4D4E"/>
    <w:rsid w:val="007E4E51"/>
    <w:rsid w:val="007E4E64"/>
    <w:rsid w:val="007E54AB"/>
    <w:rsid w:val="007E55A0"/>
    <w:rsid w:val="007E5646"/>
    <w:rsid w:val="007E5C75"/>
    <w:rsid w:val="007E5D6F"/>
    <w:rsid w:val="007E629C"/>
    <w:rsid w:val="007E6578"/>
    <w:rsid w:val="007E6834"/>
    <w:rsid w:val="007E68CC"/>
    <w:rsid w:val="007E6908"/>
    <w:rsid w:val="007E72CD"/>
    <w:rsid w:val="007E7A1C"/>
    <w:rsid w:val="007E7A45"/>
    <w:rsid w:val="007E7D26"/>
    <w:rsid w:val="007E7F10"/>
    <w:rsid w:val="007F03E4"/>
    <w:rsid w:val="007F1D6D"/>
    <w:rsid w:val="007F1E87"/>
    <w:rsid w:val="007F22CC"/>
    <w:rsid w:val="007F23B7"/>
    <w:rsid w:val="007F2C1B"/>
    <w:rsid w:val="007F2D24"/>
    <w:rsid w:val="007F36F1"/>
    <w:rsid w:val="007F3D5B"/>
    <w:rsid w:val="007F4135"/>
    <w:rsid w:val="007F414E"/>
    <w:rsid w:val="007F422A"/>
    <w:rsid w:val="007F44CE"/>
    <w:rsid w:val="007F49B2"/>
    <w:rsid w:val="007F5280"/>
    <w:rsid w:val="007F53DE"/>
    <w:rsid w:val="007F570B"/>
    <w:rsid w:val="007F5948"/>
    <w:rsid w:val="007F652D"/>
    <w:rsid w:val="007F698F"/>
    <w:rsid w:val="007F6F22"/>
    <w:rsid w:val="007F7738"/>
    <w:rsid w:val="007F78C7"/>
    <w:rsid w:val="007F79FF"/>
    <w:rsid w:val="007F7BB7"/>
    <w:rsid w:val="0080036B"/>
    <w:rsid w:val="008005B2"/>
    <w:rsid w:val="0080133B"/>
    <w:rsid w:val="00801921"/>
    <w:rsid w:val="008019F3"/>
    <w:rsid w:val="00801E26"/>
    <w:rsid w:val="00802717"/>
    <w:rsid w:val="00802BC7"/>
    <w:rsid w:val="0080351A"/>
    <w:rsid w:val="008036C9"/>
    <w:rsid w:val="0080397D"/>
    <w:rsid w:val="00803E9F"/>
    <w:rsid w:val="00804C39"/>
    <w:rsid w:val="008052BC"/>
    <w:rsid w:val="008052E2"/>
    <w:rsid w:val="0080536A"/>
    <w:rsid w:val="00805489"/>
    <w:rsid w:val="00805EE0"/>
    <w:rsid w:val="0080615F"/>
    <w:rsid w:val="008065D9"/>
    <w:rsid w:val="0080661A"/>
    <w:rsid w:val="008066BC"/>
    <w:rsid w:val="00807018"/>
    <w:rsid w:val="008075B6"/>
    <w:rsid w:val="00811B10"/>
    <w:rsid w:val="00811D40"/>
    <w:rsid w:val="008127E5"/>
    <w:rsid w:val="00813531"/>
    <w:rsid w:val="0081378F"/>
    <w:rsid w:val="00813994"/>
    <w:rsid w:val="00813E9C"/>
    <w:rsid w:val="00814196"/>
    <w:rsid w:val="0081443A"/>
    <w:rsid w:val="0081465F"/>
    <w:rsid w:val="00815F36"/>
    <w:rsid w:val="00816215"/>
    <w:rsid w:val="00816ADF"/>
    <w:rsid w:val="00816DAC"/>
    <w:rsid w:val="00816FCA"/>
    <w:rsid w:val="008175F1"/>
    <w:rsid w:val="0081765E"/>
    <w:rsid w:val="00817A7A"/>
    <w:rsid w:val="0082013B"/>
    <w:rsid w:val="00820189"/>
    <w:rsid w:val="008203AF"/>
    <w:rsid w:val="00820485"/>
    <w:rsid w:val="008204A4"/>
    <w:rsid w:val="0082058F"/>
    <w:rsid w:val="00820627"/>
    <w:rsid w:val="008208B2"/>
    <w:rsid w:val="00820EA0"/>
    <w:rsid w:val="00821779"/>
    <w:rsid w:val="00821781"/>
    <w:rsid w:val="00822353"/>
    <w:rsid w:val="008224F7"/>
    <w:rsid w:val="008229FC"/>
    <w:rsid w:val="00822B36"/>
    <w:rsid w:val="00822B99"/>
    <w:rsid w:val="00822C7C"/>
    <w:rsid w:val="00822FB2"/>
    <w:rsid w:val="00823080"/>
    <w:rsid w:val="0082358D"/>
    <w:rsid w:val="00823676"/>
    <w:rsid w:val="0082382A"/>
    <w:rsid w:val="0082382C"/>
    <w:rsid w:val="00823889"/>
    <w:rsid w:val="00823BF6"/>
    <w:rsid w:val="00823C10"/>
    <w:rsid w:val="00823C95"/>
    <w:rsid w:val="00824105"/>
    <w:rsid w:val="00824336"/>
    <w:rsid w:val="008243B4"/>
    <w:rsid w:val="00824E6C"/>
    <w:rsid w:val="008251C0"/>
    <w:rsid w:val="00825402"/>
    <w:rsid w:val="008254EC"/>
    <w:rsid w:val="00825770"/>
    <w:rsid w:val="0082577B"/>
    <w:rsid w:val="008258CD"/>
    <w:rsid w:val="00826028"/>
    <w:rsid w:val="00826412"/>
    <w:rsid w:val="008267F3"/>
    <w:rsid w:val="0082699C"/>
    <w:rsid w:val="008273D4"/>
    <w:rsid w:val="00827458"/>
    <w:rsid w:val="008274DC"/>
    <w:rsid w:val="0082778E"/>
    <w:rsid w:val="008279CA"/>
    <w:rsid w:val="00827B59"/>
    <w:rsid w:val="00827DE0"/>
    <w:rsid w:val="00830053"/>
    <w:rsid w:val="00830411"/>
    <w:rsid w:val="00830476"/>
    <w:rsid w:val="008306E2"/>
    <w:rsid w:val="008308BA"/>
    <w:rsid w:val="00830909"/>
    <w:rsid w:val="00830E39"/>
    <w:rsid w:val="0083120E"/>
    <w:rsid w:val="008313A1"/>
    <w:rsid w:val="008317D9"/>
    <w:rsid w:val="00831B14"/>
    <w:rsid w:val="00831CCA"/>
    <w:rsid w:val="008324EA"/>
    <w:rsid w:val="0083252C"/>
    <w:rsid w:val="0083266B"/>
    <w:rsid w:val="008329FA"/>
    <w:rsid w:val="00833008"/>
    <w:rsid w:val="00833883"/>
    <w:rsid w:val="00833897"/>
    <w:rsid w:val="00833B9E"/>
    <w:rsid w:val="00833C05"/>
    <w:rsid w:val="00834268"/>
    <w:rsid w:val="0083450F"/>
    <w:rsid w:val="00834807"/>
    <w:rsid w:val="0083536D"/>
    <w:rsid w:val="00835649"/>
    <w:rsid w:val="00835BC6"/>
    <w:rsid w:val="0083620B"/>
    <w:rsid w:val="00836D70"/>
    <w:rsid w:val="00836E30"/>
    <w:rsid w:val="008370AE"/>
    <w:rsid w:val="008372C3"/>
    <w:rsid w:val="00837500"/>
    <w:rsid w:val="00840861"/>
    <w:rsid w:val="008419D9"/>
    <w:rsid w:val="00841B7D"/>
    <w:rsid w:val="00841D00"/>
    <w:rsid w:val="0084214F"/>
    <w:rsid w:val="0084271D"/>
    <w:rsid w:val="00842835"/>
    <w:rsid w:val="00842936"/>
    <w:rsid w:val="008436F9"/>
    <w:rsid w:val="00843856"/>
    <w:rsid w:val="00843B3A"/>
    <w:rsid w:val="00843ECE"/>
    <w:rsid w:val="008440BA"/>
    <w:rsid w:val="0084426A"/>
    <w:rsid w:val="00844F4F"/>
    <w:rsid w:val="008451DC"/>
    <w:rsid w:val="00845B17"/>
    <w:rsid w:val="00845BBD"/>
    <w:rsid w:val="0084654F"/>
    <w:rsid w:val="008469F0"/>
    <w:rsid w:val="00847353"/>
    <w:rsid w:val="0084758D"/>
    <w:rsid w:val="00847E21"/>
    <w:rsid w:val="0085016D"/>
    <w:rsid w:val="0085041C"/>
    <w:rsid w:val="008504A5"/>
    <w:rsid w:val="00851681"/>
    <w:rsid w:val="008517A3"/>
    <w:rsid w:val="00851A2B"/>
    <w:rsid w:val="00851C04"/>
    <w:rsid w:val="00851EDE"/>
    <w:rsid w:val="008520C1"/>
    <w:rsid w:val="008524EC"/>
    <w:rsid w:val="00852D24"/>
    <w:rsid w:val="00852E8F"/>
    <w:rsid w:val="00852FBA"/>
    <w:rsid w:val="00853579"/>
    <w:rsid w:val="008538A1"/>
    <w:rsid w:val="00853938"/>
    <w:rsid w:val="0085406D"/>
    <w:rsid w:val="0085479E"/>
    <w:rsid w:val="008551BB"/>
    <w:rsid w:val="00855778"/>
    <w:rsid w:val="00855818"/>
    <w:rsid w:val="00855AD3"/>
    <w:rsid w:val="00855C31"/>
    <w:rsid w:val="00856056"/>
    <w:rsid w:val="00856233"/>
    <w:rsid w:val="00856A4C"/>
    <w:rsid w:val="00856FEE"/>
    <w:rsid w:val="008570AA"/>
    <w:rsid w:val="008575C1"/>
    <w:rsid w:val="008576F3"/>
    <w:rsid w:val="0086029B"/>
    <w:rsid w:val="008606CA"/>
    <w:rsid w:val="00860B16"/>
    <w:rsid w:val="00861430"/>
    <w:rsid w:val="00861576"/>
    <w:rsid w:val="008617B9"/>
    <w:rsid w:val="00861805"/>
    <w:rsid w:val="00861AAB"/>
    <w:rsid w:val="00861AC9"/>
    <w:rsid w:val="00861B4D"/>
    <w:rsid w:val="00861EA9"/>
    <w:rsid w:val="0086208F"/>
    <w:rsid w:val="0086218F"/>
    <w:rsid w:val="0086222E"/>
    <w:rsid w:val="008623B2"/>
    <w:rsid w:val="00862620"/>
    <w:rsid w:val="008629FE"/>
    <w:rsid w:val="00862F47"/>
    <w:rsid w:val="00862FC0"/>
    <w:rsid w:val="00863154"/>
    <w:rsid w:val="008635F9"/>
    <w:rsid w:val="008642F5"/>
    <w:rsid w:val="008650A9"/>
    <w:rsid w:val="008653E8"/>
    <w:rsid w:val="0086599C"/>
    <w:rsid w:val="00865E4F"/>
    <w:rsid w:val="00865F25"/>
    <w:rsid w:val="00865FAA"/>
    <w:rsid w:val="008661AC"/>
    <w:rsid w:val="00866A08"/>
    <w:rsid w:val="00866A94"/>
    <w:rsid w:val="00866DE6"/>
    <w:rsid w:val="00866E5D"/>
    <w:rsid w:val="00867B05"/>
    <w:rsid w:val="0087092F"/>
    <w:rsid w:val="0087162B"/>
    <w:rsid w:val="0087185D"/>
    <w:rsid w:val="00872524"/>
    <w:rsid w:val="00872B0F"/>
    <w:rsid w:val="00872CE5"/>
    <w:rsid w:val="00872F28"/>
    <w:rsid w:val="00873B2D"/>
    <w:rsid w:val="00874A86"/>
    <w:rsid w:val="00874C17"/>
    <w:rsid w:val="00874E51"/>
    <w:rsid w:val="008755F8"/>
    <w:rsid w:val="00875887"/>
    <w:rsid w:val="00875C2D"/>
    <w:rsid w:val="00875C37"/>
    <w:rsid w:val="0087667C"/>
    <w:rsid w:val="0087672A"/>
    <w:rsid w:val="008769A0"/>
    <w:rsid w:val="00876A69"/>
    <w:rsid w:val="00876ACF"/>
    <w:rsid w:val="008770FE"/>
    <w:rsid w:val="008773DF"/>
    <w:rsid w:val="00877778"/>
    <w:rsid w:val="00877889"/>
    <w:rsid w:val="008779B4"/>
    <w:rsid w:val="00877AEA"/>
    <w:rsid w:val="00877AED"/>
    <w:rsid w:val="0088062C"/>
    <w:rsid w:val="00880A9D"/>
    <w:rsid w:val="00880CB8"/>
    <w:rsid w:val="00881015"/>
    <w:rsid w:val="008810BB"/>
    <w:rsid w:val="008812A6"/>
    <w:rsid w:val="008815C7"/>
    <w:rsid w:val="00881BBB"/>
    <w:rsid w:val="00881D6E"/>
    <w:rsid w:val="00881FA3"/>
    <w:rsid w:val="008822DA"/>
    <w:rsid w:val="00882302"/>
    <w:rsid w:val="008827CA"/>
    <w:rsid w:val="0088370B"/>
    <w:rsid w:val="00883C11"/>
    <w:rsid w:val="00883E86"/>
    <w:rsid w:val="008840CE"/>
    <w:rsid w:val="00884128"/>
    <w:rsid w:val="008841FF"/>
    <w:rsid w:val="008842CE"/>
    <w:rsid w:val="008845CD"/>
    <w:rsid w:val="00884966"/>
    <w:rsid w:val="00884A49"/>
    <w:rsid w:val="00884B61"/>
    <w:rsid w:val="00884E28"/>
    <w:rsid w:val="00884F61"/>
    <w:rsid w:val="008852E2"/>
    <w:rsid w:val="008857D0"/>
    <w:rsid w:val="00885B7E"/>
    <w:rsid w:val="0088619C"/>
    <w:rsid w:val="0088761A"/>
    <w:rsid w:val="00887CB4"/>
    <w:rsid w:val="008910BF"/>
    <w:rsid w:val="0089146A"/>
    <w:rsid w:val="00892457"/>
    <w:rsid w:val="008925F4"/>
    <w:rsid w:val="00892936"/>
    <w:rsid w:val="00893267"/>
    <w:rsid w:val="00893613"/>
    <w:rsid w:val="0089433F"/>
    <w:rsid w:val="0089460F"/>
    <w:rsid w:val="00894684"/>
    <w:rsid w:val="008948BC"/>
    <w:rsid w:val="008948D3"/>
    <w:rsid w:val="00894B2C"/>
    <w:rsid w:val="0089574B"/>
    <w:rsid w:val="00895E7B"/>
    <w:rsid w:val="008964CF"/>
    <w:rsid w:val="00896DA6"/>
    <w:rsid w:val="00896E1B"/>
    <w:rsid w:val="008A00B4"/>
    <w:rsid w:val="008A0559"/>
    <w:rsid w:val="008A0F5B"/>
    <w:rsid w:val="008A16DB"/>
    <w:rsid w:val="008A20AF"/>
    <w:rsid w:val="008A2B60"/>
    <w:rsid w:val="008A2D14"/>
    <w:rsid w:val="008A355F"/>
    <w:rsid w:val="008A3D69"/>
    <w:rsid w:val="008A4ADD"/>
    <w:rsid w:val="008A4B50"/>
    <w:rsid w:val="008A4D9B"/>
    <w:rsid w:val="008A512F"/>
    <w:rsid w:val="008A594C"/>
    <w:rsid w:val="008A59E0"/>
    <w:rsid w:val="008A5CDE"/>
    <w:rsid w:val="008A5E3A"/>
    <w:rsid w:val="008A5EE2"/>
    <w:rsid w:val="008A632D"/>
    <w:rsid w:val="008A6A06"/>
    <w:rsid w:val="008A6F3D"/>
    <w:rsid w:val="008A6F7F"/>
    <w:rsid w:val="008A6FF7"/>
    <w:rsid w:val="008A7159"/>
    <w:rsid w:val="008A76A1"/>
    <w:rsid w:val="008A7AC7"/>
    <w:rsid w:val="008A7DAE"/>
    <w:rsid w:val="008A7E76"/>
    <w:rsid w:val="008B0639"/>
    <w:rsid w:val="008B0659"/>
    <w:rsid w:val="008B0BAC"/>
    <w:rsid w:val="008B0E42"/>
    <w:rsid w:val="008B107D"/>
    <w:rsid w:val="008B1123"/>
    <w:rsid w:val="008B13E2"/>
    <w:rsid w:val="008B1C8E"/>
    <w:rsid w:val="008B1CC4"/>
    <w:rsid w:val="008B1D95"/>
    <w:rsid w:val="008B1E47"/>
    <w:rsid w:val="008B1F62"/>
    <w:rsid w:val="008B2106"/>
    <w:rsid w:val="008B2207"/>
    <w:rsid w:val="008B2275"/>
    <w:rsid w:val="008B2323"/>
    <w:rsid w:val="008B2AD9"/>
    <w:rsid w:val="008B39C5"/>
    <w:rsid w:val="008B3EEF"/>
    <w:rsid w:val="008B4424"/>
    <w:rsid w:val="008B4A37"/>
    <w:rsid w:val="008B4E87"/>
    <w:rsid w:val="008B513C"/>
    <w:rsid w:val="008B51F8"/>
    <w:rsid w:val="008B520B"/>
    <w:rsid w:val="008B5BEC"/>
    <w:rsid w:val="008B5E63"/>
    <w:rsid w:val="008B60E2"/>
    <w:rsid w:val="008B6190"/>
    <w:rsid w:val="008B628F"/>
    <w:rsid w:val="008B6BAA"/>
    <w:rsid w:val="008B75E8"/>
    <w:rsid w:val="008B7A68"/>
    <w:rsid w:val="008B7CD5"/>
    <w:rsid w:val="008C093B"/>
    <w:rsid w:val="008C1290"/>
    <w:rsid w:val="008C1496"/>
    <w:rsid w:val="008C174A"/>
    <w:rsid w:val="008C182D"/>
    <w:rsid w:val="008C1861"/>
    <w:rsid w:val="008C1878"/>
    <w:rsid w:val="008C1DE0"/>
    <w:rsid w:val="008C2304"/>
    <w:rsid w:val="008C24EA"/>
    <w:rsid w:val="008C28E3"/>
    <w:rsid w:val="008C2DC6"/>
    <w:rsid w:val="008C33F1"/>
    <w:rsid w:val="008C3529"/>
    <w:rsid w:val="008C36E1"/>
    <w:rsid w:val="008C3EF7"/>
    <w:rsid w:val="008C4046"/>
    <w:rsid w:val="008C4787"/>
    <w:rsid w:val="008C47B6"/>
    <w:rsid w:val="008C4A92"/>
    <w:rsid w:val="008C4D53"/>
    <w:rsid w:val="008C4EB3"/>
    <w:rsid w:val="008C5036"/>
    <w:rsid w:val="008C5BC4"/>
    <w:rsid w:val="008C5F5D"/>
    <w:rsid w:val="008C61BA"/>
    <w:rsid w:val="008C62BB"/>
    <w:rsid w:val="008C6479"/>
    <w:rsid w:val="008C6FED"/>
    <w:rsid w:val="008C7369"/>
    <w:rsid w:val="008C77BD"/>
    <w:rsid w:val="008C7A7F"/>
    <w:rsid w:val="008C7AE0"/>
    <w:rsid w:val="008C7D71"/>
    <w:rsid w:val="008C7E34"/>
    <w:rsid w:val="008C7F41"/>
    <w:rsid w:val="008D0097"/>
    <w:rsid w:val="008D088E"/>
    <w:rsid w:val="008D09DD"/>
    <w:rsid w:val="008D0C85"/>
    <w:rsid w:val="008D0CCF"/>
    <w:rsid w:val="008D138B"/>
    <w:rsid w:val="008D141B"/>
    <w:rsid w:val="008D1990"/>
    <w:rsid w:val="008D1EA8"/>
    <w:rsid w:val="008D214A"/>
    <w:rsid w:val="008D2197"/>
    <w:rsid w:val="008D2209"/>
    <w:rsid w:val="008D2DCD"/>
    <w:rsid w:val="008D2DD3"/>
    <w:rsid w:val="008D3653"/>
    <w:rsid w:val="008D387A"/>
    <w:rsid w:val="008D3F6A"/>
    <w:rsid w:val="008D43BF"/>
    <w:rsid w:val="008D52D2"/>
    <w:rsid w:val="008D557A"/>
    <w:rsid w:val="008D59DA"/>
    <w:rsid w:val="008D5EB2"/>
    <w:rsid w:val="008D7310"/>
    <w:rsid w:val="008D74F9"/>
    <w:rsid w:val="008D7850"/>
    <w:rsid w:val="008D78D9"/>
    <w:rsid w:val="008D7ACF"/>
    <w:rsid w:val="008E03BC"/>
    <w:rsid w:val="008E04A1"/>
    <w:rsid w:val="008E061B"/>
    <w:rsid w:val="008E07C3"/>
    <w:rsid w:val="008E0BC2"/>
    <w:rsid w:val="008E0DB9"/>
    <w:rsid w:val="008E18F0"/>
    <w:rsid w:val="008E1B56"/>
    <w:rsid w:val="008E1B70"/>
    <w:rsid w:val="008E1E25"/>
    <w:rsid w:val="008E280E"/>
    <w:rsid w:val="008E3008"/>
    <w:rsid w:val="008E365E"/>
    <w:rsid w:val="008E3B64"/>
    <w:rsid w:val="008E3FF3"/>
    <w:rsid w:val="008E40FD"/>
    <w:rsid w:val="008E43A4"/>
    <w:rsid w:val="008E4D84"/>
    <w:rsid w:val="008E5060"/>
    <w:rsid w:val="008E6167"/>
    <w:rsid w:val="008E65C0"/>
    <w:rsid w:val="008E6837"/>
    <w:rsid w:val="008E684A"/>
    <w:rsid w:val="008E6882"/>
    <w:rsid w:val="008E6E35"/>
    <w:rsid w:val="008E6F18"/>
    <w:rsid w:val="008E7D57"/>
    <w:rsid w:val="008E7DB5"/>
    <w:rsid w:val="008F0493"/>
    <w:rsid w:val="008F04E8"/>
    <w:rsid w:val="008F0F44"/>
    <w:rsid w:val="008F1054"/>
    <w:rsid w:val="008F144D"/>
    <w:rsid w:val="008F14B6"/>
    <w:rsid w:val="008F1679"/>
    <w:rsid w:val="008F18CC"/>
    <w:rsid w:val="008F2416"/>
    <w:rsid w:val="008F32FA"/>
    <w:rsid w:val="008F3437"/>
    <w:rsid w:val="008F3511"/>
    <w:rsid w:val="008F3EDB"/>
    <w:rsid w:val="008F45D7"/>
    <w:rsid w:val="008F49CF"/>
    <w:rsid w:val="008F4C74"/>
    <w:rsid w:val="008F4DB8"/>
    <w:rsid w:val="008F4DE6"/>
    <w:rsid w:val="008F4F63"/>
    <w:rsid w:val="008F5504"/>
    <w:rsid w:val="008F56F4"/>
    <w:rsid w:val="008F5BE6"/>
    <w:rsid w:val="008F603F"/>
    <w:rsid w:val="008F67FF"/>
    <w:rsid w:val="008F68A7"/>
    <w:rsid w:val="008F691E"/>
    <w:rsid w:val="008F6E70"/>
    <w:rsid w:val="008F7012"/>
    <w:rsid w:val="008F77D1"/>
    <w:rsid w:val="008F7D7A"/>
    <w:rsid w:val="008F7E28"/>
    <w:rsid w:val="008F7EFE"/>
    <w:rsid w:val="009000FB"/>
    <w:rsid w:val="009001F8"/>
    <w:rsid w:val="009008E3"/>
    <w:rsid w:val="009009B2"/>
    <w:rsid w:val="00901573"/>
    <w:rsid w:val="00901E6F"/>
    <w:rsid w:val="00902FF2"/>
    <w:rsid w:val="009031D6"/>
    <w:rsid w:val="00903367"/>
    <w:rsid w:val="0090342D"/>
    <w:rsid w:val="00903459"/>
    <w:rsid w:val="009039E5"/>
    <w:rsid w:val="00903B49"/>
    <w:rsid w:val="00904055"/>
    <w:rsid w:val="009047A0"/>
    <w:rsid w:val="00905250"/>
    <w:rsid w:val="00905BDD"/>
    <w:rsid w:val="0090766A"/>
    <w:rsid w:val="00910697"/>
    <w:rsid w:val="0091078D"/>
    <w:rsid w:val="00910E6D"/>
    <w:rsid w:val="00911498"/>
    <w:rsid w:val="009118AA"/>
    <w:rsid w:val="00911FD3"/>
    <w:rsid w:val="00911FF0"/>
    <w:rsid w:val="009127BD"/>
    <w:rsid w:val="00912874"/>
    <w:rsid w:val="0091289D"/>
    <w:rsid w:val="009128F6"/>
    <w:rsid w:val="00912CDB"/>
    <w:rsid w:val="00913130"/>
    <w:rsid w:val="009132CA"/>
    <w:rsid w:val="00913EA6"/>
    <w:rsid w:val="009150BF"/>
    <w:rsid w:val="009158AB"/>
    <w:rsid w:val="00915CE8"/>
    <w:rsid w:val="009160EE"/>
    <w:rsid w:val="0091623B"/>
    <w:rsid w:val="009163B9"/>
    <w:rsid w:val="00916689"/>
    <w:rsid w:val="00916D3F"/>
    <w:rsid w:val="00917448"/>
    <w:rsid w:val="00917BBA"/>
    <w:rsid w:val="00917C26"/>
    <w:rsid w:val="0092017B"/>
    <w:rsid w:val="00920474"/>
    <w:rsid w:val="00920AF9"/>
    <w:rsid w:val="00920E54"/>
    <w:rsid w:val="0092153A"/>
    <w:rsid w:val="00921999"/>
    <w:rsid w:val="00921E1B"/>
    <w:rsid w:val="0092241A"/>
    <w:rsid w:val="0092294E"/>
    <w:rsid w:val="00922A07"/>
    <w:rsid w:val="00922B5B"/>
    <w:rsid w:val="00922E0D"/>
    <w:rsid w:val="00923529"/>
    <w:rsid w:val="00923972"/>
    <w:rsid w:val="00923B80"/>
    <w:rsid w:val="0092422C"/>
    <w:rsid w:val="00924989"/>
    <w:rsid w:val="00924A01"/>
    <w:rsid w:val="00924A2B"/>
    <w:rsid w:val="00924A6C"/>
    <w:rsid w:val="009250C7"/>
    <w:rsid w:val="009252D0"/>
    <w:rsid w:val="00925372"/>
    <w:rsid w:val="0092579E"/>
    <w:rsid w:val="00925A2C"/>
    <w:rsid w:val="0092636E"/>
    <w:rsid w:val="0092659B"/>
    <w:rsid w:val="009266D0"/>
    <w:rsid w:val="00926EA3"/>
    <w:rsid w:val="0092737F"/>
    <w:rsid w:val="00927B94"/>
    <w:rsid w:val="00927EF6"/>
    <w:rsid w:val="00927F32"/>
    <w:rsid w:val="00927F4D"/>
    <w:rsid w:val="0093017E"/>
    <w:rsid w:val="00930804"/>
    <w:rsid w:val="009308BE"/>
    <w:rsid w:val="00930A25"/>
    <w:rsid w:val="0093117E"/>
    <w:rsid w:val="009311F0"/>
    <w:rsid w:val="00931289"/>
    <w:rsid w:val="0093194B"/>
    <w:rsid w:val="00932007"/>
    <w:rsid w:val="0093203F"/>
    <w:rsid w:val="00932494"/>
    <w:rsid w:val="00932E9C"/>
    <w:rsid w:val="009331D7"/>
    <w:rsid w:val="009339FF"/>
    <w:rsid w:val="00933AB0"/>
    <w:rsid w:val="009342CB"/>
    <w:rsid w:val="00934585"/>
    <w:rsid w:val="00934C3E"/>
    <w:rsid w:val="009352BD"/>
    <w:rsid w:val="00935409"/>
    <w:rsid w:val="00935461"/>
    <w:rsid w:val="00935498"/>
    <w:rsid w:val="00935512"/>
    <w:rsid w:val="009357D9"/>
    <w:rsid w:val="009358B6"/>
    <w:rsid w:val="00935E99"/>
    <w:rsid w:val="00936982"/>
    <w:rsid w:val="00936C47"/>
    <w:rsid w:val="00936D4A"/>
    <w:rsid w:val="0093707C"/>
    <w:rsid w:val="009372DA"/>
    <w:rsid w:val="00937402"/>
    <w:rsid w:val="00937CA6"/>
    <w:rsid w:val="00937F5E"/>
    <w:rsid w:val="009415CF"/>
    <w:rsid w:val="009415F5"/>
    <w:rsid w:val="00941709"/>
    <w:rsid w:val="00941745"/>
    <w:rsid w:val="0094174E"/>
    <w:rsid w:val="00941A82"/>
    <w:rsid w:val="0094240B"/>
    <w:rsid w:val="009428AE"/>
    <w:rsid w:val="00942BF2"/>
    <w:rsid w:val="00942E0E"/>
    <w:rsid w:val="0094329E"/>
    <w:rsid w:val="009438C3"/>
    <w:rsid w:val="00944530"/>
    <w:rsid w:val="00944656"/>
    <w:rsid w:val="00944727"/>
    <w:rsid w:val="00945238"/>
    <w:rsid w:val="00945732"/>
    <w:rsid w:val="00945C13"/>
    <w:rsid w:val="0094648D"/>
    <w:rsid w:val="00946611"/>
    <w:rsid w:val="009469CA"/>
    <w:rsid w:val="00946A98"/>
    <w:rsid w:val="0094735C"/>
    <w:rsid w:val="00947DFC"/>
    <w:rsid w:val="009504B5"/>
    <w:rsid w:val="009508D4"/>
    <w:rsid w:val="00950CC3"/>
    <w:rsid w:val="00951561"/>
    <w:rsid w:val="009515EC"/>
    <w:rsid w:val="00951619"/>
    <w:rsid w:val="009517BA"/>
    <w:rsid w:val="00951A23"/>
    <w:rsid w:val="00951B4D"/>
    <w:rsid w:val="00951B76"/>
    <w:rsid w:val="00951CF5"/>
    <w:rsid w:val="00953394"/>
    <w:rsid w:val="00953A4E"/>
    <w:rsid w:val="00953A65"/>
    <w:rsid w:val="00953E44"/>
    <w:rsid w:val="00954249"/>
    <w:rsid w:val="00954437"/>
    <w:rsid w:val="00954A13"/>
    <w:rsid w:val="0095516C"/>
    <w:rsid w:val="0095535D"/>
    <w:rsid w:val="0095550C"/>
    <w:rsid w:val="009555CE"/>
    <w:rsid w:val="009558A2"/>
    <w:rsid w:val="009562A3"/>
    <w:rsid w:val="0095631B"/>
    <w:rsid w:val="009563AF"/>
    <w:rsid w:val="009563C6"/>
    <w:rsid w:val="0095686C"/>
    <w:rsid w:val="00956B22"/>
    <w:rsid w:val="0095702B"/>
    <w:rsid w:val="00957226"/>
    <w:rsid w:val="0095743C"/>
    <w:rsid w:val="0096034C"/>
    <w:rsid w:val="00960996"/>
    <w:rsid w:val="0096105F"/>
    <w:rsid w:val="009612AE"/>
    <w:rsid w:val="00961807"/>
    <w:rsid w:val="00962C7D"/>
    <w:rsid w:val="009630EF"/>
    <w:rsid w:val="009632D1"/>
    <w:rsid w:val="0096333F"/>
    <w:rsid w:val="009635E9"/>
    <w:rsid w:val="009638D1"/>
    <w:rsid w:val="00963C86"/>
    <w:rsid w:val="00963F12"/>
    <w:rsid w:val="009642F8"/>
    <w:rsid w:val="0096445E"/>
    <w:rsid w:val="00964CDD"/>
    <w:rsid w:val="00964EF6"/>
    <w:rsid w:val="009658E7"/>
    <w:rsid w:val="00965BF6"/>
    <w:rsid w:val="00965ED0"/>
    <w:rsid w:val="009661F0"/>
    <w:rsid w:val="00966352"/>
    <w:rsid w:val="009669AB"/>
    <w:rsid w:val="00966A07"/>
    <w:rsid w:val="0096707B"/>
    <w:rsid w:val="009670E9"/>
    <w:rsid w:val="009671A4"/>
    <w:rsid w:val="0096797F"/>
    <w:rsid w:val="00967AB1"/>
    <w:rsid w:val="00967FB3"/>
    <w:rsid w:val="009702C1"/>
    <w:rsid w:val="00970722"/>
    <w:rsid w:val="00970988"/>
    <w:rsid w:val="00970A5F"/>
    <w:rsid w:val="00970F40"/>
    <w:rsid w:val="00971012"/>
    <w:rsid w:val="00971A71"/>
    <w:rsid w:val="00971AA5"/>
    <w:rsid w:val="00971F89"/>
    <w:rsid w:val="00972A40"/>
    <w:rsid w:val="00972F41"/>
    <w:rsid w:val="00973EA8"/>
    <w:rsid w:val="0097475B"/>
    <w:rsid w:val="009749D4"/>
    <w:rsid w:val="00974B7E"/>
    <w:rsid w:val="00975011"/>
    <w:rsid w:val="00975491"/>
    <w:rsid w:val="00975551"/>
    <w:rsid w:val="00975600"/>
    <w:rsid w:val="00976724"/>
    <w:rsid w:val="00976B38"/>
    <w:rsid w:val="00976F90"/>
    <w:rsid w:val="00976FF1"/>
    <w:rsid w:val="009771CD"/>
    <w:rsid w:val="00977D3C"/>
    <w:rsid w:val="00980317"/>
    <w:rsid w:val="00980C57"/>
    <w:rsid w:val="00980ECF"/>
    <w:rsid w:val="00981B32"/>
    <w:rsid w:val="00981F8F"/>
    <w:rsid w:val="00982328"/>
    <w:rsid w:val="00982E75"/>
    <w:rsid w:val="00982F41"/>
    <w:rsid w:val="0098305B"/>
    <w:rsid w:val="00983454"/>
    <w:rsid w:val="00983DC3"/>
    <w:rsid w:val="00983E46"/>
    <w:rsid w:val="00984B41"/>
    <w:rsid w:val="00984D64"/>
    <w:rsid w:val="00984F55"/>
    <w:rsid w:val="009851E8"/>
    <w:rsid w:val="0098577D"/>
    <w:rsid w:val="00985EA3"/>
    <w:rsid w:val="00986879"/>
    <w:rsid w:val="00986D7D"/>
    <w:rsid w:val="0098734A"/>
    <w:rsid w:val="00987846"/>
    <w:rsid w:val="00987952"/>
    <w:rsid w:val="00987D65"/>
    <w:rsid w:val="00987E10"/>
    <w:rsid w:val="00990DAD"/>
    <w:rsid w:val="00991120"/>
    <w:rsid w:val="0099179A"/>
    <w:rsid w:val="009918D6"/>
    <w:rsid w:val="009918ED"/>
    <w:rsid w:val="009918EE"/>
    <w:rsid w:val="00991A16"/>
    <w:rsid w:val="00991C65"/>
    <w:rsid w:val="00991F9A"/>
    <w:rsid w:val="00992483"/>
    <w:rsid w:val="009926AF"/>
    <w:rsid w:val="00993C13"/>
    <w:rsid w:val="00993FEA"/>
    <w:rsid w:val="00994287"/>
    <w:rsid w:val="00994311"/>
    <w:rsid w:val="009944BA"/>
    <w:rsid w:val="00994813"/>
    <w:rsid w:val="0099492D"/>
    <w:rsid w:val="00994DB5"/>
    <w:rsid w:val="009950B3"/>
    <w:rsid w:val="0099537D"/>
    <w:rsid w:val="009954EA"/>
    <w:rsid w:val="00995E31"/>
    <w:rsid w:val="00995FA1"/>
    <w:rsid w:val="009969ED"/>
    <w:rsid w:val="00996E39"/>
    <w:rsid w:val="00997062"/>
    <w:rsid w:val="009971D1"/>
    <w:rsid w:val="00997556"/>
    <w:rsid w:val="009978C6"/>
    <w:rsid w:val="00997C4B"/>
    <w:rsid w:val="009A058C"/>
    <w:rsid w:val="009A077B"/>
    <w:rsid w:val="009A0CA6"/>
    <w:rsid w:val="009A0F19"/>
    <w:rsid w:val="009A1234"/>
    <w:rsid w:val="009A1A83"/>
    <w:rsid w:val="009A26F7"/>
    <w:rsid w:val="009A27C1"/>
    <w:rsid w:val="009A27CA"/>
    <w:rsid w:val="009A2901"/>
    <w:rsid w:val="009A2CDF"/>
    <w:rsid w:val="009A351B"/>
    <w:rsid w:val="009A3534"/>
    <w:rsid w:val="009A3542"/>
    <w:rsid w:val="009A3763"/>
    <w:rsid w:val="009A468A"/>
    <w:rsid w:val="009A4D31"/>
    <w:rsid w:val="009A523E"/>
    <w:rsid w:val="009A549C"/>
    <w:rsid w:val="009A5BB0"/>
    <w:rsid w:val="009A5E67"/>
    <w:rsid w:val="009A6594"/>
    <w:rsid w:val="009A6CA2"/>
    <w:rsid w:val="009A755D"/>
    <w:rsid w:val="009A7EFF"/>
    <w:rsid w:val="009B0047"/>
    <w:rsid w:val="009B00E2"/>
    <w:rsid w:val="009B09EB"/>
    <w:rsid w:val="009B165E"/>
    <w:rsid w:val="009B1AC2"/>
    <w:rsid w:val="009B25C8"/>
    <w:rsid w:val="009B31C8"/>
    <w:rsid w:val="009B359B"/>
    <w:rsid w:val="009B3917"/>
    <w:rsid w:val="009B458C"/>
    <w:rsid w:val="009B45A2"/>
    <w:rsid w:val="009B45A9"/>
    <w:rsid w:val="009B482C"/>
    <w:rsid w:val="009B4964"/>
    <w:rsid w:val="009B4C02"/>
    <w:rsid w:val="009B4C05"/>
    <w:rsid w:val="009B53FC"/>
    <w:rsid w:val="009B5AA8"/>
    <w:rsid w:val="009B5D0B"/>
    <w:rsid w:val="009B63E1"/>
    <w:rsid w:val="009B668A"/>
    <w:rsid w:val="009B6735"/>
    <w:rsid w:val="009B677B"/>
    <w:rsid w:val="009B6D7C"/>
    <w:rsid w:val="009B70A4"/>
    <w:rsid w:val="009B71C0"/>
    <w:rsid w:val="009B7B7E"/>
    <w:rsid w:val="009B7BD6"/>
    <w:rsid w:val="009C0950"/>
    <w:rsid w:val="009C1290"/>
    <w:rsid w:val="009C164C"/>
    <w:rsid w:val="009C184E"/>
    <w:rsid w:val="009C1C4D"/>
    <w:rsid w:val="009C2084"/>
    <w:rsid w:val="009C218E"/>
    <w:rsid w:val="009C2EF4"/>
    <w:rsid w:val="009C342D"/>
    <w:rsid w:val="009C35B7"/>
    <w:rsid w:val="009C402E"/>
    <w:rsid w:val="009C40D5"/>
    <w:rsid w:val="009C4215"/>
    <w:rsid w:val="009C44C0"/>
    <w:rsid w:val="009C4AED"/>
    <w:rsid w:val="009C4B2B"/>
    <w:rsid w:val="009C5FCE"/>
    <w:rsid w:val="009C6669"/>
    <w:rsid w:val="009C6739"/>
    <w:rsid w:val="009C6E92"/>
    <w:rsid w:val="009C6F7A"/>
    <w:rsid w:val="009C70C6"/>
    <w:rsid w:val="009C7A25"/>
    <w:rsid w:val="009C7AC6"/>
    <w:rsid w:val="009C7BC7"/>
    <w:rsid w:val="009C7DD9"/>
    <w:rsid w:val="009D050C"/>
    <w:rsid w:val="009D104C"/>
    <w:rsid w:val="009D1126"/>
    <w:rsid w:val="009D1523"/>
    <w:rsid w:val="009D1773"/>
    <w:rsid w:val="009D2282"/>
    <w:rsid w:val="009D2708"/>
    <w:rsid w:val="009D2AFB"/>
    <w:rsid w:val="009D3010"/>
    <w:rsid w:val="009D3068"/>
    <w:rsid w:val="009D3144"/>
    <w:rsid w:val="009D318E"/>
    <w:rsid w:val="009D34D7"/>
    <w:rsid w:val="009D3713"/>
    <w:rsid w:val="009D374A"/>
    <w:rsid w:val="009D3B7B"/>
    <w:rsid w:val="009D42F4"/>
    <w:rsid w:val="009D4445"/>
    <w:rsid w:val="009D4693"/>
    <w:rsid w:val="009D4CE3"/>
    <w:rsid w:val="009D521B"/>
    <w:rsid w:val="009D54C3"/>
    <w:rsid w:val="009D61F8"/>
    <w:rsid w:val="009D683C"/>
    <w:rsid w:val="009D68DE"/>
    <w:rsid w:val="009D719E"/>
    <w:rsid w:val="009D7897"/>
    <w:rsid w:val="009D7A1E"/>
    <w:rsid w:val="009D7D48"/>
    <w:rsid w:val="009E0139"/>
    <w:rsid w:val="009E01B9"/>
    <w:rsid w:val="009E0480"/>
    <w:rsid w:val="009E0640"/>
    <w:rsid w:val="009E0C54"/>
    <w:rsid w:val="009E0F25"/>
    <w:rsid w:val="009E10A9"/>
    <w:rsid w:val="009E1728"/>
    <w:rsid w:val="009E1760"/>
    <w:rsid w:val="009E28DC"/>
    <w:rsid w:val="009E2908"/>
    <w:rsid w:val="009E2AC5"/>
    <w:rsid w:val="009E316E"/>
    <w:rsid w:val="009E32DA"/>
    <w:rsid w:val="009E3EEE"/>
    <w:rsid w:val="009E3FDF"/>
    <w:rsid w:val="009E45FB"/>
    <w:rsid w:val="009E4CBE"/>
    <w:rsid w:val="009E4CD5"/>
    <w:rsid w:val="009E5004"/>
    <w:rsid w:val="009E52EB"/>
    <w:rsid w:val="009E5586"/>
    <w:rsid w:val="009E591D"/>
    <w:rsid w:val="009E61EA"/>
    <w:rsid w:val="009E667B"/>
    <w:rsid w:val="009E689B"/>
    <w:rsid w:val="009E6D2F"/>
    <w:rsid w:val="009E6DE7"/>
    <w:rsid w:val="009E6F15"/>
    <w:rsid w:val="009E70C6"/>
    <w:rsid w:val="009E7BBE"/>
    <w:rsid w:val="009F00CB"/>
    <w:rsid w:val="009F06A1"/>
    <w:rsid w:val="009F0DCA"/>
    <w:rsid w:val="009F20AC"/>
    <w:rsid w:val="009F21F1"/>
    <w:rsid w:val="009F2977"/>
    <w:rsid w:val="009F3346"/>
    <w:rsid w:val="009F336C"/>
    <w:rsid w:val="009F374F"/>
    <w:rsid w:val="009F37FA"/>
    <w:rsid w:val="009F3A5A"/>
    <w:rsid w:val="009F3F04"/>
    <w:rsid w:val="009F3F5B"/>
    <w:rsid w:val="009F4033"/>
    <w:rsid w:val="009F50D7"/>
    <w:rsid w:val="009F537D"/>
    <w:rsid w:val="009F5805"/>
    <w:rsid w:val="009F60FF"/>
    <w:rsid w:val="009F65B0"/>
    <w:rsid w:val="009F757B"/>
    <w:rsid w:val="009F7F28"/>
    <w:rsid w:val="00A00101"/>
    <w:rsid w:val="00A00B5C"/>
    <w:rsid w:val="00A01478"/>
    <w:rsid w:val="00A0153A"/>
    <w:rsid w:val="00A01B0E"/>
    <w:rsid w:val="00A01DFF"/>
    <w:rsid w:val="00A02584"/>
    <w:rsid w:val="00A03641"/>
    <w:rsid w:val="00A03FAE"/>
    <w:rsid w:val="00A051D4"/>
    <w:rsid w:val="00A052F0"/>
    <w:rsid w:val="00A05663"/>
    <w:rsid w:val="00A058A9"/>
    <w:rsid w:val="00A05A7E"/>
    <w:rsid w:val="00A060E0"/>
    <w:rsid w:val="00A061AD"/>
    <w:rsid w:val="00A06556"/>
    <w:rsid w:val="00A069AA"/>
    <w:rsid w:val="00A06D7E"/>
    <w:rsid w:val="00A06DDA"/>
    <w:rsid w:val="00A06E9C"/>
    <w:rsid w:val="00A06FA3"/>
    <w:rsid w:val="00A07525"/>
    <w:rsid w:val="00A0768E"/>
    <w:rsid w:val="00A0784D"/>
    <w:rsid w:val="00A07EF8"/>
    <w:rsid w:val="00A103A8"/>
    <w:rsid w:val="00A1063F"/>
    <w:rsid w:val="00A10AB9"/>
    <w:rsid w:val="00A11740"/>
    <w:rsid w:val="00A11783"/>
    <w:rsid w:val="00A11E04"/>
    <w:rsid w:val="00A12340"/>
    <w:rsid w:val="00A12DA2"/>
    <w:rsid w:val="00A13022"/>
    <w:rsid w:val="00A132A5"/>
    <w:rsid w:val="00A134DA"/>
    <w:rsid w:val="00A13760"/>
    <w:rsid w:val="00A1382F"/>
    <w:rsid w:val="00A141E1"/>
    <w:rsid w:val="00A14557"/>
    <w:rsid w:val="00A145D0"/>
    <w:rsid w:val="00A147D1"/>
    <w:rsid w:val="00A15125"/>
    <w:rsid w:val="00A15A5E"/>
    <w:rsid w:val="00A15B51"/>
    <w:rsid w:val="00A15C25"/>
    <w:rsid w:val="00A15F1E"/>
    <w:rsid w:val="00A16697"/>
    <w:rsid w:val="00A16C5B"/>
    <w:rsid w:val="00A16D56"/>
    <w:rsid w:val="00A1769C"/>
    <w:rsid w:val="00A1792C"/>
    <w:rsid w:val="00A17C0D"/>
    <w:rsid w:val="00A17D6D"/>
    <w:rsid w:val="00A2070B"/>
    <w:rsid w:val="00A20726"/>
    <w:rsid w:val="00A20916"/>
    <w:rsid w:val="00A20FE1"/>
    <w:rsid w:val="00A21816"/>
    <w:rsid w:val="00A21E80"/>
    <w:rsid w:val="00A22522"/>
    <w:rsid w:val="00A22858"/>
    <w:rsid w:val="00A22B86"/>
    <w:rsid w:val="00A22D29"/>
    <w:rsid w:val="00A22DCC"/>
    <w:rsid w:val="00A23040"/>
    <w:rsid w:val="00A234F8"/>
    <w:rsid w:val="00A235AD"/>
    <w:rsid w:val="00A235E8"/>
    <w:rsid w:val="00A23783"/>
    <w:rsid w:val="00A239E8"/>
    <w:rsid w:val="00A23AB1"/>
    <w:rsid w:val="00A23CF9"/>
    <w:rsid w:val="00A23ED8"/>
    <w:rsid w:val="00A23EFA"/>
    <w:rsid w:val="00A24708"/>
    <w:rsid w:val="00A24E91"/>
    <w:rsid w:val="00A25035"/>
    <w:rsid w:val="00A25281"/>
    <w:rsid w:val="00A25775"/>
    <w:rsid w:val="00A26207"/>
    <w:rsid w:val="00A265F8"/>
    <w:rsid w:val="00A27719"/>
    <w:rsid w:val="00A30609"/>
    <w:rsid w:val="00A3072B"/>
    <w:rsid w:val="00A31408"/>
    <w:rsid w:val="00A3166E"/>
    <w:rsid w:val="00A317DC"/>
    <w:rsid w:val="00A323C9"/>
    <w:rsid w:val="00A324FC"/>
    <w:rsid w:val="00A335A3"/>
    <w:rsid w:val="00A338C1"/>
    <w:rsid w:val="00A33925"/>
    <w:rsid w:val="00A33CA8"/>
    <w:rsid w:val="00A34180"/>
    <w:rsid w:val="00A341C5"/>
    <w:rsid w:val="00A34410"/>
    <w:rsid w:val="00A34660"/>
    <w:rsid w:val="00A353E6"/>
    <w:rsid w:val="00A3595C"/>
    <w:rsid w:val="00A3597C"/>
    <w:rsid w:val="00A35D5B"/>
    <w:rsid w:val="00A3611E"/>
    <w:rsid w:val="00A36381"/>
    <w:rsid w:val="00A365A6"/>
    <w:rsid w:val="00A36C95"/>
    <w:rsid w:val="00A374EF"/>
    <w:rsid w:val="00A37B6C"/>
    <w:rsid w:val="00A37DFE"/>
    <w:rsid w:val="00A400D3"/>
    <w:rsid w:val="00A40F24"/>
    <w:rsid w:val="00A41414"/>
    <w:rsid w:val="00A416C0"/>
    <w:rsid w:val="00A418E6"/>
    <w:rsid w:val="00A41ADA"/>
    <w:rsid w:val="00A41E16"/>
    <w:rsid w:val="00A42B2C"/>
    <w:rsid w:val="00A43275"/>
    <w:rsid w:val="00A4375D"/>
    <w:rsid w:val="00A4393E"/>
    <w:rsid w:val="00A439D2"/>
    <w:rsid w:val="00A44568"/>
    <w:rsid w:val="00A4485A"/>
    <w:rsid w:val="00A449CA"/>
    <w:rsid w:val="00A45460"/>
    <w:rsid w:val="00A4568E"/>
    <w:rsid w:val="00A456DE"/>
    <w:rsid w:val="00A45DC4"/>
    <w:rsid w:val="00A467B7"/>
    <w:rsid w:val="00A5023C"/>
    <w:rsid w:val="00A50421"/>
    <w:rsid w:val="00A5089A"/>
    <w:rsid w:val="00A50EAD"/>
    <w:rsid w:val="00A510D9"/>
    <w:rsid w:val="00A51192"/>
    <w:rsid w:val="00A525A7"/>
    <w:rsid w:val="00A527ED"/>
    <w:rsid w:val="00A53256"/>
    <w:rsid w:val="00A53853"/>
    <w:rsid w:val="00A53CBF"/>
    <w:rsid w:val="00A54057"/>
    <w:rsid w:val="00A540B6"/>
    <w:rsid w:val="00A54141"/>
    <w:rsid w:val="00A54204"/>
    <w:rsid w:val="00A54229"/>
    <w:rsid w:val="00A54250"/>
    <w:rsid w:val="00A54801"/>
    <w:rsid w:val="00A54809"/>
    <w:rsid w:val="00A54962"/>
    <w:rsid w:val="00A54BD2"/>
    <w:rsid w:val="00A54DA1"/>
    <w:rsid w:val="00A5550A"/>
    <w:rsid w:val="00A5553A"/>
    <w:rsid w:val="00A55B4C"/>
    <w:rsid w:val="00A55BE1"/>
    <w:rsid w:val="00A56572"/>
    <w:rsid w:val="00A56AEF"/>
    <w:rsid w:val="00A5729B"/>
    <w:rsid w:val="00A575A6"/>
    <w:rsid w:val="00A5785B"/>
    <w:rsid w:val="00A6015A"/>
    <w:rsid w:val="00A603C0"/>
    <w:rsid w:val="00A604C9"/>
    <w:rsid w:val="00A6090E"/>
    <w:rsid w:val="00A60EDF"/>
    <w:rsid w:val="00A61319"/>
    <w:rsid w:val="00A62BD9"/>
    <w:rsid w:val="00A63108"/>
    <w:rsid w:val="00A633CC"/>
    <w:rsid w:val="00A635A7"/>
    <w:rsid w:val="00A63831"/>
    <w:rsid w:val="00A63C9B"/>
    <w:rsid w:val="00A64899"/>
    <w:rsid w:val="00A64D3C"/>
    <w:rsid w:val="00A64EBE"/>
    <w:rsid w:val="00A64F20"/>
    <w:rsid w:val="00A65282"/>
    <w:rsid w:val="00A653A5"/>
    <w:rsid w:val="00A653E3"/>
    <w:rsid w:val="00A65549"/>
    <w:rsid w:val="00A655BC"/>
    <w:rsid w:val="00A6564B"/>
    <w:rsid w:val="00A6575B"/>
    <w:rsid w:val="00A65D3A"/>
    <w:rsid w:val="00A6639C"/>
    <w:rsid w:val="00A663B8"/>
    <w:rsid w:val="00A67192"/>
    <w:rsid w:val="00A67371"/>
    <w:rsid w:val="00A674CC"/>
    <w:rsid w:val="00A67BDD"/>
    <w:rsid w:val="00A67DCD"/>
    <w:rsid w:val="00A67F90"/>
    <w:rsid w:val="00A70022"/>
    <w:rsid w:val="00A70471"/>
    <w:rsid w:val="00A709D2"/>
    <w:rsid w:val="00A7123D"/>
    <w:rsid w:val="00A714BF"/>
    <w:rsid w:val="00A715BA"/>
    <w:rsid w:val="00A71D72"/>
    <w:rsid w:val="00A71D99"/>
    <w:rsid w:val="00A71E7B"/>
    <w:rsid w:val="00A723EF"/>
    <w:rsid w:val="00A7275B"/>
    <w:rsid w:val="00A728A2"/>
    <w:rsid w:val="00A729E7"/>
    <w:rsid w:val="00A738B1"/>
    <w:rsid w:val="00A739E1"/>
    <w:rsid w:val="00A74275"/>
    <w:rsid w:val="00A74D72"/>
    <w:rsid w:val="00A753BA"/>
    <w:rsid w:val="00A75AF9"/>
    <w:rsid w:val="00A75DE4"/>
    <w:rsid w:val="00A76ECB"/>
    <w:rsid w:val="00A77A84"/>
    <w:rsid w:val="00A77C6F"/>
    <w:rsid w:val="00A77CF7"/>
    <w:rsid w:val="00A77D3F"/>
    <w:rsid w:val="00A8007E"/>
    <w:rsid w:val="00A8028D"/>
    <w:rsid w:val="00A80C4A"/>
    <w:rsid w:val="00A813A0"/>
    <w:rsid w:val="00A816A4"/>
    <w:rsid w:val="00A8192B"/>
    <w:rsid w:val="00A8329E"/>
    <w:rsid w:val="00A83FAE"/>
    <w:rsid w:val="00A84725"/>
    <w:rsid w:val="00A84836"/>
    <w:rsid w:val="00A84BB2"/>
    <w:rsid w:val="00A84CFD"/>
    <w:rsid w:val="00A84D26"/>
    <w:rsid w:val="00A8501F"/>
    <w:rsid w:val="00A857BD"/>
    <w:rsid w:val="00A85CCE"/>
    <w:rsid w:val="00A8626D"/>
    <w:rsid w:val="00A863D3"/>
    <w:rsid w:val="00A86A98"/>
    <w:rsid w:val="00A86D37"/>
    <w:rsid w:val="00A86DED"/>
    <w:rsid w:val="00A86F20"/>
    <w:rsid w:val="00A87237"/>
    <w:rsid w:val="00A8752E"/>
    <w:rsid w:val="00A87AB7"/>
    <w:rsid w:val="00A87B5B"/>
    <w:rsid w:val="00A87BD4"/>
    <w:rsid w:val="00A90B93"/>
    <w:rsid w:val="00A91B43"/>
    <w:rsid w:val="00A91E22"/>
    <w:rsid w:val="00A92139"/>
    <w:rsid w:val="00A922DE"/>
    <w:rsid w:val="00A9290F"/>
    <w:rsid w:val="00A92E25"/>
    <w:rsid w:val="00A92F62"/>
    <w:rsid w:val="00A94BB3"/>
    <w:rsid w:val="00A956B3"/>
    <w:rsid w:val="00A95A76"/>
    <w:rsid w:val="00A961A9"/>
    <w:rsid w:val="00A9647A"/>
    <w:rsid w:val="00A9682A"/>
    <w:rsid w:val="00A96ABF"/>
    <w:rsid w:val="00A96EDF"/>
    <w:rsid w:val="00A970FA"/>
    <w:rsid w:val="00A97141"/>
    <w:rsid w:val="00A97233"/>
    <w:rsid w:val="00A972F5"/>
    <w:rsid w:val="00A976B4"/>
    <w:rsid w:val="00A97C05"/>
    <w:rsid w:val="00AA02B7"/>
    <w:rsid w:val="00AA0776"/>
    <w:rsid w:val="00AA1564"/>
    <w:rsid w:val="00AA15CD"/>
    <w:rsid w:val="00AA1689"/>
    <w:rsid w:val="00AA1A0E"/>
    <w:rsid w:val="00AA1F9E"/>
    <w:rsid w:val="00AA247A"/>
    <w:rsid w:val="00AA29CC"/>
    <w:rsid w:val="00AA2A6B"/>
    <w:rsid w:val="00AA312B"/>
    <w:rsid w:val="00AA337D"/>
    <w:rsid w:val="00AA381F"/>
    <w:rsid w:val="00AA3BB7"/>
    <w:rsid w:val="00AA3C1A"/>
    <w:rsid w:val="00AA3C27"/>
    <w:rsid w:val="00AA4809"/>
    <w:rsid w:val="00AA4A7B"/>
    <w:rsid w:val="00AA4B06"/>
    <w:rsid w:val="00AA4D3C"/>
    <w:rsid w:val="00AA5179"/>
    <w:rsid w:val="00AA5311"/>
    <w:rsid w:val="00AA54A2"/>
    <w:rsid w:val="00AA5A91"/>
    <w:rsid w:val="00AA5AD7"/>
    <w:rsid w:val="00AA692F"/>
    <w:rsid w:val="00AA6DAC"/>
    <w:rsid w:val="00AA6DBD"/>
    <w:rsid w:val="00AA6F16"/>
    <w:rsid w:val="00AA6F20"/>
    <w:rsid w:val="00AA70D8"/>
    <w:rsid w:val="00AA75FB"/>
    <w:rsid w:val="00AA76C7"/>
    <w:rsid w:val="00AA7A7B"/>
    <w:rsid w:val="00AA7D07"/>
    <w:rsid w:val="00AA7FED"/>
    <w:rsid w:val="00AB0CA4"/>
    <w:rsid w:val="00AB0D19"/>
    <w:rsid w:val="00AB1420"/>
    <w:rsid w:val="00AB18B2"/>
    <w:rsid w:val="00AB1946"/>
    <w:rsid w:val="00AB1984"/>
    <w:rsid w:val="00AB266C"/>
    <w:rsid w:val="00AB29FE"/>
    <w:rsid w:val="00AB2F74"/>
    <w:rsid w:val="00AB33C8"/>
    <w:rsid w:val="00AB3474"/>
    <w:rsid w:val="00AB350A"/>
    <w:rsid w:val="00AB3762"/>
    <w:rsid w:val="00AB3C59"/>
    <w:rsid w:val="00AB3CC1"/>
    <w:rsid w:val="00AB3E89"/>
    <w:rsid w:val="00AB3F3A"/>
    <w:rsid w:val="00AB4406"/>
    <w:rsid w:val="00AB4609"/>
    <w:rsid w:val="00AB475F"/>
    <w:rsid w:val="00AB4A4A"/>
    <w:rsid w:val="00AB4A8F"/>
    <w:rsid w:val="00AB50A9"/>
    <w:rsid w:val="00AB5A60"/>
    <w:rsid w:val="00AB5B46"/>
    <w:rsid w:val="00AB5BC0"/>
    <w:rsid w:val="00AB5DE8"/>
    <w:rsid w:val="00AB5DF6"/>
    <w:rsid w:val="00AB6042"/>
    <w:rsid w:val="00AB6086"/>
    <w:rsid w:val="00AB6739"/>
    <w:rsid w:val="00AB6762"/>
    <w:rsid w:val="00AB7438"/>
    <w:rsid w:val="00AB79C4"/>
    <w:rsid w:val="00AB7CA5"/>
    <w:rsid w:val="00AB7FC3"/>
    <w:rsid w:val="00AC0248"/>
    <w:rsid w:val="00AC087F"/>
    <w:rsid w:val="00AC1311"/>
    <w:rsid w:val="00AC131B"/>
    <w:rsid w:val="00AC14B2"/>
    <w:rsid w:val="00AC1C51"/>
    <w:rsid w:val="00AC2EF1"/>
    <w:rsid w:val="00AC36FF"/>
    <w:rsid w:val="00AC372A"/>
    <w:rsid w:val="00AC3841"/>
    <w:rsid w:val="00AC3885"/>
    <w:rsid w:val="00AC39AF"/>
    <w:rsid w:val="00AC3A90"/>
    <w:rsid w:val="00AC3D9F"/>
    <w:rsid w:val="00AC3EE6"/>
    <w:rsid w:val="00AC3F98"/>
    <w:rsid w:val="00AC3FB7"/>
    <w:rsid w:val="00AC4B5C"/>
    <w:rsid w:val="00AC4C3A"/>
    <w:rsid w:val="00AC4ED0"/>
    <w:rsid w:val="00AC55D0"/>
    <w:rsid w:val="00AC66DB"/>
    <w:rsid w:val="00AC6BEB"/>
    <w:rsid w:val="00AC75E9"/>
    <w:rsid w:val="00AC7B29"/>
    <w:rsid w:val="00AD03A9"/>
    <w:rsid w:val="00AD046E"/>
    <w:rsid w:val="00AD076B"/>
    <w:rsid w:val="00AD0A9F"/>
    <w:rsid w:val="00AD0CBD"/>
    <w:rsid w:val="00AD0D0A"/>
    <w:rsid w:val="00AD0D7B"/>
    <w:rsid w:val="00AD14C2"/>
    <w:rsid w:val="00AD1675"/>
    <w:rsid w:val="00AD1689"/>
    <w:rsid w:val="00AD1A13"/>
    <w:rsid w:val="00AD2096"/>
    <w:rsid w:val="00AD23DF"/>
    <w:rsid w:val="00AD31A3"/>
    <w:rsid w:val="00AD348B"/>
    <w:rsid w:val="00AD365E"/>
    <w:rsid w:val="00AD3B8B"/>
    <w:rsid w:val="00AD3EF9"/>
    <w:rsid w:val="00AD4194"/>
    <w:rsid w:val="00AD4316"/>
    <w:rsid w:val="00AD4521"/>
    <w:rsid w:val="00AD45D9"/>
    <w:rsid w:val="00AD4C57"/>
    <w:rsid w:val="00AD53A1"/>
    <w:rsid w:val="00AD53AE"/>
    <w:rsid w:val="00AD637A"/>
    <w:rsid w:val="00AD68A7"/>
    <w:rsid w:val="00AD70A1"/>
    <w:rsid w:val="00AD761D"/>
    <w:rsid w:val="00AD7851"/>
    <w:rsid w:val="00AD797B"/>
    <w:rsid w:val="00AD7DAD"/>
    <w:rsid w:val="00AD7DB0"/>
    <w:rsid w:val="00AE0748"/>
    <w:rsid w:val="00AE084A"/>
    <w:rsid w:val="00AE0BF8"/>
    <w:rsid w:val="00AE0EBB"/>
    <w:rsid w:val="00AE169F"/>
    <w:rsid w:val="00AE1804"/>
    <w:rsid w:val="00AE1AA1"/>
    <w:rsid w:val="00AE1CD7"/>
    <w:rsid w:val="00AE1F7C"/>
    <w:rsid w:val="00AE20BC"/>
    <w:rsid w:val="00AE222C"/>
    <w:rsid w:val="00AE2426"/>
    <w:rsid w:val="00AE2604"/>
    <w:rsid w:val="00AE2945"/>
    <w:rsid w:val="00AE303C"/>
    <w:rsid w:val="00AE34B4"/>
    <w:rsid w:val="00AE3D67"/>
    <w:rsid w:val="00AE52D8"/>
    <w:rsid w:val="00AE56E3"/>
    <w:rsid w:val="00AE5D22"/>
    <w:rsid w:val="00AE5F07"/>
    <w:rsid w:val="00AE618D"/>
    <w:rsid w:val="00AE6488"/>
    <w:rsid w:val="00AE6EE7"/>
    <w:rsid w:val="00AE6FEA"/>
    <w:rsid w:val="00AE74FC"/>
    <w:rsid w:val="00AF0649"/>
    <w:rsid w:val="00AF0A3B"/>
    <w:rsid w:val="00AF0B4D"/>
    <w:rsid w:val="00AF0BB1"/>
    <w:rsid w:val="00AF12FF"/>
    <w:rsid w:val="00AF130F"/>
    <w:rsid w:val="00AF1351"/>
    <w:rsid w:val="00AF14C7"/>
    <w:rsid w:val="00AF16EB"/>
    <w:rsid w:val="00AF173C"/>
    <w:rsid w:val="00AF23CD"/>
    <w:rsid w:val="00AF247A"/>
    <w:rsid w:val="00AF29C7"/>
    <w:rsid w:val="00AF3004"/>
    <w:rsid w:val="00AF30B0"/>
    <w:rsid w:val="00AF333A"/>
    <w:rsid w:val="00AF3C49"/>
    <w:rsid w:val="00AF3E5E"/>
    <w:rsid w:val="00AF4026"/>
    <w:rsid w:val="00AF411A"/>
    <w:rsid w:val="00AF44A3"/>
    <w:rsid w:val="00AF4717"/>
    <w:rsid w:val="00AF4D25"/>
    <w:rsid w:val="00AF4D75"/>
    <w:rsid w:val="00AF4DD4"/>
    <w:rsid w:val="00AF5292"/>
    <w:rsid w:val="00AF5A7B"/>
    <w:rsid w:val="00AF5DFF"/>
    <w:rsid w:val="00AF689C"/>
    <w:rsid w:val="00AF6C6F"/>
    <w:rsid w:val="00AF6EE3"/>
    <w:rsid w:val="00AF6EEC"/>
    <w:rsid w:val="00AF6FBC"/>
    <w:rsid w:val="00AF7133"/>
    <w:rsid w:val="00AF78D3"/>
    <w:rsid w:val="00B00185"/>
    <w:rsid w:val="00B010B3"/>
    <w:rsid w:val="00B013DC"/>
    <w:rsid w:val="00B01747"/>
    <w:rsid w:val="00B01EDC"/>
    <w:rsid w:val="00B02306"/>
    <w:rsid w:val="00B02A5A"/>
    <w:rsid w:val="00B02EF3"/>
    <w:rsid w:val="00B0308B"/>
    <w:rsid w:val="00B032FB"/>
    <w:rsid w:val="00B03B5B"/>
    <w:rsid w:val="00B03DDE"/>
    <w:rsid w:val="00B04047"/>
    <w:rsid w:val="00B0434A"/>
    <w:rsid w:val="00B044B8"/>
    <w:rsid w:val="00B0498C"/>
    <w:rsid w:val="00B04A45"/>
    <w:rsid w:val="00B04CAB"/>
    <w:rsid w:val="00B05490"/>
    <w:rsid w:val="00B05637"/>
    <w:rsid w:val="00B059CD"/>
    <w:rsid w:val="00B05AE3"/>
    <w:rsid w:val="00B060A8"/>
    <w:rsid w:val="00B06355"/>
    <w:rsid w:val="00B0674A"/>
    <w:rsid w:val="00B067E3"/>
    <w:rsid w:val="00B069AA"/>
    <w:rsid w:val="00B0750C"/>
    <w:rsid w:val="00B07814"/>
    <w:rsid w:val="00B07AAE"/>
    <w:rsid w:val="00B07ADD"/>
    <w:rsid w:val="00B07F14"/>
    <w:rsid w:val="00B101A7"/>
    <w:rsid w:val="00B10497"/>
    <w:rsid w:val="00B10689"/>
    <w:rsid w:val="00B108D8"/>
    <w:rsid w:val="00B10E0A"/>
    <w:rsid w:val="00B113BE"/>
    <w:rsid w:val="00B119E5"/>
    <w:rsid w:val="00B11F31"/>
    <w:rsid w:val="00B1232B"/>
    <w:rsid w:val="00B127CA"/>
    <w:rsid w:val="00B12B92"/>
    <w:rsid w:val="00B1330C"/>
    <w:rsid w:val="00B13355"/>
    <w:rsid w:val="00B1361A"/>
    <w:rsid w:val="00B13624"/>
    <w:rsid w:val="00B13755"/>
    <w:rsid w:val="00B1451F"/>
    <w:rsid w:val="00B14687"/>
    <w:rsid w:val="00B14D09"/>
    <w:rsid w:val="00B14F6B"/>
    <w:rsid w:val="00B15272"/>
    <w:rsid w:val="00B15668"/>
    <w:rsid w:val="00B15741"/>
    <w:rsid w:val="00B16045"/>
    <w:rsid w:val="00B160B6"/>
    <w:rsid w:val="00B16645"/>
    <w:rsid w:val="00B16AF5"/>
    <w:rsid w:val="00B173BC"/>
    <w:rsid w:val="00B17564"/>
    <w:rsid w:val="00B177CD"/>
    <w:rsid w:val="00B17CC0"/>
    <w:rsid w:val="00B17F14"/>
    <w:rsid w:val="00B2010C"/>
    <w:rsid w:val="00B2039A"/>
    <w:rsid w:val="00B203B8"/>
    <w:rsid w:val="00B20573"/>
    <w:rsid w:val="00B21591"/>
    <w:rsid w:val="00B21B75"/>
    <w:rsid w:val="00B21C10"/>
    <w:rsid w:val="00B22050"/>
    <w:rsid w:val="00B2205F"/>
    <w:rsid w:val="00B2207B"/>
    <w:rsid w:val="00B2236C"/>
    <w:rsid w:val="00B22CC2"/>
    <w:rsid w:val="00B22CCD"/>
    <w:rsid w:val="00B23222"/>
    <w:rsid w:val="00B238BC"/>
    <w:rsid w:val="00B23916"/>
    <w:rsid w:val="00B23A51"/>
    <w:rsid w:val="00B23A7E"/>
    <w:rsid w:val="00B23A9B"/>
    <w:rsid w:val="00B23EE2"/>
    <w:rsid w:val="00B251A3"/>
    <w:rsid w:val="00B251DF"/>
    <w:rsid w:val="00B251FB"/>
    <w:rsid w:val="00B25507"/>
    <w:rsid w:val="00B26145"/>
    <w:rsid w:val="00B261E1"/>
    <w:rsid w:val="00B2667C"/>
    <w:rsid w:val="00B26B9C"/>
    <w:rsid w:val="00B26D61"/>
    <w:rsid w:val="00B276D7"/>
    <w:rsid w:val="00B27839"/>
    <w:rsid w:val="00B27DA6"/>
    <w:rsid w:val="00B27E80"/>
    <w:rsid w:val="00B30837"/>
    <w:rsid w:val="00B309E7"/>
    <w:rsid w:val="00B3138E"/>
    <w:rsid w:val="00B31595"/>
    <w:rsid w:val="00B315B0"/>
    <w:rsid w:val="00B3181A"/>
    <w:rsid w:val="00B31889"/>
    <w:rsid w:val="00B31921"/>
    <w:rsid w:val="00B31A5C"/>
    <w:rsid w:val="00B31ED5"/>
    <w:rsid w:val="00B3226B"/>
    <w:rsid w:val="00B325C6"/>
    <w:rsid w:val="00B326EB"/>
    <w:rsid w:val="00B32734"/>
    <w:rsid w:val="00B32746"/>
    <w:rsid w:val="00B32DAA"/>
    <w:rsid w:val="00B33619"/>
    <w:rsid w:val="00B337F0"/>
    <w:rsid w:val="00B33C34"/>
    <w:rsid w:val="00B33C7E"/>
    <w:rsid w:val="00B34047"/>
    <w:rsid w:val="00B341F4"/>
    <w:rsid w:val="00B3485F"/>
    <w:rsid w:val="00B34B8F"/>
    <w:rsid w:val="00B34F9C"/>
    <w:rsid w:val="00B3596D"/>
    <w:rsid w:val="00B35A6E"/>
    <w:rsid w:val="00B35FD6"/>
    <w:rsid w:val="00B37173"/>
    <w:rsid w:val="00B37268"/>
    <w:rsid w:val="00B37496"/>
    <w:rsid w:val="00B375A2"/>
    <w:rsid w:val="00B37B59"/>
    <w:rsid w:val="00B405CB"/>
    <w:rsid w:val="00B40643"/>
    <w:rsid w:val="00B40712"/>
    <w:rsid w:val="00B40A18"/>
    <w:rsid w:val="00B40AB1"/>
    <w:rsid w:val="00B41038"/>
    <w:rsid w:val="00B41262"/>
    <w:rsid w:val="00B41597"/>
    <w:rsid w:val="00B41860"/>
    <w:rsid w:val="00B41A33"/>
    <w:rsid w:val="00B41FF0"/>
    <w:rsid w:val="00B42D9E"/>
    <w:rsid w:val="00B430F5"/>
    <w:rsid w:val="00B43499"/>
    <w:rsid w:val="00B43A28"/>
    <w:rsid w:val="00B43F27"/>
    <w:rsid w:val="00B43F58"/>
    <w:rsid w:val="00B4420D"/>
    <w:rsid w:val="00B4471C"/>
    <w:rsid w:val="00B44C2E"/>
    <w:rsid w:val="00B4545D"/>
    <w:rsid w:val="00B454B2"/>
    <w:rsid w:val="00B45A1F"/>
    <w:rsid w:val="00B45A7B"/>
    <w:rsid w:val="00B45D23"/>
    <w:rsid w:val="00B46085"/>
    <w:rsid w:val="00B461D8"/>
    <w:rsid w:val="00B463FB"/>
    <w:rsid w:val="00B4666B"/>
    <w:rsid w:val="00B467B9"/>
    <w:rsid w:val="00B46A32"/>
    <w:rsid w:val="00B46C59"/>
    <w:rsid w:val="00B46F11"/>
    <w:rsid w:val="00B470FF"/>
    <w:rsid w:val="00B4790F"/>
    <w:rsid w:val="00B47A4B"/>
    <w:rsid w:val="00B47C74"/>
    <w:rsid w:val="00B47D94"/>
    <w:rsid w:val="00B47EF9"/>
    <w:rsid w:val="00B50A44"/>
    <w:rsid w:val="00B50D8C"/>
    <w:rsid w:val="00B51692"/>
    <w:rsid w:val="00B519F6"/>
    <w:rsid w:val="00B51EFA"/>
    <w:rsid w:val="00B52CBC"/>
    <w:rsid w:val="00B52E41"/>
    <w:rsid w:val="00B5308E"/>
    <w:rsid w:val="00B530E1"/>
    <w:rsid w:val="00B53564"/>
    <w:rsid w:val="00B5381E"/>
    <w:rsid w:val="00B538C2"/>
    <w:rsid w:val="00B53DC2"/>
    <w:rsid w:val="00B53DE5"/>
    <w:rsid w:val="00B53F65"/>
    <w:rsid w:val="00B53F73"/>
    <w:rsid w:val="00B54EBE"/>
    <w:rsid w:val="00B54F03"/>
    <w:rsid w:val="00B54F09"/>
    <w:rsid w:val="00B54F4B"/>
    <w:rsid w:val="00B555DB"/>
    <w:rsid w:val="00B55942"/>
    <w:rsid w:val="00B55C13"/>
    <w:rsid w:val="00B55D25"/>
    <w:rsid w:val="00B55DB8"/>
    <w:rsid w:val="00B56084"/>
    <w:rsid w:val="00B56582"/>
    <w:rsid w:val="00B5672B"/>
    <w:rsid w:val="00B57085"/>
    <w:rsid w:val="00B576F6"/>
    <w:rsid w:val="00B60223"/>
    <w:rsid w:val="00B6029F"/>
    <w:rsid w:val="00B60950"/>
    <w:rsid w:val="00B60C5E"/>
    <w:rsid w:val="00B6132A"/>
    <w:rsid w:val="00B6155F"/>
    <w:rsid w:val="00B616F8"/>
    <w:rsid w:val="00B61A22"/>
    <w:rsid w:val="00B61DCB"/>
    <w:rsid w:val="00B62182"/>
    <w:rsid w:val="00B62454"/>
    <w:rsid w:val="00B628E1"/>
    <w:rsid w:val="00B62EB4"/>
    <w:rsid w:val="00B63206"/>
    <w:rsid w:val="00B63D0A"/>
    <w:rsid w:val="00B63F14"/>
    <w:rsid w:val="00B64178"/>
    <w:rsid w:val="00B642CA"/>
    <w:rsid w:val="00B6450D"/>
    <w:rsid w:val="00B64DD8"/>
    <w:rsid w:val="00B64F1C"/>
    <w:rsid w:val="00B65820"/>
    <w:rsid w:val="00B65B27"/>
    <w:rsid w:val="00B65D6C"/>
    <w:rsid w:val="00B65FAD"/>
    <w:rsid w:val="00B6601B"/>
    <w:rsid w:val="00B660AF"/>
    <w:rsid w:val="00B66886"/>
    <w:rsid w:val="00B66E3D"/>
    <w:rsid w:val="00B66FC9"/>
    <w:rsid w:val="00B6716B"/>
    <w:rsid w:val="00B672F4"/>
    <w:rsid w:val="00B676F2"/>
    <w:rsid w:val="00B70098"/>
    <w:rsid w:val="00B70628"/>
    <w:rsid w:val="00B709A7"/>
    <w:rsid w:val="00B709C6"/>
    <w:rsid w:val="00B71447"/>
    <w:rsid w:val="00B716BC"/>
    <w:rsid w:val="00B7175A"/>
    <w:rsid w:val="00B717AE"/>
    <w:rsid w:val="00B71D0E"/>
    <w:rsid w:val="00B72007"/>
    <w:rsid w:val="00B7268F"/>
    <w:rsid w:val="00B728BE"/>
    <w:rsid w:val="00B73128"/>
    <w:rsid w:val="00B73820"/>
    <w:rsid w:val="00B73B54"/>
    <w:rsid w:val="00B73DBB"/>
    <w:rsid w:val="00B74335"/>
    <w:rsid w:val="00B74395"/>
    <w:rsid w:val="00B747F1"/>
    <w:rsid w:val="00B74965"/>
    <w:rsid w:val="00B74C8A"/>
    <w:rsid w:val="00B7611C"/>
    <w:rsid w:val="00B761AD"/>
    <w:rsid w:val="00B763C1"/>
    <w:rsid w:val="00B763C2"/>
    <w:rsid w:val="00B7692E"/>
    <w:rsid w:val="00B77AFD"/>
    <w:rsid w:val="00B809B0"/>
    <w:rsid w:val="00B80C9B"/>
    <w:rsid w:val="00B80DA3"/>
    <w:rsid w:val="00B80F24"/>
    <w:rsid w:val="00B8179C"/>
    <w:rsid w:val="00B81C65"/>
    <w:rsid w:val="00B81FCE"/>
    <w:rsid w:val="00B82634"/>
    <w:rsid w:val="00B827AF"/>
    <w:rsid w:val="00B83838"/>
    <w:rsid w:val="00B83ABD"/>
    <w:rsid w:val="00B83AF4"/>
    <w:rsid w:val="00B83AFF"/>
    <w:rsid w:val="00B83F74"/>
    <w:rsid w:val="00B840D6"/>
    <w:rsid w:val="00B845A6"/>
    <w:rsid w:val="00B848BE"/>
    <w:rsid w:val="00B84B0D"/>
    <w:rsid w:val="00B84BE8"/>
    <w:rsid w:val="00B84DDA"/>
    <w:rsid w:val="00B850B8"/>
    <w:rsid w:val="00B855E0"/>
    <w:rsid w:val="00B859AF"/>
    <w:rsid w:val="00B85A74"/>
    <w:rsid w:val="00B85B31"/>
    <w:rsid w:val="00B85C0C"/>
    <w:rsid w:val="00B86A5E"/>
    <w:rsid w:val="00B86A79"/>
    <w:rsid w:val="00B86F52"/>
    <w:rsid w:val="00B87338"/>
    <w:rsid w:val="00B8745C"/>
    <w:rsid w:val="00B87992"/>
    <w:rsid w:val="00B87C37"/>
    <w:rsid w:val="00B87EAB"/>
    <w:rsid w:val="00B903FA"/>
    <w:rsid w:val="00B9106C"/>
    <w:rsid w:val="00B91120"/>
    <w:rsid w:val="00B91664"/>
    <w:rsid w:val="00B9197C"/>
    <w:rsid w:val="00B91F85"/>
    <w:rsid w:val="00B92542"/>
    <w:rsid w:val="00B93130"/>
    <w:rsid w:val="00B931B4"/>
    <w:rsid w:val="00B933AF"/>
    <w:rsid w:val="00B93AE3"/>
    <w:rsid w:val="00B93B2D"/>
    <w:rsid w:val="00B946AC"/>
    <w:rsid w:val="00B94798"/>
    <w:rsid w:val="00B94B34"/>
    <w:rsid w:val="00B94E9A"/>
    <w:rsid w:val="00B95D30"/>
    <w:rsid w:val="00B960BE"/>
    <w:rsid w:val="00B9625D"/>
    <w:rsid w:val="00B963B6"/>
    <w:rsid w:val="00B96660"/>
    <w:rsid w:val="00B96B0A"/>
    <w:rsid w:val="00B97164"/>
    <w:rsid w:val="00B9734C"/>
    <w:rsid w:val="00B9785D"/>
    <w:rsid w:val="00B979BC"/>
    <w:rsid w:val="00B97B60"/>
    <w:rsid w:val="00B97E96"/>
    <w:rsid w:val="00BA00B1"/>
    <w:rsid w:val="00BA0985"/>
    <w:rsid w:val="00BA0EC5"/>
    <w:rsid w:val="00BA107C"/>
    <w:rsid w:val="00BA13E3"/>
    <w:rsid w:val="00BA1425"/>
    <w:rsid w:val="00BA1442"/>
    <w:rsid w:val="00BA14CF"/>
    <w:rsid w:val="00BA1513"/>
    <w:rsid w:val="00BA1770"/>
    <w:rsid w:val="00BA1D54"/>
    <w:rsid w:val="00BA283A"/>
    <w:rsid w:val="00BA2BED"/>
    <w:rsid w:val="00BA30B6"/>
    <w:rsid w:val="00BA32E9"/>
    <w:rsid w:val="00BA3401"/>
    <w:rsid w:val="00BA3DC2"/>
    <w:rsid w:val="00BA4237"/>
    <w:rsid w:val="00BA4490"/>
    <w:rsid w:val="00BA4717"/>
    <w:rsid w:val="00BA4885"/>
    <w:rsid w:val="00BA5C6D"/>
    <w:rsid w:val="00BA613F"/>
    <w:rsid w:val="00BA65EA"/>
    <w:rsid w:val="00BA6CFC"/>
    <w:rsid w:val="00BA6EEF"/>
    <w:rsid w:val="00BA7A13"/>
    <w:rsid w:val="00BB02E1"/>
    <w:rsid w:val="00BB067D"/>
    <w:rsid w:val="00BB07C0"/>
    <w:rsid w:val="00BB0C00"/>
    <w:rsid w:val="00BB0E63"/>
    <w:rsid w:val="00BB1A77"/>
    <w:rsid w:val="00BB1DB5"/>
    <w:rsid w:val="00BB1E60"/>
    <w:rsid w:val="00BB1F78"/>
    <w:rsid w:val="00BB2066"/>
    <w:rsid w:val="00BB20A5"/>
    <w:rsid w:val="00BB222E"/>
    <w:rsid w:val="00BB2254"/>
    <w:rsid w:val="00BB2C5A"/>
    <w:rsid w:val="00BB2E2D"/>
    <w:rsid w:val="00BB33EF"/>
    <w:rsid w:val="00BB369E"/>
    <w:rsid w:val="00BB3AD4"/>
    <w:rsid w:val="00BB3C90"/>
    <w:rsid w:val="00BB41A3"/>
    <w:rsid w:val="00BB464A"/>
    <w:rsid w:val="00BB47FB"/>
    <w:rsid w:val="00BB4818"/>
    <w:rsid w:val="00BB4E28"/>
    <w:rsid w:val="00BB59BC"/>
    <w:rsid w:val="00BB673A"/>
    <w:rsid w:val="00BB6AD1"/>
    <w:rsid w:val="00BB6BE1"/>
    <w:rsid w:val="00BB6C61"/>
    <w:rsid w:val="00BB6DDB"/>
    <w:rsid w:val="00BB7865"/>
    <w:rsid w:val="00BC0331"/>
    <w:rsid w:val="00BC0B2A"/>
    <w:rsid w:val="00BC0F25"/>
    <w:rsid w:val="00BC1528"/>
    <w:rsid w:val="00BC1762"/>
    <w:rsid w:val="00BC193B"/>
    <w:rsid w:val="00BC19CB"/>
    <w:rsid w:val="00BC1AB3"/>
    <w:rsid w:val="00BC1C2D"/>
    <w:rsid w:val="00BC2097"/>
    <w:rsid w:val="00BC2111"/>
    <w:rsid w:val="00BC214E"/>
    <w:rsid w:val="00BC22F6"/>
    <w:rsid w:val="00BC22F9"/>
    <w:rsid w:val="00BC250E"/>
    <w:rsid w:val="00BC33D5"/>
    <w:rsid w:val="00BC34DF"/>
    <w:rsid w:val="00BC36D7"/>
    <w:rsid w:val="00BC397A"/>
    <w:rsid w:val="00BC46B5"/>
    <w:rsid w:val="00BC4E3B"/>
    <w:rsid w:val="00BC57F9"/>
    <w:rsid w:val="00BC59E6"/>
    <w:rsid w:val="00BC6A89"/>
    <w:rsid w:val="00BC6CF5"/>
    <w:rsid w:val="00BC6D45"/>
    <w:rsid w:val="00BC74DF"/>
    <w:rsid w:val="00BC75E8"/>
    <w:rsid w:val="00BC7F35"/>
    <w:rsid w:val="00BD05EC"/>
    <w:rsid w:val="00BD0CEF"/>
    <w:rsid w:val="00BD1276"/>
    <w:rsid w:val="00BD1BE8"/>
    <w:rsid w:val="00BD1D64"/>
    <w:rsid w:val="00BD1E16"/>
    <w:rsid w:val="00BD2041"/>
    <w:rsid w:val="00BD2BCD"/>
    <w:rsid w:val="00BD2DE4"/>
    <w:rsid w:val="00BD2F80"/>
    <w:rsid w:val="00BD3109"/>
    <w:rsid w:val="00BD31AF"/>
    <w:rsid w:val="00BD3A33"/>
    <w:rsid w:val="00BD3A6D"/>
    <w:rsid w:val="00BD3BE1"/>
    <w:rsid w:val="00BD3C19"/>
    <w:rsid w:val="00BD4526"/>
    <w:rsid w:val="00BD5292"/>
    <w:rsid w:val="00BD5809"/>
    <w:rsid w:val="00BD58B2"/>
    <w:rsid w:val="00BD5CDB"/>
    <w:rsid w:val="00BD6225"/>
    <w:rsid w:val="00BD66CB"/>
    <w:rsid w:val="00BD6891"/>
    <w:rsid w:val="00BD6917"/>
    <w:rsid w:val="00BD6BAB"/>
    <w:rsid w:val="00BD6D24"/>
    <w:rsid w:val="00BD74B6"/>
    <w:rsid w:val="00BD7818"/>
    <w:rsid w:val="00BD7944"/>
    <w:rsid w:val="00BD7D7A"/>
    <w:rsid w:val="00BE01B9"/>
    <w:rsid w:val="00BE01D0"/>
    <w:rsid w:val="00BE02E0"/>
    <w:rsid w:val="00BE0402"/>
    <w:rsid w:val="00BE1895"/>
    <w:rsid w:val="00BE19C1"/>
    <w:rsid w:val="00BE2156"/>
    <w:rsid w:val="00BE2680"/>
    <w:rsid w:val="00BE2ADB"/>
    <w:rsid w:val="00BE2BC1"/>
    <w:rsid w:val="00BE325B"/>
    <w:rsid w:val="00BE3433"/>
    <w:rsid w:val="00BE35C0"/>
    <w:rsid w:val="00BE3680"/>
    <w:rsid w:val="00BE431B"/>
    <w:rsid w:val="00BE4C25"/>
    <w:rsid w:val="00BE4D95"/>
    <w:rsid w:val="00BE4DA6"/>
    <w:rsid w:val="00BE51D8"/>
    <w:rsid w:val="00BE5263"/>
    <w:rsid w:val="00BE5B27"/>
    <w:rsid w:val="00BE5C32"/>
    <w:rsid w:val="00BE6846"/>
    <w:rsid w:val="00BE6901"/>
    <w:rsid w:val="00BE715D"/>
    <w:rsid w:val="00BF166C"/>
    <w:rsid w:val="00BF1BDC"/>
    <w:rsid w:val="00BF2379"/>
    <w:rsid w:val="00BF23DA"/>
    <w:rsid w:val="00BF2BA2"/>
    <w:rsid w:val="00BF3054"/>
    <w:rsid w:val="00BF30D5"/>
    <w:rsid w:val="00BF31DC"/>
    <w:rsid w:val="00BF34E7"/>
    <w:rsid w:val="00BF3983"/>
    <w:rsid w:val="00BF3D9E"/>
    <w:rsid w:val="00BF3EB0"/>
    <w:rsid w:val="00BF43BB"/>
    <w:rsid w:val="00BF4BBA"/>
    <w:rsid w:val="00BF4C9E"/>
    <w:rsid w:val="00BF4D5E"/>
    <w:rsid w:val="00BF51F0"/>
    <w:rsid w:val="00BF5702"/>
    <w:rsid w:val="00BF5839"/>
    <w:rsid w:val="00BF58B0"/>
    <w:rsid w:val="00BF59D9"/>
    <w:rsid w:val="00BF69C3"/>
    <w:rsid w:val="00BF69CB"/>
    <w:rsid w:val="00BF6CB8"/>
    <w:rsid w:val="00BF7250"/>
    <w:rsid w:val="00BF7382"/>
    <w:rsid w:val="00BF7F03"/>
    <w:rsid w:val="00C0002B"/>
    <w:rsid w:val="00C00195"/>
    <w:rsid w:val="00C003B6"/>
    <w:rsid w:val="00C00EF3"/>
    <w:rsid w:val="00C00F2A"/>
    <w:rsid w:val="00C01DBB"/>
    <w:rsid w:val="00C01E91"/>
    <w:rsid w:val="00C020D1"/>
    <w:rsid w:val="00C02A49"/>
    <w:rsid w:val="00C03A16"/>
    <w:rsid w:val="00C03DCD"/>
    <w:rsid w:val="00C04615"/>
    <w:rsid w:val="00C053B4"/>
    <w:rsid w:val="00C05547"/>
    <w:rsid w:val="00C05BFF"/>
    <w:rsid w:val="00C06142"/>
    <w:rsid w:val="00C06811"/>
    <w:rsid w:val="00C06D0A"/>
    <w:rsid w:val="00C06DC9"/>
    <w:rsid w:val="00C06E46"/>
    <w:rsid w:val="00C07190"/>
    <w:rsid w:val="00C0727E"/>
    <w:rsid w:val="00C07890"/>
    <w:rsid w:val="00C07EBA"/>
    <w:rsid w:val="00C10024"/>
    <w:rsid w:val="00C1014B"/>
    <w:rsid w:val="00C10204"/>
    <w:rsid w:val="00C107C0"/>
    <w:rsid w:val="00C109B6"/>
    <w:rsid w:val="00C11257"/>
    <w:rsid w:val="00C11293"/>
    <w:rsid w:val="00C11774"/>
    <w:rsid w:val="00C11A74"/>
    <w:rsid w:val="00C11C11"/>
    <w:rsid w:val="00C12120"/>
    <w:rsid w:val="00C1257D"/>
    <w:rsid w:val="00C12B12"/>
    <w:rsid w:val="00C12CEF"/>
    <w:rsid w:val="00C12D02"/>
    <w:rsid w:val="00C12EDB"/>
    <w:rsid w:val="00C132D9"/>
    <w:rsid w:val="00C13727"/>
    <w:rsid w:val="00C13CDF"/>
    <w:rsid w:val="00C13FCF"/>
    <w:rsid w:val="00C14E6A"/>
    <w:rsid w:val="00C159B6"/>
    <w:rsid w:val="00C15FFB"/>
    <w:rsid w:val="00C16175"/>
    <w:rsid w:val="00C161B2"/>
    <w:rsid w:val="00C16607"/>
    <w:rsid w:val="00C1672E"/>
    <w:rsid w:val="00C16892"/>
    <w:rsid w:val="00C16917"/>
    <w:rsid w:val="00C16D1F"/>
    <w:rsid w:val="00C170CE"/>
    <w:rsid w:val="00C173BD"/>
    <w:rsid w:val="00C177B2"/>
    <w:rsid w:val="00C17B30"/>
    <w:rsid w:val="00C17EC7"/>
    <w:rsid w:val="00C20132"/>
    <w:rsid w:val="00C20BB8"/>
    <w:rsid w:val="00C214C8"/>
    <w:rsid w:val="00C21DA9"/>
    <w:rsid w:val="00C21FBD"/>
    <w:rsid w:val="00C2276F"/>
    <w:rsid w:val="00C22E11"/>
    <w:rsid w:val="00C230B2"/>
    <w:rsid w:val="00C237C4"/>
    <w:rsid w:val="00C24B76"/>
    <w:rsid w:val="00C254A1"/>
    <w:rsid w:val="00C256A8"/>
    <w:rsid w:val="00C2591F"/>
    <w:rsid w:val="00C25BEC"/>
    <w:rsid w:val="00C264D7"/>
    <w:rsid w:val="00C2683D"/>
    <w:rsid w:val="00C2690B"/>
    <w:rsid w:val="00C26CFB"/>
    <w:rsid w:val="00C26F32"/>
    <w:rsid w:val="00C27103"/>
    <w:rsid w:val="00C274B2"/>
    <w:rsid w:val="00C30425"/>
    <w:rsid w:val="00C3062C"/>
    <w:rsid w:val="00C30CD3"/>
    <w:rsid w:val="00C3135A"/>
    <w:rsid w:val="00C31432"/>
    <w:rsid w:val="00C3185B"/>
    <w:rsid w:val="00C31C1B"/>
    <w:rsid w:val="00C3230D"/>
    <w:rsid w:val="00C327D8"/>
    <w:rsid w:val="00C32928"/>
    <w:rsid w:val="00C32BC9"/>
    <w:rsid w:val="00C331CA"/>
    <w:rsid w:val="00C333C5"/>
    <w:rsid w:val="00C335AC"/>
    <w:rsid w:val="00C33DFF"/>
    <w:rsid w:val="00C34BAD"/>
    <w:rsid w:val="00C36579"/>
    <w:rsid w:val="00C36F82"/>
    <w:rsid w:val="00C371C3"/>
    <w:rsid w:val="00C37A29"/>
    <w:rsid w:val="00C4006A"/>
    <w:rsid w:val="00C40083"/>
    <w:rsid w:val="00C400EC"/>
    <w:rsid w:val="00C401BF"/>
    <w:rsid w:val="00C40E6D"/>
    <w:rsid w:val="00C417DB"/>
    <w:rsid w:val="00C42180"/>
    <w:rsid w:val="00C42277"/>
    <w:rsid w:val="00C4294E"/>
    <w:rsid w:val="00C42F43"/>
    <w:rsid w:val="00C42FFF"/>
    <w:rsid w:val="00C4351B"/>
    <w:rsid w:val="00C437AD"/>
    <w:rsid w:val="00C43E67"/>
    <w:rsid w:val="00C43EE7"/>
    <w:rsid w:val="00C44617"/>
    <w:rsid w:val="00C44881"/>
    <w:rsid w:val="00C449CD"/>
    <w:rsid w:val="00C44F67"/>
    <w:rsid w:val="00C455E6"/>
    <w:rsid w:val="00C4683A"/>
    <w:rsid w:val="00C4692A"/>
    <w:rsid w:val="00C474CE"/>
    <w:rsid w:val="00C47542"/>
    <w:rsid w:val="00C47A11"/>
    <w:rsid w:val="00C47A42"/>
    <w:rsid w:val="00C47BC1"/>
    <w:rsid w:val="00C50252"/>
    <w:rsid w:val="00C5073A"/>
    <w:rsid w:val="00C50D9B"/>
    <w:rsid w:val="00C51034"/>
    <w:rsid w:val="00C51067"/>
    <w:rsid w:val="00C5121D"/>
    <w:rsid w:val="00C51480"/>
    <w:rsid w:val="00C5150B"/>
    <w:rsid w:val="00C51773"/>
    <w:rsid w:val="00C51A25"/>
    <w:rsid w:val="00C520B8"/>
    <w:rsid w:val="00C521E9"/>
    <w:rsid w:val="00C52623"/>
    <w:rsid w:val="00C53222"/>
    <w:rsid w:val="00C53B41"/>
    <w:rsid w:val="00C54899"/>
    <w:rsid w:val="00C54977"/>
    <w:rsid w:val="00C552C4"/>
    <w:rsid w:val="00C55CC4"/>
    <w:rsid w:val="00C55E60"/>
    <w:rsid w:val="00C55EAB"/>
    <w:rsid w:val="00C55EE9"/>
    <w:rsid w:val="00C56065"/>
    <w:rsid w:val="00C56AED"/>
    <w:rsid w:val="00C57066"/>
    <w:rsid w:val="00C57940"/>
    <w:rsid w:val="00C57CAE"/>
    <w:rsid w:val="00C603B3"/>
    <w:rsid w:val="00C603D9"/>
    <w:rsid w:val="00C60478"/>
    <w:rsid w:val="00C60D07"/>
    <w:rsid w:val="00C61595"/>
    <w:rsid w:val="00C61A7A"/>
    <w:rsid w:val="00C61D24"/>
    <w:rsid w:val="00C629A2"/>
    <w:rsid w:val="00C62FE2"/>
    <w:rsid w:val="00C6324F"/>
    <w:rsid w:val="00C641E2"/>
    <w:rsid w:val="00C64A35"/>
    <w:rsid w:val="00C64BB3"/>
    <w:rsid w:val="00C65783"/>
    <w:rsid w:val="00C65E8E"/>
    <w:rsid w:val="00C65FC1"/>
    <w:rsid w:val="00C660C7"/>
    <w:rsid w:val="00C66653"/>
    <w:rsid w:val="00C66EE2"/>
    <w:rsid w:val="00C67100"/>
    <w:rsid w:val="00C6732A"/>
    <w:rsid w:val="00C674E6"/>
    <w:rsid w:val="00C67D5B"/>
    <w:rsid w:val="00C67EC8"/>
    <w:rsid w:val="00C706E9"/>
    <w:rsid w:val="00C70CE3"/>
    <w:rsid w:val="00C70FD6"/>
    <w:rsid w:val="00C71460"/>
    <w:rsid w:val="00C7173A"/>
    <w:rsid w:val="00C71963"/>
    <w:rsid w:val="00C719D5"/>
    <w:rsid w:val="00C71A9B"/>
    <w:rsid w:val="00C72143"/>
    <w:rsid w:val="00C721AA"/>
    <w:rsid w:val="00C72213"/>
    <w:rsid w:val="00C72411"/>
    <w:rsid w:val="00C724E4"/>
    <w:rsid w:val="00C72610"/>
    <w:rsid w:val="00C72B7E"/>
    <w:rsid w:val="00C72FBB"/>
    <w:rsid w:val="00C72FCA"/>
    <w:rsid w:val="00C733AD"/>
    <w:rsid w:val="00C736A5"/>
    <w:rsid w:val="00C742F0"/>
    <w:rsid w:val="00C748DD"/>
    <w:rsid w:val="00C748E6"/>
    <w:rsid w:val="00C7498E"/>
    <w:rsid w:val="00C74F05"/>
    <w:rsid w:val="00C75D26"/>
    <w:rsid w:val="00C76219"/>
    <w:rsid w:val="00C765A8"/>
    <w:rsid w:val="00C765AB"/>
    <w:rsid w:val="00C76B3E"/>
    <w:rsid w:val="00C76C5F"/>
    <w:rsid w:val="00C772BF"/>
    <w:rsid w:val="00C77F99"/>
    <w:rsid w:val="00C80984"/>
    <w:rsid w:val="00C80A53"/>
    <w:rsid w:val="00C80EE2"/>
    <w:rsid w:val="00C81675"/>
    <w:rsid w:val="00C81B96"/>
    <w:rsid w:val="00C81E13"/>
    <w:rsid w:val="00C81F09"/>
    <w:rsid w:val="00C82545"/>
    <w:rsid w:val="00C826B7"/>
    <w:rsid w:val="00C82E9B"/>
    <w:rsid w:val="00C833AA"/>
    <w:rsid w:val="00C835F6"/>
    <w:rsid w:val="00C839B9"/>
    <w:rsid w:val="00C83DFB"/>
    <w:rsid w:val="00C83E02"/>
    <w:rsid w:val="00C848A1"/>
    <w:rsid w:val="00C852C3"/>
    <w:rsid w:val="00C8553F"/>
    <w:rsid w:val="00C8596D"/>
    <w:rsid w:val="00C85D33"/>
    <w:rsid w:val="00C8635E"/>
    <w:rsid w:val="00C86BCE"/>
    <w:rsid w:val="00C86FF2"/>
    <w:rsid w:val="00C872B0"/>
    <w:rsid w:val="00C87588"/>
    <w:rsid w:val="00C875E4"/>
    <w:rsid w:val="00C87D21"/>
    <w:rsid w:val="00C90212"/>
    <w:rsid w:val="00C90466"/>
    <w:rsid w:val="00C910D7"/>
    <w:rsid w:val="00C916B3"/>
    <w:rsid w:val="00C91AB2"/>
    <w:rsid w:val="00C92613"/>
    <w:rsid w:val="00C92903"/>
    <w:rsid w:val="00C92927"/>
    <w:rsid w:val="00C92C18"/>
    <w:rsid w:val="00C9303A"/>
    <w:rsid w:val="00C93166"/>
    <w:rsid w:val="00C93173"/>
    <w:rsid w:val="00C93C3B"/>
    <w:rsid w:val="00C94AFA"/>
    <w:rsid w:val="00C94D2B"/>
    <w:rsid w:val="00C95428"/>
    <w:rsid w:val="00C95498"/>
    <w:rsid w:val="00C954FF"/>
    <w:rsid w:val="00C95537"/>
    <w:rsid w:val="00C9590E"/>
    <w:rsid w:val="00C95C17"/>
    <w:rsid w:val="00C95F06"/>
    <w:rsid w:val="00C9634D"/>
    <w:rsid w:val="00C963F9"/>
    <w:rsid w:val="00C96916"/>
    <w:rsid w:val="00C96C0E"/>
    <w:rsid w:val="00C971F5"/>
    <w:rsid w:val="00C97513"/>
    <w:rsid w:val="00C9770B"/>
    <w:rsid w:val="00CA0680"/>
    <w:rsid w:val="00CA06C4"/>
    <w:rsid w:val="00CA0A7E"/>
    <w:rsid w:val="00CA0BA4"/>
    <w:rsid w:val="00CA1180"/>
    <w:rsid w:val="00CA12F4"/>
    <w:rsid w:val="00CA1323"/>
    <w:rsid w:val="00CA151B"/>
    <w:rsid w:val="00CA1592"/>
    <w:rsid w:val="00CA191E"/>
    <w:rsid w:val="00CA1FCA"/>
    <w:rsid w:val="00CA24C8"/>
    <w:rsid w:val="00CA26FE"/>
    <w:rsid w:val="00CA29F7"/>
    <w:rsid w:val="00CA2BD5"/>
    <w:rsid w:val="00CA4070"/>
    <w:rsid w:val="00CA47D1"/>
    <w:rsid w:val="00CA48F2"/>
    <w:rsid w:val="00CA4BE5"/>
    <w:rsid w:val="00CA5168"/>
    <w:rsid w:val="00CA627F"/>
    <w:rsid w:val="00CA65D6"/>
    <w:rsid w:val="00CA6771"/>
    <w:rsid w:val="00CA6D79"/>
    <w:rsid w:val="00CA6F5D"/>
    <w:rsid w:val="00CA7632"/>
    <w:rsid w:val="00CA79EF"/>
    <w:rsid w:val="00CA7D28"/>
    <w:rsid w:val="00CA7F5A"/>
    <w:rsid w:val="00CB09E4"/>
    <w:rsid w:val="00CB0B1D"/>
    <w:rsid w:val="00CB0E78"/>
    <w:rsid w:val="00CB0EB0"/>
    <w:rsid w:val="00CB0EE3"/>
    <w:rsid w:val="00CB0F81"/>
    <w:rsid w:val="00CB1451"/>
    <w:rsid w:val="00CB20EF"/>
    <w:rsid w:val="00CB21C7"/>
    <w:rsid w:val="00CB2430"/>
    <w:rsid w:val="00CB4E7E"/>
    <w:rsid w:val="00CB4F12"/>
    <w:rsid w:val="00CB55B2"/>
    <w:rsid w:val="00CB656F"/>
    <w:rsid w:val="00CB6B46"/>
    <w:rsid w:val="00CB712F"/>
    <w:rsid w:val="00CB741F"/>
    <w:rsid w:val="00CB7700"/>
    <w:rsid w:val="00CB7851"/>
    <w:rsid w:val="00CB7ADD"/>
    <w:rsid w:val="00CB7F45"/>
    <w:rsid w:val="00CC0FBB"/>
    <w:rsid w:val="00CC13F9"/>
    <w:rsid w:val="00CC14D8"/>
    <w:rsid w:val="00CC16CE"/>
    <w:rsid w:val="00CC1869"/>
    <w:rsid w:val="00CC1DC4"/>
    <w:rsid w:val="00CC2096"/>
    <w:rsid w:val="00CC2487"/>
    <w:rsid w:val="00CC2519"/>
    <w:rsid w:val="00CC254B"/>
    <w:rsid w:val="00CC28D0"/>
    <w:rsid w:val="00CC298E"/>
    <w:rsid w:val="00CC2F2C"/>
    <w:rsid w:val="00CC3279"/>
    <w:rsid w:val="00CC42DF"/>
    <w:rsid w:val="00CC43A9"/>
    <w:rsid w:val="00CC47E9"/>
    <w:rsid w:val="00CC480F"/>
    <w:rsid w:val="00CC4D08"/>
    <w:rsid w:val="00CC4EBE"/>
    <w:rsid w:val="00CC4F95"/>
    <w:rsid w:val="00CC56FB"/>
    <w:rsid w:val="00CC58C7"/>
    <w:rsid w:val="00CC5AE8"/>
    <w:rsid w:val="00CC5E90"/>
    <w:rsid w:val="00CC5ED5"/>
    <w:rsid w:val="00CC70F9"/>
    <w:rsid w:val="00CC7216"/>
    <w:rsid w:val="00CC74E4"/>
    <w:rsid w:val="00CC7F9C"/>
    <w:rsid w:val="00CD0173"/>
    <w:rsid w:val="00CD0B73"/>
    <w:rsid w:val="00CD0FFC"/>
    <w:rsid w:val="00CD1310"/>
    <w:rsid w:val="00CD1923"/>
    <w:rsid w:val="00CD1CBB"/>
    <w:rsid w:val="00CD1D3D"/>
    <w:rsid w:val="00CD1E66"/>
    <w:rsid w:val="00CD1F7A"/>
    <w:rsid w:val="00CD2535"/>
    <w:rsid w:val="00CD2A61"/>
    <w:rsid w:val="00CD2FDD"/>
    <w:rsid w:val="00CD38E2"/>
    <w:rsid w:val="00CD3D22"/>
    <w:rsid w:val="00CD3F72"/>
    <w:rsid w:val="00CD41BF"/>
    <w:rsid w:val="00CD4327"/>
    <w:rsid w:val="00CD4371"/>
    <w:rsid w:val="00CD4B71"/>
    <w:rsid w:val="00CD4E5E"/>
    <w:rsid w:val="00CD5396"/>
    <w:rsid w:val="00CD55A3"/>
    <w:rsid w:val="00CD57D8"/>
    <w:rsid w:val="00CD59C9"/>
    <w:rsid w:val="00CD5AAA"/>
    <w:rsid w:val="00CD5B7C"/>
    <w:rsid w:val="00CD5C44"/>
    <w:rsid w:val="00CD616E"/>
    <w:rsid w:val="00CD652D"/>
    <w:rsid w:val="00CD65D9"/>
    <w:rsid w:val="00CD6B0D"/>
    <w:rsid w:val="00CD6D6E"/>
    <w:rsid w:val="00CD7D93"/>
    <w:rsid w:val="00CE0421"/>
    <w:rsid w:val="00CE06F5"/>
    <w:rsid w:val="00CE0DE6"/>
    <w:rsid w:val="00CE0E01"/>
    <w:rsid w:val="00CE0E09"/>
    <w:rsid w:val="00CE10DB"/>
    <w:rsid w:val="00CE15D5"/>
    <w:rsid w:val="00CE1D72"/>
    <w:rsid w:val="00CE20AC"/>
    <w:rsid w:val="00CE20CA"/>
    <w:rsid w:val="00CE35C6"/>
    <w:rsid w:val="00CE377A"/>
    <w:rsid w:val="00CE3869"/>
    <w:rsid w:val="00CE3BCC"/>
    <w:rsid w:val="00CE3F7A"/>
    <w:rsid w:val="00CE4565"/>
    <w:rsid w:val="00CE4EC7"/>
    <w:rsid w:val="00CE527C"/>
    <w:rsid w:val="00CE52AC"/>
    <w:rsid w:val="00CE5B25"/>
    <w:rsid w:val="00CE5D84"/>
    <w:rsid w:val="00CE5EB5"/>
    <w:rsid w:val="00CE5F2B"/>
    <w:rsid w:val="00CE5FF9"/>
    <w:rsid w:val="00CE63E3"/>
    <w:rsid w:val="00CE6469"/>
    <w:rsid w:val="00CE656D"/>
    <w:rsid w:val="00CE700D"/>
    <w:rsid w:val="00CE71CB"/>
    <w:rsid w:val="00CE7229"/>
    <w:rsid w:val="00CE7756"/>
    <w:rsid w:val="00CF1E43"/>
    <w:rsid w:val="00CF1F94"/>
    <w:rsid w:val="00CF2161"/>
    <w:rsid w:val="00CF2500"/>
    <w:rsid w:val="00CF2942"/>
    <w:rsid w:val="00CF32DF"/>
    <w:rsid w:val="00CF342F"/>
    <w:rsid w:val="00CF432C"/>
    <w:rsid w:val="00CF4BA3"/>
    <w:rsid w:val="00CF4BE5"/>
    <w:rsid w:val="00CF4D38"/>
    <w:rsid w:val="00CF4D9B"/>
    <w:rsid w:val="00CF4DB0"/>
    <w:rsid w:val="00CF4ECF"/>
    <w:rsid w:val="00CF5CE0"/>
    <w:rsid w:val="00CF5ED3"/>
    <w:rsid w:val="00CF6098"/>
    <w:rsid w:val="00CF6166"/>
    <w:rsid w:val="00CF61A3"/>
    <w:rsid w:val="00CF6234"/>
    <w:rsid w:val="00CF6B4B"/>
    <w:rsid w:val="00CF6C58"/>
    <w:rsid w:val="00CF75C5"/>
    <w:rsid w:val="00CF790C"/>
    <w:rsid w:val="00D00934"/>
    <w:rsid w:val="00D00C2A"/>
    <w:rsid w:val="00D00DA7"/>
    <w:rsid w:val="00D015D8"/>
    <w:rsid w:val="00D01B31"/>
    <w:rsid w:val="00D02713"/>
    <w:rsid w:val="00D02A0E"/>
    <w:rsid w:val="00D02E3D"/>
    <w:rsid w:val="00D0393C"/>
    <w:rsid w:val="00D03A51"/>
    <w:rsid w:val="00D03F76"/>
    <w:rsid w:val="00D04039"/>
    <w:rsid w:val="00D04278"/>
    <w:rsid w:val="00D0437C"/>
    <w:rsid w:val="00D043B6"/>
    <w:rsid w:val="00D049B7"/>
    <w:rsid w:val="00D05279"/>
    <w:rsid w:val="00D05407"/>
    <w:rsid w:val="00D05939"/>
    <w:rsid w:val="00D059EE"/>
    <w:rsid w:val="00D05AE1"/>
    <w:rsid w:val="00D05CAA"/>
    <w:rsid w:val="00D05FA0"/>
    <w:rsid w:val="00D067E0"/>
    <w:rsid w:val="00D06846"/>
    <w:rsid w:val="00D06BCE"/>
    <w:rsid w:val="00D06D5B"/>
    <w:rsid w:val="00D07695"/>
    <w:rsid w:val="00D07E4C"/>
    <w:rsid w:val="00D10248"/>
    <w:rsid w:val="00D10533"/>
    <w:rsid w:val="00D105DF"/>
    <w:rsid w:val="00D10782"/>
    <w:rsid w:val="00D10861"/>
    <w:rsid w:val="00D1097D"/>
    <w:rsid w:val="00D11214"/>
    <w:rsid w:val="00D114B0"/>
    <w:rsid w:val="00D116D8"/>
    <w:rsid w:val="00D116F1"/>
    <w:rsid w:val="00D1188A"/>
    <w:rsid w:val="00D12BF1"/>
    <w:rsid w:val="00D13C0C"/>
    <w:rsid w:val="00D141CF"/>
    <w:rsid w:val="00D14568"/>
    <w:rsid w:val="00D14AB7"/>
    <w:rsid w:val="00D1501A"/>
    <w:rsid w:val="00D15830"/>
    <w:rsid w:val="00D16C9A"/>
    <w:rsid w:val="00D16E21"/>
    <w:rsid w:val="00D16F63"/>
    <w:rsid w:val="00D16F90"/>
    <w:rsid w:val="00D16FA6"/>
    <w:rsid w:val="00D1731F"/>
    <w:rsid w:val="00D1739E"/>
    <w:rsid w:val="00D176B9"/>
    <w:rsid w:val="00D17FF7"/>
    <w:rsid w:val="00D201BE"/>
    <w:rsid w:val="00D2060F"/>
    <w:rsid w:val="00D208B3"/>
    <w:rsid w:val="00D20A62"/>
    <w:rsid w:val="00D20B37"/>
    <w:rsid w:val="00D20B55"/>
    <w:rsid w:val="00D20CB3"/>
    <w:rsid w:val="00D20DE1"/>
    <w:rsid w:val="00D21308"/>
    <w:rsid w:val="00D21552"/>
    <w:rsid w:val="00D21A97"/>
    <w:rsid w:val="00D221D7"/>
    <w:rsid w:val="00D22946"/>
    <w:rsid w:val="00D229E1"/>
    <w:rsid w:val="00D22AEE"/>
    <w:rsid w:val="00D22FDD"/>
    <w:rsid w:val="00D233BE"/>
    <w:rsid w:val="00D235CC"/>
    <w:rsid w:val="00D247CA"/>
    <w:rsid w:val="00D2580E"/>
    <w:rsid w:val="00D2607D"/>
    <w:rsid w:val="00D262D5"/>
    <w:rsid w:val="00D26C24"/>
    <w:rsid w:val="00D270EA"/>
    <w:rsid w:val="00D3020E"/>
    <w:rsid w:val="00D30C16"/>
    <w:rsid w:val="00D30E54"/>
    <w:rsid w:val="00D30FFD"/>
    <w:rsid w:val="00D311D2"/>
    <w:rsid w:val="00D31348"/>
    <w:rsid w:val="00D3140A"/>
    <w:rsid w:val="00D31A24"/>
    <w:rsid w:val="00D31B78"/>
    <w:rsid w:val="00D31D8B"/>
    <w:rsid w:val="00D320F1"/>
    <w:rsid w:val="00D32B45"/>
    <w:rsid w:val="00D32E63"/>
    <w:rsid w:val="00D3312A"/>
    <w:rsid w:val="00D331B3"/>
    <w:rsid w:val="00D33744"/>
    <w:rsid w:val="00D337A8"/>
    <w:rsid w:val="00D3384B"/>
    <w:rsid w:val="00D33ADB"/>
    <w:rsid w:val="00D33D9B"/>
    <w:rsid w:val="00D33ECF"/>
    <w:rsid w:val="00D33FF4"/>
    <w:rsid w:val="00D34617"/>
    <w:rsid w:val="00D34E53"/>
    <w:rsid w:val="00D355D4"/>
    <w:rsid w:val="00D35821"/>
    <w:rsid w:val="00D3594B"/>
    <w:rsid w:val="00D35DED"/>
    <w:rsid w:val="00D36C09"/>
    <w:rsid w:val="00D36F98"/>
    <w:rsid w:val="00D370D3"/>
    <w:rsid w:val="00D371E8"/>
    <w:rsid w:val="00D378AA"/>
    <w:rsid w:val="00D40D5F"/>
    <w:rsid w:val="00D415A4"/>
    <w:rsid w:val="00D41E3F"/>
    <w:rsid w:val="00D41E9D"/>
    <w:rsid w:val="00D41F2A"/>
    <w:rsid w:val="00D42666"/>
    <w:rsid w:val="00D427E3"/>
    <w:rsid w:val="00D42EAD"/>
    <w:rsid w:val="00D43449"/>
    <w:rsid w:val="00D4426A"/>
    <w:rsid w:val="00D4431B"/>
    <w:rsid w:val="00D44680"/>
    <w:rsid w:val="00D4497E"/>
    <w:rsid w:val="00D45332"/>
    <w:rsid w:val="00D45C99"/>
    <w:rsid w:val="00D45E56"/>
    <w:rsid w:val="00D460FB"/>
    <w:rsid w:val="00D46738"/>
    <w:rsid w:val="00D46E40"/>
    <w:rsid w:val="00D47336"/>
    <w:rsid w:val="00D50043"/>
    <w:rsid w:val="00D5065D"/>
    <w:rsid w:val="00D507C0"/>
    <w:rsid w:val="00D51673"/>
    <w:rsid w:val="00D51F87"/>
    <w:rsid w:val="00D5233C"/>
    <w:rsid w:val="00D52423"/>
    <w:rsid w:val="00D52CFF"/>
    <w:rsid w:val="00D52EB4"/>
    <w:rsid w:val="00D5345D"/>
    <w:rsid w:val="00D53C9A"/>
    <w:rsid w:val="00D53DEB"/>
    <w:rsid w:val="00D54C7C"/>
    <w:rsid w:val="00D54D2B"/>
    <w:rsid w:val="00D550A0"/>
    <w:rsid w:val="00D550A3"/>
    <w:rsid w:val="00D55440"/>
    <w:rsid w:val="00D554B8"/>
    <w:rsid w:val="00D55517"/>
    <w:rsid w:val="00D55877"/>
    <w:rsid w:val="00D55BB7"/>
    <w:rsid w:val="00D55DBB"/>
    <w:rsid w:val="00D55EEB"/>
    <w:rsid w:val="00D56513"/>
    <w:rsid w:val="00D56786"/>
    <w:rsid w:val="00D5682E"/>
    <w:rsid w:val="00D56B88"/>
    <w:rsid w:val="00D57053"/>
    <w:rsid w:val="00D57AA3"/>
    <w:rsid w:val="00D6016F"/>
    <w:rsid w:val="00D61B00"/>
    <w:rsid w:val="00D61B5E"/>
    <w:rsid w:val="00D62513"/>
    <w:rsid w:val="00D62B5C"/>
    <w:rsid w:val="00D62FF8"/>
    <w:rsid w:val="00D63566"/>
    <w:rsid w:val="00D63CD7"/>
    <w:rsid w:val="00D641FB"/>
    <w:rsid w:val="00D6432D"/>
    <w:rsid w:val="00D6450C"/>
    <w:rsid w:val="00D64CD1"/>
    <w:rsid w:val="00D651E8"/>
    <w:rsid w:val="00D65409"/>
    <w:rsid w:val="00D65573"/>
    <w:rsid w:val="00D65935"/>
    <w:rsid w:val="00D65B0E"/>
    <w:rsid w:val="00D65B95"/>
    <w:rsid w:val="00D65F82"/>
    <w:rsid w:val="00D666C8"/>
    <w:rsid w:val="00D66855"/>
    <w:rsid w:val="00D66B0E"/>
    <w:rsid w:val="00D66DD2"/>
    <w:rsid w:val="00D67046"/>
    <w:rsid w:val="00D67068"/>
    <w:rsid w:val="00D67EC8"/>
    <w:rsid w:val="00D7009D"/>
    <w:rsid w:val="00D70123"/>
    <w:rsid w:val="00D70396"/>
    <w:rsid w:val="00D703B1"/>
    <w:rsid w:val="00D70667"/>
    <w:rsid w:val="00D70684"/>
    <w:rsid w:val="00D70720"/>
    <w:rsid w:val="00D70754"/>
    <w:rsid w:val="00D70A55"/>
    <w:rsid w:val="00D70BFF"/>
    <w:rsid w:val="00D70D02"/>
    <w:rsid w:val="00D71062"/>
    <w:rsid w:val="00D713E3"/>
    <w:rsid w:val="00D723A9"/>
    <w:rsid w:val="00D73D42"/>
    <w:rsid w:val="00D74414"/>
    <w:rsid w:val="00D74503"/>
    <w:rsid w:val="00D746B6"/>
    <w:rsid w:val="00D74747"/>
    <w:rsid w:val="00D757E1"/>
    <w:rsid w:val="00D75B84"/>
    <w:rsid w:val="00D75C85"/>
    <w:rsid w:val="00D76276"/>
    <w:rsid w:val="00D764FA"/>
    <w:rsid w:val="00D765AF"/>
    <w:rsid w:val="00D76FF7"/>
    <w:rsid w:val="00D77004"/>
    <w:rsid w:val="00D77361"/>
    <w:rsid w:val="00D773D8"/>
    <w:rsid w:val="00D774B1"/>
    <w:rsid w:val="00D804CC"/>
    <w:rsid w:val="00D805C2"/>
    <w:rsid w:val="00D807D9"/>
    <w:rsid w:val="00D80DE8"/>
    <w:rsid w:val="00D8125C"/>
    <w:rsid w:val="00D8198A"/>
    <w:rsid w:val="00D81A4F"/>
    <w:rsid w:val="00D81C28"/>
    <w:rsid w:val="00D8237F"/>
    <w:rsid w:val="00D82558"/>
    <w:rsid w:val="00D82799"/>
    <w:rsid w:val="00D827B5"/>
    <w:rsid w:val="00D827BA"/>
    <w:rsid w:val="00D82891"/>
    <w:rsid w:val="00D829A1"/>
    <w:rsid w:val="00D82D18"/>
    <w:rsid w:val="00D82EA9"/>
    <w:rsid w:val="00D82F89"/>
    <w:rsid w:val="00D830E2"/>
    <w:rsid w:val="00D83595"/>
    <w:rsid w:val="00D83898"/>
    <w:rsid w:val="00D83E5E"/>
    <w:rsid w:val="00D84192"/>
    <w:rsid w:val="00D84229"/>
    <w:rsid w:val="00D84313"/>
    <w:rsid w:val="00D84577"/>
    <w:rsid w:val="00D853A5"/>
    <w:rsid w:val="00D866A6"/>
    <w:rsid w:val="00D86D0B"/>
    <w:rsid w:val="00D86D33"/>
    <w:rsid w:val="00D86EB6"/>
    <w:rsid w:val="00D86F52"/>
    <w:rsid w:val="00D87725"/>
    <w:rsid w:val="00D877C4"/>
    <w:rsid w:val="00D87965"/>
    <w:rsid w:val="00D879E5"/>
    <w:rsid w:val="00D901EC"/>
    <w:rsid w:val="00D90216"/>
    <w:rsid w:val="00D90246"/>
    <w:rsid w:val="00D90430"/>
    <w:rsid w:val="00D90B98"/>
    <w:rsid w:val="00D90BF4"/>
    <w:rsid w:val="00D90F4E"/>
    <w:rsid w:val="00D910ED"/>
    <w:rsid w:val="00D91125"/>
    <w:rsid w:val="00D91A40"/>
    <w:rsid w:val="00D91A5C"/>
    <w:rsid w:val="00D91AAE"/>
    <w:rsid w:val="00D91BF6"/>
    <w:rsid w:val="00D91CF8"/>
    <w:rsid w:val="00D91EDA"/>
    <w:rsid w:val="00D92993"/>
    <w:rsid w:val="00D92D76"/>
    <w:rsid w:val="00D93CF3"/>
    <w:rsid w:val="00D93E5B"/>
    <w:rsid w:val="00D94170"/>
    <w:rsid w:val="00D94CBE"/>
    <w:rsid w:val="00D952B9"/>
    <w:rsid w:val="00D95C9A"/>
    <w:rsid w:val="00D95DB7"/>
    <w:rsid w:val="00D9720B"/>
    <w:rsid w:val="00D97394"/>
    <w:rsid w:val="00D97925"/>
    <w:rsid w:val="00D97C42"/>
    <w:rsid w:val="00DA02B8"/>
    <w:rsid w:val="00DA064F"/>
    <w:rsid w:val="00DA0716"/>
    <w:rsid w:val="00DA1165"/>
    <w:rsid w:val="00DA127C"/>
    <w:rsid w:val="00DA1312"/>
    <w:rsid w:val="00DA16B3"/>
    <w:rsid w:val="00DA193C"/>
    <w:rsid w:val="00DA1AD6"/>
    <w:rsid w:val="00DA1C21"/>
    <w:rsid w:val="00DA2782"/>
    <w:rsid w:val="00DA281C"/>
    <w:rsid w:val="00DA2A8D"/>
    <w:rsid w:val="00DA2DB4"/>
    <w:rsid w:val="00DA3847"/>
    <w:rsid w:val="00DA3A77"/>
    <w:rsid w:val="00DA3D01"/>
    <w:rsid w:val="00DA4034"/>
    <w:rsid w:val="00DA53A0"/>
    <w:rsid w:val="00DA5775"/>
    <w:rsid w:val="00DA5D19"/>
    <w:rsid w:val="00DA5D6B"/>
    <w:rsid w:val="00DA5DD3"/>
    <w:rsid w:val="00DA5E3F"/>
    <w:rsid w:val="00DA5EC4"/>
    <w:rsid w:val="00DA6095"/>
    <w:rsid w:val="00DA65C8"/>
    <w:rsid w:val="00DA65EC"/>
    <w:rsid w:val="00DA674B"/>
    <w:rsid w:val="00DA6C64"/>
    <w:rsid w:val="00DA6C98"/>
    <w:rsid w:val="00DA6EE6"/>
    <w:rsid w:val="00DA7493"/>
    <w:rsid w:val="00DA7A5D"/>
    <w:rsid w:val="00DA7CEE"/>
    <w:rsid w:val="00DA7D2C"/>
    <w:rsid w:val="00DB0414"/>
    <w:rsid w:val="00DB0E0B"/>
    <w:rsid w:val="00DB0E7B"/>
    <w:rsid w:val="00DB1F2A"/>
    <w:rsid w:val="00DB1F6C"/>
    <w:rsid w:val="00DB224D"/>
    <w:rsid w:val="00DB2307"/>
    <w:rsid w:val="00DB2B03"/>
    <w:rsid w:val="00DB2BA3"/>
    <w:rsid w:val="00DB3462"/>
    <w:rsid w:val="00DB388C"/>
    <w:rsid w:val="00DB438C"/>
    <w:rsid w:val="00DB4D7F"/>
    <w:rsid w:val="00DB507B"/>
    <w:rsid w:val="00DB520E"/>
    <w:rsid w:val="00DB5437"/>
    <w:rsid w:val="00DB5A69"/>
    <w:rsid w:val="00DB5B8C"/>
    <w:rsid w:val="00DB5D15"/>
    <w:rsid w:val="00DB5D8B"/>
    <w:rsid w:val="00DB5FF4"/>
    <w:rsid w:val="00DB639A"/>
    <w:rsid w:val="00DB6B36"/>
    <w:rsid w:val="00DB6B8A"/>
    <w:rsid w:val="00DB7F0A"/>
    <w:rsid w:val="00DC085F"/>
    <w:rsid w:val="00DC0E8A"/>
    <w:rsid w:val="00DC10CA"/>
    <w:rsid w:val="00DC1DF4"/>
    <w:rsid w:val="00DC218B"/>
    <w:rsid w:val="00DC2326"/>
    <w:rsid w:val="00DC24E9"/>
    <w:rsid w:val="00DC258D"/>
    <w:rsid w:val="00DC2DE1"/>
    <w:rsid w:val="00DC2F9A"/>
    <w:rsid w:val="00DC36B6"/>
    <w:rsid w:val="00DC414C"/>
    <w:rsid w:val="00DC4190"/>
    <w:rsid w:val="00DC46F9"/>
    <w:rsid w:val="00DC48F4"/>
    <w:rsid w:val="00DC4DF0"/>
    <w:rsid w:val="00DC4F88"/>
    <w:rsid w:val="00DC5006"/>
    <w:rsid w:val="00DC5366"/>
    <w:rsid w:val="00DC5458"/>
    <w:rsid w:val="00DC56C1"/>
    <w:rsid w:val="00DC5CE1"/>
    <w:rsid w:val="00DC5F65"/>
    <w:rsid w:val="00DC6C09"/>
    <w:rsid w:val="00DC7901"/>
    <w:rsid w:val="00DC7C28"/>
    <w:rsid w:val="00DD0644"/>
    <w:rsid w:val="00DD07BD"/>
    <w:rsid w:val="00DD08E7"/>
    <w:rsid w:val="00DD0906"/>
    <w:rsid w:val="00DD0AD7"/>
    <w:rsid w:val="00DD18F9"/>
    <w:rsid w:val="00DD1A38"/>
    <w:rsid w:val="00DD1F8A"/>
    <w:rsid w:val="00DD2604"/>
    <w:rsid w:val="00DD2995"/>
    <w:rsid w:val="00DD2A4E"/>
    <w:rsid w:val="00DD30AE"/>
    <w:rsid w:val="00DD318B"/>
    <w:rsid w:val="00DD3300"/>
    <w:rsid w:val="00DD37F6"/>
    <w:rsid w:val="00DD39C2"/>
    <w:rsid w:val="00DD3E0F"/>
    <w:rsid w:val="00DD3E44"/>
    <w:rsid w:val="00DD42C8"/>
    <w:rsid w:val="00DD4332"/>
    <w:rsid w:val="00DD4475"/>
    <w:rsid w:val="00DD4A37"/>
    <w:rsid w:val="00DD4F78"/>
    <w:rsid w:val="00DD5EDC"/>
    <w:rsid w:val="00DD60AA"/>
    <w:rsid w:val="00DD684C"/>
    <w:rsid w:val="00DD6F8C"/>
    <w:rsid w:val="00DD74A4"/>
    <w:rsid w:val="00DD7937"/>
    <w:rsid w:val="00DD7D5B"/>
    <w:rsid w:val="00DE0263"/>
    <w:rsid w:val="00DE0AA4"/>
    <w:rsid w:val="00DE0AED"/>
    <w:rsid w:val="00DE0CC8"/>
    <w:rsid w:val="00DE0E71"/>
    <w:rsid w:val="00DE1048"/>
    <w:rsid w:val="00DE15FA"/>
    <w:rsid w:val="00DE19FA"/>
    <w:rsid w:val="00DE21BE"/>
    <w:rsid w:val="00DE2BDF"/>
    <w:rsid w:val="00DE2C60"/>
    <w:rsid w:val="00DE2CA7"/>
    <w:rsid w:val="00DE332F"/>
    <w:rsid w:val="00DE341E"/>
    <w:rsid w:val="00DE38E0"/>
    <w:rsid w:val="00DE3D5E"/>
    <w:rsid w:val="00DE4736"/>
    <w:rsid w:val="00DE47F1"/>
    <w:rsid w:val="00DE5C1A"/>
    <w:rsid w:val="00DE5C1F"/>
    <w:rsid w:val="00DE6159"/>
    <w:rsid w:val="00DE68EB"/>
    <w:rsid w:val="00DE6C0D"/>
    <w:rsid w:val="00DE6C5D"/>
    <w:rsid w:val="00DE6CF4"/>
    <w:rsid w:val="00DE7E72"/>
    <w:rsid w:val="00DF0721"/>
    <w:rsid w:val="00DF0835"/>
    <w:rsid w:val="00DF0895"/>
    <w:rsid w:val="00DF0E08"/>
    <w:rsid w:val="00DF0E70"/>
    <w:rsid w:val="00DF1496"/>
    <w:rsid w:val="00DF17C7"/>
    <w:rsid w:val="00DF1CA8"/>
    <w:rsid w:val="00DF2048"/>
    <w:rsid w:val="00DF23B6"/>
    <w:rsid w:val="00DF2738"/>
    <w:rsid w:val="00DF298F"/>
    <w:rsid w:val="00DF2FB6"/>
    <w:rsid w:val="00DF33A5"/>
    <w:rsid w:val="00DF3655"/>
    <w:rsid w:val="00DF4171"/>
    <w:rsid w:val="00DF4985"/>
    <w:rsid w:val="00DF49A8"/>
    <w:rsid w:val="00DF4ABE"/>
    <w:rsid w:val="00DF4CE2"/>
    <w:rsid w:val="00DF555B"/>
    <w:rsid w:val="00DF5752"/>
    <w:rsid w:val="00DF61CF"/>
    <w:rsid w:val="00DF6E70"/>
    <w:rsid w:val="00DF7261"/>
    <w:rsid w:val="00DF7414"/>
    <w:rsid w:val="00DF7A93"/>
    <w:rsid w:val="00E0001B"/>
    <w:rsid w:val="00E00329"/>
    <w:rsid w:val="00E0056E"/>
    <w:rsid w:val="00E008FC"/>
    <w:rsid w:val="00E00913"/>
    <w:rsid w:val="00E00FA3"/>
    <w:rsid w:val="00E00FF2"/>
    <w:rsid w:val="00E01856"/>
    <w:rsid w:val="00E01EE7"/>
    <w:rsid w:val="00E02C2B"/>
    <w:rsid w:val="00E03501"/>
    <w:rsid w:val="00E041BA"/>
    <w:rsid w:val="00E04856"/>
    <w:rsid w:val="00E05670"/>
    <w:rsid w:val="00E05C86"/>
    <w:rsid w:val="00E05CA3"/>
    <w:rsid w:val="00E05CBE"/>
    <w:rsid w:val="00E06910"/>
    <w:rsid w:val="00E06952"/>
    <w:rsid w:val="00E06F4B"/>
    <w:rsid w:val="00E07380"/>
    <w:rsid w:val="00E10293"/>
    <w:rsid w:val="00E1107C"/>
    <w:rsid w:val="00E11111"/>
    <w:rsid w:val="00E113A1"/>
    <w:rsid w:val="00E114BB"/>
    <w:rsid w:val="00E11909"/>
    <w:rsid w:val="00E11C4C"/>
    <w:rsid w:val="00E11C72"/>
    <w:rsid w:val="00E12420"/>
    <w:rsid w:val="00E12B58"/>
    <w:rsid w:val="00E12BD8"/>
    <w:rsid w:val="00E12D6B"/>
    <w:rsid w:val="00E12E58"/>
    <w:rsid w:val="00E12FDA"/>
    <w:rsid w:val="00E133EA"/>
    <w:rsid w:val="00E13461"/>
    <w:rsid w:val="00E138BD"/>
    <w:rsid w:val="00E13BF3"/>
    <w:rsid w:val="00E13EA6"/>
    <w:rsid w:val="00E14137"/>
    <w:rsid w:val="00E14186"/>
    <w:rsid w:val="00E14872"/>
    <w:rsid w:val="00E14B09"/>
    <w:rsid w:val="00E14D3D"/>
    <w:rsid w:val="00E14FDD"/>
    <w:rsid w:val="00E153C5"/>
    <w:rsid w:val="00E1546D"/>
    <w:rsid w:val="00E15638"/>
    <w:rsid w:val="00E15AD1"/>
    <w:rsid w:val="00E162A7"/>
    <w:rsid w:val="00E16473"/>
    <w:rsid w:val="00E16694"/>
    <w:rsid w:val="00E16860"/>
    <w:rsid w:val="00E16F4D"/>
    <w:rsid w:val="00E170E0"/>
    <w:rsid w:val="00E17182"/>
    <w:rsid w:val="00E17321"/>
    <w:rsid w:val="00E20297"/>
    <w:rsid w:val="00E20B2D"/>
    <w:rsid w:val="00E20B4E"/>
    <w:rsid w:val="00E20CAC"/>
    <w:rsid w:val="00E20D6F"/>
    <w:rsid w:val="00E21EE5"/>
    <w:rsid w:val="00E2210F"/>
    <w:rsid w:val="00E22341"/>
    <w:rsid w:val="00E224ED"/>
    <w:rsid w:val="00E22EED"/>
    <w:rsid w:val="00E233E7"/>
    <w:rsid w:val="00E23CF0"/>
    <w:rsid w:val="00E23E12"/>
    <w:rsid w:val="00E24264"/>
    <w:rsid w:val="00E24E05"/>
    <w:rsid w:val="00E25980"/>
    <w:rsid w:val="00E259D2"/>
    <w:rsid w:val="00E2669C"/>
    <w:rsid w:val="00E2685B"/>
    <w:rsid w:val="00E26DC1"/>
    <w:rsid w:val="00E2753A"/>
    <w:rsid w:val="00E27A5C"/>
    <w:rsid w:val="00E30290"/>
    <w:rsid w:val="00E30478"/>
    <w:rsid w:val="00E30497"/>
    <w:rsid w:val="00E30935"/>
    <w:rsid w:val="00E31433"/>
    <w:rsid w:val="00E31D00"/>
    <w:rsid w:val="00E325E2"/>
    <w:rsid w:val="00E32BBA"/>
    <w:rsid w:val="00E32F42"/>
    <w:rsid w:val="00E32F9E"/>
    <w:rsid w:val="00E33587"/>
    <w:rsid w:val="00E33CB6"/>
    <w:rsid w:val="00E344D4"/>
    <w:rsid w:val="00E34874"/>
    <w:rsid w:val="00E34944"/>
    <w:rsid w:val="00E34FB0"/>
    <w:rsid w:val="00E35032"/>
    <w:rsid w:val="00E355D6"/>
    <w:rsid w:val="00E357BE"/>
    <w:rsid w:val="00E358C2"/>
    <w:rsid w:val="00E35B75"/>
    <w:rsid w:val="00E35BD9"/>
    <w:rsid w:val="00E360BC"/>
    <w:rsid w:val="00E368C1"/>
    <w:rsid w:val="00E36D40"/>
    <w:rsid w:val="00E36F25"/>
    <w:rsid w:val="00E3703D"/>
    <w:rsid w:val="00E37168"/>
    <w:rsid w:val="00E37248"/>
    <w:rsid w:val="00E37447"/>
    <w:rsid w:val="00E400C0"/>
    <w:rsid w:val="00E402AD"/>
    <w:rsid w:val="00E40688"/>
    <w:rsid w:val="00E408F3"/>
    <w:rsid w:val="00E40B1C"/>
    <w:rsid w:val="00E40B71"/>
    <w:rsid w:val="00E40BEF"/>
    <w:rsid w:val="00E40E7C"/>
    <w:rsid w:val="00E41131"/>
    <w:rsid w:val="00E412EC"/>
    <w:rsid w:val="00E41434"/>
    <w:rsid w:val="00E416DA"/>
    <w:rsid w:val="00E42030"/>
    <w:rsid w:val="00E420F4"/>
    <w:rsid w:val="00E42AC1"/>
    <w:rsid w:val="00E42CCA"/>
    <w:rsid w:val="00E42CD4"/>
    <w:rsid w:val="00E42F74"/>
    <w:rsid w:val="00E43A62"/>
    <w:rsid w:val="00E43D17"/>
    <w:rsid w:val="00E43DD8"/>
    <w:rsid w:val="00E43E19"/>
    <w:rsid w:val="00E4405F"/>
    <w:rsid w:val="00E4434E"/>
    <w:rsid w:val="00E44526"/>
    <w:rsid w:val="00E44BD1"/>
    <w:rsid w:val="00E44F40"/>
    <w:rsid w:val="00E44F52"/>
    <w:rsid w:val="00E45CB4"/>
    <w:rsid w:val="00E45CF3"/>
    <w:rsid w:val="00E45F69"/>
    <w:rsid w:val="00E46DFE"/>
    <w:rsid w:val="00E475CF"/>
    <w:rsid w:val="00E47AEC"/>
    <w:rsid w:val="00E47B5B"/>
    <w:rsid w:val="00E500D5"/>
    <w:rsid w:val="00E5015F"/>
    <w:rsid w:val="00E50317"/>
    <w:rsid w:val="00E50705"/>
    <w:rsid w:val="00E50757"/>
    <w:rsid w:val="00E50A35"/>
    <w:rsid w:val="00E50CED"/>
    <w:rsid w:val="00E514C7"/>
    <w:rsid w:val="00E51648"/>
    <w:rsid w:val="00E516D9"/>
    <w:rsid w:val="00E51784"/>
    <w:rsid w:val="00E52851"/>
    <w:rsid w:val="00E52CF6"/>
    <w:rsid w:val="00E53012"/>
    <w:rsid w:val="00E53329"/>
    <w:rsid w:val="00E5345E"/>
    <w:rsid w:val="00E53813"/>
    <w:rsid w:val="00E541EB"/>
    <w:rsid w:val="00E54338"/>
    <w:rsid w:val="00E54792"/>
    <w:rsid w:val="00E54D0E"/>
    <w:rsid w:val="00E54E8F"/>
    <w:rsid w:val="00E550C2"/>
    <w:rsid w:val="00E5512C"/>
    <w:rsid w:val="00E553BB"/>
    <w:rsid w:val="00E5620B"/>
    <w:rsid w:val="00E564B2"/>
    <w:rsid w:val="00E56976"/>
    <w:rsid w:val="00E57321"/>
    <w:rsid w:val="00E57651"/>
    <w:rsid w:val="00E605FA"/>
    <w:rsid w:val="00E60815"/>
    <w:rsid w:val="00E60850"/>
    <w:rsid w:val="00E60DB4"/>
    <w:rsid w:val="00E60F23"/>
    <w:rsid w:val="00E611AC"/>
    <w:rsid w:val="00E619AC"/>
    <w:rsid w:val="00E61A95"/>
    <w:rsid w:val="00E6312E"/>
    <w:rsid w:val="00E638AB"/>
    <w:rsid w:val="00E63B6D"/>
    <w:rsid w:val="00E6465F"/>
    <w:rsid w:val="00E646B6"/>
    <w:rsid w:val="00E64B21"/>
    <w:rsid w:val="00E650C1"/>
    <w:rsid w:val="00E6511E"/>
    <w:rsid w:val="00E651D4"/>
    <w:rsid w:val="00E6541F"/>
    <w:rsid w:val="00E659B2"/>
    <w:rsid w:val="00E65D75"/>
    <w:rsid w:val="00E66AA1"/>
    <w:rsid w:val="00E66F4B"/>
    <w:rsid w:val="00E67093"/>
    <w:rsid w:val="00E67444"/>
    <w:rsid w:val="00E67963"/>
    <w:rsid w:val="00E67ADF"/>
    <w:rsid w:val="00E67D72"/>
    <w:rsid w:val="00E67E24"/>
    <w:rsid w:val="00E70CE8"/>
    <w:rsid w:val="00E70E73"/>
    <w:rsid w:val="00E70F5A"/>
    <w:rsid w:val="00E713EE"/>
    <w:rsid w:val="00E71602"/>
    <w:rsid w:val="00E7166D"/>
    <w:rsid w:val="00E71794"/>
    <w:rsid w:val="00E717AC"/>
    <w:rsid w:val="00E71870"/>
    <w:rsid w:val="00E728CF"/>
    <w:rsid w:val="00E72C4D"/>
    <w:rsid w:val="00E73535"/>
    <w:rsid w:val="00E737A0"/>
    <w:rsid w:val="00E74D70"/>
    <w:rsid w:val="00E74F12"/>
    <w:rsid w:val="00E754A6"/>
    <w:rsid w:val="00E75904"/>
    <w:rsid w:val="00E759D4"/>
    <w:rsid w:val="00E75BC1"/>
    <w:rsid w:val="00E75C43"/>
    <w:rsid w:val="00E7649A"/>
    <w:rsid w:val="00E76527"/>
    <w:rsid w:val="00E7691A"/>
    <w:rsid w:val="00E777FC"/>
    <w:rsid w:val="00E779A6"/>
    <w:rsid w:val="00E801A4"/>
    <w:rsid w:val="00E801E2"/>
    <w:rsid w:val="00E80CA6"/>
    <w:rsid w:val="00E81CC8"/>
    <w:rsid w:val="00E81EF7"/>
    <w:rsid w:val="00E81FCC"/>
    <w:rsid w:val="00E81FE9"/>
    <w:rsid w:val="00E82719"/>
    <w:rsid w:val="00E82C4C"/>
    <w:rsid w:val="00E839FB"/>
    <w:rsid w:val="00E83E0B"/>
    <w:rsid w:val="00E83EEC"/>
    <w:rsid w:val="00E841C5"/>
    <w:rsid w:val="00E8422E"/>
    <w:rsid w:val="00E85394"/>
    <w:rsid w:val="00E85580"/>
    <w:rsid w:val="00E857D4"/>
    <w:rsid w:val="00E85E77"/>
    <w:rsid w:val="00E86814"/>
    <w:rsid w:val="00E8688E"/>
    <w:rsid w:val="00E8723A"/>
    <w:rsid w:val="00E90A1A"/>
    <w:rsid w:val="00E90C2C"/>
    <w:rsid w:val="00E91063"/>
    <w:rsid w:val="00E918ED"/>
    <w:rsid w:val="00E921A0"/>
    <w:rsid w:val="00E923AD"/>
    <w:rsid w:val="00E935AE"/>
    <w:rsid w:val="00E9363A"/>
    <w:rsid w:val="00E93B1C"/>
    <w:rsid w:val="00E93C08"/>
    <w:rsid w:val="00E93F52"/>
    <w:rsid w:val="00E947D0"/>
    <w:rsid w:val="00E9510C"/>
    <w:rsid w:val="00E95158"/>
    <w:rsid w:val="00E95220"/>
    <w:rsid w:val="00E95455"/>
    <w:rsid w:val="00E959B0"/>
    <w:rsid w:val="00E95AA1"/>
    <w:rsid w:val="00E95DC0"/>
    <w:rsid w:val="00E95E3E"/>
    <w:rsid w:val="00E9615F"/>
    <w:rsid w:val="00E961FF"/>
    <w:rsid w:val="00E96452"/>
    <w:rsid w:val="00E967C4"/>
    <w:rsid w:val="00E96955"/>
    <w:rsid w:val="00E96D12"/>
    <w:rsid w:val="00E96D1C"/>
    <w:rsid w:val="00E96FE5"/>
    <w:rsid w:val="00E97017"/>
    <w:rsid w:val="00E97159"/>
    <w:rsid w:val="00E973AA"/>
    <w:rsid w:val="00E97680"/>
    <w:rsid w:val="00E979E8"/>
    <w:rsid w:val="00E97B36"/>
    <w:rsid w:val="00EA028C"/>
    <w:rsid w:val="00EA0541"/>
    <w:rsid w:val="00EA05A7"/>
    <w:rsid w:val="00EA09AC"/>
    <w:rsid w:val="00EA0D91"/>
    <w:rsid w:val="00EA120E"/>
    <w:rsid w:val="00EA1578"/>
    <w:rsid w:val="00EA1836"/>
    <w:rsid w:val="00EA19C0"/>
    <w:rsid w:val="00EA1AA6"/>
    <w:rsid w:val="00EA1C46"/>
    <w:rsid w:val="00EA1C78"/>
    <w:rsid w:val="00EA2658"/>
    <w:rsid w:val="00EA2869"/>
    <w:rsid w:val="00EA2D5A"/>
    <w:rsid w:val="00EA3317"/>
    <w:rsid w:val="00EA37C4"/>
    <w:rsid w:val="00EA3CC7"/>
    <w:rsid w:val="00EA3DC2"/>
    <w:rsid w:val="00EA451C"/>
    <w:rsid w:val="00EA47B6"/>
    <w:rsid w:val="00EA5069"/>
    <w:rsid w:val="00EA513B"/>
    <w:rsid w:val="00EA5645"/>
    <w:rsid w:val="00EA5CDF"/>
    <w:rsid w:val="00EA5E1C"/>
    <w:rsid w:val="00EA660D"/>
    <w:rsid w:val="00EA671B"/>
    <w:rsid w:val="00EA707C"/>
    <w:rsid w:val="00EA7685"/>
    <w:rsid w:val="00EA7794"/>
    <w:rsid w:val="00EA7DB1"/>
    <w:rsid w:val="00EB0695"/>
    <w:rsid w:val="00EB0831"/>
    <w:rsid w:val="00EB0877"/>
    <w:rsid w:val="00EB0A0D"/>
    <w:rsid w:val="00EB0B9A"/>
    <w:rsid w:val="00EB0C81"/>
    <w:rsid w:val="00EB1545"/>
    <w:rsid w:val="00EB1DDB"/>
    <w:rsid w:val="00EB1FB3"/>
    <w:rsid w:val="00EB2A23"/>
    <w:rsid w:val="00EB2B32"/>
    <w:rsid w:val="00EB2E9B"/>
    <w:rsid w:val="00EB3065"/>
    <w:rsid w:val="00EB30C1"/>
    <w:rsid w:val="00EB317A"/>
    <w:rsid w:val="00EB32FE"/>
    <w:rsid w:val="00EB3505"/>
    <w:rsid w:val="00EB3E17"/>
    <w:rsid w:val="00EB408D"/>
    <w:rsid w:val="00EB441F"/>
    <w:rsid w:val="00EB4436"/>
    <w:rsid w:val="00EB44D0"/>
    <w:rsid w:val="00EB4B25"/>
    <w:rsid w:val="00EB4F89"/>
    <w:rsid w:val="00EB599F"/>
    <w:rsid w:val="00EB61A9"/>
    <w:rsid w:val="00EB6753"/>
    <w:rsid w:val="00EB6D65"/>
    <w:rsid w:val="00EB6E7F"/>
    <w:rsid w:val="00EB6F57"/>
    <w:rsid w:val="00EB7EEF"/>
    <w:rsid w:val="00EC0BC1"/>
    <w:rsid w:val="00EC1B29"/>
    <w:rsid w:val="00EC1FC1"/>
    <w:rsid w:val="00EC22FB"/>
    <w:rsid w:val="00EC245C"/>
    <w:rsid w:val="00EC2590"/>
    <w:rsid w:val="00EC26BA"/>
    <w:rsid w:val="00EC2DE6"/>
    <w:rsid w:val="00EC31AB"/>
    <w:rsid w:val="00EC390B"/>
    <w:rsid w:val="00EC3C74"/>
    <w:rsid w:val="00EC4C95"/>
    <w:rsid w:val="00EC58FC"/>
    <w:rsid w:val="00EC5A13"/>
    <w:rsid w:val="00EC6598"/>
    <w:rsid w:val="00EC6A18"/>
    <w:rsid w:val="00EC6B86"/>
    <w:rsid w:val="00EC78BC"/>
    <w:rsid w:val="00EC7A19"/>
    <w:rsid w:val="00EC7A2F"/>
    <w:rsid w:val="00EC7A86"/>
    <w:rsid w:val="00EC7C5A"/>
    <w:rsid w:val="00EC7FE0"/>
    <w:rsid w:val="00ED005A"/>
    <w:rsid w:val="00ED0451"/>
    <w:rsid w:val="00ED08E5"/>
    <w:rsid w:val="00ED3452"/>
    <w:rsid w:val="00ED3AB7"/>
    <w:rsid w:val="00ED4373"/>
    <w:rsid w:val="00ED48A2"/>
    <w:rsid w:val="00ED48E2"/>
    <w:rsid w:val="00ED4A4F"/>
    <w:rsid w:val="00ED4D40"/>
    <w:rsid w:val="00ED50EA"/>
    <w:rsid w:val="00ED5651"/>
    <w:rsid w:val="00ED5D3D"/>
    <w:rsid w:val="00ED5FBA"/>
    <w:rsid w:val="00ED615C"/>
    <w:rsid w:val="00ED61BC"/>
    <w:rsid w:val="00ED67A2"/>
    <w:rsid w:val="00ED6B36"/>
    <w:rsid w:val="00ED6D1B"/>
    <w:rsid w:val="00ED71EF"/>
    <w:rsid w:val="00ED794A"/>
    <w:rsid w:val="00EE052C"/>
    <w:rsid w:val="00EE0709"/>
    <w:rsid w:val="00EE150C"/>
    <w:rsid w:val="00EE1AED"/>
    <w:rsid w:val="00EE1B77"/>
    <w:rsid w:val="00EE1DC3"/>
    <w:rsid w:val="00EE1F43"/>
    <w:rsid w:val="00EE222F"/>
    <w:rsid w:val="00EE28DA"/>
    <w:rsid w:val="00EE308F"/>
    <w:rsid w:val="00EE3579"/>
    <w:rsid w:val="00EE3A63"/>
    <w:rsid w:val="00EE40BA"/>
    <w:rsid w:val="00EE416C"/>
    <w:rsid w:val="00EE42D3"/>
    <w:rsid w:val="00EE479C"/>
    <w:rsid w:val="00EE49F0"/>
    <w:rsid w:val="00EE4FA3"/>
    <w:rsid w:val="00EE52A5"/>
    <w:rsid w:val="00EE58CF"/>
    <w:rsid w:val="00EE5C42"/>
    <w:rsid w:val="00EE65BB"/>
    <w:rsid w:val="00EE6B42"/>
    <w:rsid w:val="00EE7012"/>
    <w:rsid w:val="00EE7286"/>
    <w:rsid w:val="00EE7CDE"/>
    <w:rsid w:val="00EE7FD2"/>
    <w:rsid w:val="00EF0009"/>
    <w:rsid w:val="00EF02C2"/>
    <w:rsid w:val="00EF0561"/>
    <w:rsid w:val="00EF0567"/>
    <w:rsid w:val="00EF066A"/>
    <w:rsid w:val="00EF0DAA"/>
    <w:rsid w:val="00EF0EEA"/>
    <w:rsid w:val="00EF1884"/>
    <w:rsid w:val="00EF21E6"/>
    <w:rsid w:val="00EF24C7"/>
    <w:rsid w:val="00EF2855"/>
    <w:rsid w:val="00EF36D1"/>
    <w:rsid w:val="00EF3BB6"/>
    <w:rsid w:val="00EF3C36"/>
    <w:rsid w:val="00EF48F2"/>
    <w:rsid w:val="00EF4B18"/>
    <w:rsid w:val="00EF5CB2"/>
    <w:rsid w:val="00EF5F3A"/>
    <w:rsid w:val="00EF5FD3"/>
    <w:rsid w:val="00EF653F"/>
    <w:rsid w:val="00EF6B7B"/>
    <w:rsid w:val="00EF77AA"/>
    <w:rsid w:val="00F00267"/>
    <w:rsid w:val="00F00473"/>
    <w:rsid w:val="00F00650"/>
    <w:rsid w:val="00F00793"/>
    <w:rsid w:val="00F00E27"/>
    <w:rsid w:val="00F0166B"/>
    <w:rsid w:val="00F016BA"/>
    <w:rsid w:val="00F01730"/>
    <w:rsid w:val="00F01AAD"/>
    <w:rsid w:val="00F01ADF"/>
    <w:rsid w:val="00F01B13"/>
    <w:rsid w:val="00F023BE"/>
    <w:rsid w:val="00F02408"/>
    <w:rsid w:val="00F02615"/>
    <w:rsid w:val="00F02876"/>
    <w:rsid w:val="00F02D44"/>
    <w:rsid w:val="00F03246"/>
    <w:rsid w:val="00F03763"/>
    <w:rsid w:val="00F03AA5"/>
    <w:rsid w:val="00F04194"/>
    <w:rsid w:val="00F04BD0"/>
    <w:rsid w:val="00F04C59"/>
    <w:rsid w:val="00F04F00"/>
    <w:rsid w:val="00F05611"/>
    <w:rsid w:val="00F05D22"/>
    <w:rsid w:val="00F06162"/>
    <w:rsid w:val="00F06283"/>
    <w:rsid w:val="00F0660F"/>
    <w:rsid w:val="00F06641"/>
    <w:rsid w:val="00F0668B"/>
    <w:rsid w:val="00F06C88"/>
    <w:rsid w:val="00F079D3"/>
    <w:rsid w:val="00F07AD7"/>
    <w:rsid w:val="00F07AEF"/>
    <w:rsid w:val="00F07DE3"/>
    <w:rsid w:val="00F07F0E"/>
    <w:rsid w:val="00F10059"/>
    <w:rsid w:val="00F10AD0"/>
    <w:rsid w:val="00F10BF1"/>
    <w:rsid w:val="00F10E25"/>
    <w:rsid w:val="00F1134E"/>
    <w:rsid w:val="00F114C5"/>
    <w:rsid w:val="00F11591"/>
    <w:rsid w:val="00F11921"/>
    <w:rsid w:val="00F11A5E"/>
    <w:rsid w:val="00F12B5A"/>
    <w:rsid w:val="00F1307A"/>
    <w:rsid w:val="00F13198"/>
    <w:rsid w:val="00F13828"/>
    <w:rsid w:val="00F1474B"/>
    <w:rsid w:val="00F14A00"/>
    <w:rsid w:val="00F15011"/>
    <w:rsid w:val="00F15054"/>
    <w:rsid w:val="00F1519F"/>
    <w:rsid w:val="00F15292"/>
    <w:rsid w:val="00F1549A"/>
    <w:rsid w:val="00F1557D"/>
    <w:rsid w:val="00F1565B"/>
    <w:rsid w:val="00F15796"/>
    <w:rsid w:val="00F15850"/>
    <w:rsid w:val="00F15DD6"/>
    <w:rsid w:val="00F16134"/>
    <w:rsid w:val="00F16651"/>
    <w:rsid w:val="00F16FF6"/>
    <w:rsid w:val="00F17232"/>
    <w:rsid w:val="00F17445"/>
    <w:rsid w:val="00F176E4"/>
    <w:rsid w:val="00F1771D"/>
    <w:rsid w:val="00F17C5F"/>
    <w:rsid w:val="00F17F03"/>
    <w:rsid w:val="00F20D85"/>
    <w:rsid w:val="00F20F86"/>
    <w:rsid w:val="00F211D4"/>
    <w:rsid w:val="00F213E1"/>
    <w:rsid w:val="00F215B2"/>
    <w:rsid w:val="00F215C5"/>
    <w:rsid w:val="00F21740"/>
    <w:rsid w:val="00F21B29"/>
    <w:rsid w:val="00F21C5E"/>
    <w:rsid w:val="00F21CD3"/>
    <w:rsid w:val="00F22111"/>
    <w:rsid w:val="00F22D3F"/>
    <w:rsid w:val="00F23240"/>
    <w:rsid w:val="00F23923"/>
    <w:rsid w:val="00F23DEC"/>
    <w:rsid w:val="00F24016"/>
    <w:rsid w:val="00F24478"/>
    <w:rsid w:val="00F246BD"/>
    <w:rsid w:val="00F24E11"/>
    <w:rsid w:val="00F24E3E"/>
    <w:rsid w:val="00F25188"/>
    <w:rsid w:val="00F25478"/>
    <w:rsid w:val="00F25955"/>
    <w:rsid w:val="00F2679A"/>
    <w:rsid w:val="00F271E5"/>
    <w:rsid w:val="00F27A72"/>
    <w:rsid w:val="00F30398"/>
    <w:rsid w:val="00F31057"/>
    <w:rsid w:val="00F31233"/>
    <w:rsid w:val="00F31C64"/>
    <w:rsid w:val="00F31CDF"/>
    <w:rsid w:val="00F320B7"/>
    <w:rsid w:val="00F322C4"/>
    <w:rsid w:val="00F32478"/>
    <w:rsid w:val="00F324B5"/>
    <w:rsid w:val="00F32AC9"/>
    <w:rsid w:val="00F32D03"/>
    <w:rsid w:val="00F32E28"/>
    <w:rsid w:val="00F33314"/>
    <w:rsid w:val="00F33617"/>
    <w:rsid w:val="00F33ADC"/>
    <w:rsid w:val="00F33C10"/>
    <w:rsid w:val="00F3460A"/>
    <w:rsid w:val="00F3467A"/>
    <w:rsid w:val="00F34A19"/>
    <w:rsid w:val="00F34C61"/>
    <w:rsid w:val="00F34DBE"/>
    <w:rsid w:val="00F34E16"/>
    <w:rsid w:val="00F34EC4"/>
    <w:rsid w:val="00F357CF"/>
    <w:rsid w:val="00F35A24"/>
    <w:rsid w:val="00F364F4"/>
    <w:rsid w:val="00F36A60"/>
    <w:rsid w:val="00F36BB2"/>
    <w:rsid w:val="00F36E2C"/>
    <w:rsid w:val="00F36FEF"/>
    <w:rsid w:val="00F37016"/>
    <w:rsid w:val="00F37245"/>
    <w:rsid w:val="00F37764"/>
    <w:rsid w:val="00F378FC"/>
    <w:rsid w:val="00F37B3D"/>
    <w:rsid w:val="00F37DC3"/>
    <w:rsid w:val="00F4049C"/>
    <w:rsid w:val="00F40526"/>
    <w:rsid w:val="00F41744"/>
    <w:rsid w:val="00F41843"/>
    <w:rsid w:val="00F4196F"/>
    <w:rsid w:val="00F419DF"/>
    <w:rsid w:val="00F41F20"/>
    <w:rsid w:val="00F420A2"/>
    <w:rsid w:val="00F421E8"/>
    <w:rsid w:val="00F42380"/>
    <w:rsid w:val="00F4279A"/>
    <w:rsid w:val="00F42961"/>
    <w:rsid w:val="00F42AB5"/>
    <w:rsid w:val="00F4362E"/>
    <w:rsid w:val="00F436BB"/>
    <w:rsid w:val="00F439C4"/>
    <w:rsid w:val="00F43D5A"/>
    <w:rsid w:val="00F43F97"/>
    <w:rsid w:val="00F4406E"/>
    <w:rsid w:val="00F440B4"/>
    <w:rsid w:val="00F4475F"/>
    <w:rsid w:val="00F4478F"/>
    <w:rsid w:val="00F45C75"/>
    <w:rsid w:val="00F465D8"/>
    <w:rsid w:val="00F46608"/>
    <w:rsid w:val="00F46DB2"/>
    <w:rsid w:val="00F46E0C"/>
    <w:rsid w:val="00F4711D"/>
    <w:rsid w:val="00F47443"/>
    <w:rsid w:val="00F478D2"/>
    <w:rsid w:val="00F47F39"/>
    <w:rsid w:val="00F502AD"/>
    <w:rsid w:val="00F50557"/>
    <w:rsid w:val="00F50B91"/>
    <w:rsid w:val="00F5154F"/>
    <w:rsid w:val="00F51B0E"/>
    <w:rsid w:val="00F5228D"/>
    <w:rsid w:val="00F52630"/>
    <w:rsid w:val="00F529E6"/>
    <w:rsid w:val="00F53417"/>
    <w:rsid w:val="00F53876"/>
    <w:rsid w:val="00F53CFA"/>
    <w:rsid w:val="00F540BF"/>
    <w:rsid w:val="00F543EC"/>
    <w:rsid w:val="00F545CC"/>
    <w:rsid w:val="00F5463E"/>
    <w:rsid w:val="00F54735"/>
    <w:rsid w:val="00F547CE"/>
    <w:rsid w:val="00F54B97"/>
    <w:rsid w:val="00F552A1"/>
    <w:rsid w:val="00F55354"/>
    <w:rsid w:val="00F556AD"/>
    <w:rsid w:val="00F558C0"/>
    <w:rsid w:val="00F55A17"/>
    <w:rsid w:val="00F55C08"/>
    <w:rsid w:val="00F562B3"/>
    <w:rsid w:val="00F5641F"/>
    <w:rsid w:val="00F57099"/>
    <w:rsid w:val="00F57F7D"/>
    <w:rsid w:val="00F60436"/>
    <w:rsid w:val="00F60443"/>
    <w:rsid w:val="00F60708"/>
    <w:rsid w:val="00F60741"/>
    <w:rsid w:val="00F60862"/>
    <w:rsid w:val="00F60866"/>
    <w:rsid w:val="00F60DB0"/>
    <w:rsid w:val="00F61477"/>
    <w:rsid w:val="00F61F20"/>
    <w:rsid w:val="00F61F61"/>
    <w:rsid w:val="00F622A8"/>
    <w:rsid w:val="00F6259E"/>
    <w:rsid w:val="00F6263D"/>
    <w:rsid w:val="00F647D3"/>
    <w:rsid w:val="00F647F9"/>
    <w:rsid w:val="00F650F3"/>
    <w:rsid w:val="00F654E6"/>
    <w:rsid w:val="00F65AA0"/>
    <w:rsid w:val="00F65BDD"/>
    <w:rsid w:val="00F65F6C"/>
    <w:rsid w:val="00F66508"/>
    <w:rsid w:val="00F668BC"/>
    <w:rsid w:val="00F67313"/>
    <w:rsid w:val="00F67892"/>
    <w:rsid w:val="00F67CA1"/>
    <w:rsid w:val="00F67DB2"/>
    <w:rsid w:val="00F700ED"/>
    <w:rsid w:val="00F70E96"/>
    <w:rsid w:val="00F70ED1"/>
    <w:rsid w:val="00F71301"/>
    <w:rsid w:val="00F71303"/>
    <w:rsid w:val="00F7145B"/>
    <w:rsid w:val="00F714C1"/>
    <w:rsid w:val="00F717CB"/>
    <w:rsid w:val="00F71990"/>
    <w:rsid w:val="00F71F20"/>
    <w:rsid w:val="00F71FB0"/>
    <w:rsid w:val="00F723B0"/>
    <w:rsid w:val="00F72429"/>
    <w:rsid w:val="00F72BB6"/>
    <w:rsid w:val="00F7308B"/>
    <w:rsid w:val="00F733D2"/>
    <w:rsid w:val="00F736EB"/>
    <w:rsid w:val="00F737F5"/>
    <w:rsid w:val="00F73BF8"/>
    <w:rsid w:val="00F740F6"/>
    <w:rsid w:val="00F745BF"/>
    <w:rsid w:val="00F7468A"/>
    <w:rsid w:val="00F75866"/>
    <w:rsid w:val="00F76117"/>
    <w:rsid w:val="00F7632A"/>
    <w:rsid w:val="00F767A8"/>
    <w:rsid w:val="00F76B61"/>
    <w:rsid w:val="00F76D98"/>
    <w:rsid w:val="00F76F20"/>
    <w:rsid w:val="00F7730B"/>
    <w:rsid w:val="00F77823"/>
    <w:rsid w:val="00F77A85"/>
    <w:rsid w:val="00F77D78"/>
    <w:rsid w:val="00F8080D"/>
    <w:rsid w:val="00F809A0"/>
    <w:rsid w:val="00F80E52"/>
    <w:rsid w:val="00F8166F"/>
    <w:rsid w:val="00F81905"/>
    <w:rsid w:val="00F819BD"/>
    <w:rsid w:val="00F81F31"/>
    <w:rsid w:val="00F82567"/>
    <w:rsid w:val="00F8264E"/>
    <w:rsid w:val="00F8279B"/>
    <w:rsid w:val="00F82949"/>
    <w:rsid w:val="00F82D40"/>
    <w:rsid w:val="00F82D68"/>
    <w:rsid w:val="00F8359B"/>
    <w:rsid w:val="00F8363F"/>
    <w:rsid w:val="00F838A5"/>
    <w:rsid w:val="00F8393D"/>
    <w:rsid w:val="00F83DB9"/>
    <w:rsid w:val="00F847C3"/>
    <w:rsid w:val="00F84DB1"/>
    <w:rsid w:val="00F851F5"/>
    <w:rsid w:val="00F85402"/>
    <w:rsid w:val="00F8541E"/>
    <w:rsid w:val="00F854D8"/>
    <w:rsid w:val="00F854D9"/>
    <w:rsid w:val="00F859D8"/>
    <w:rsid w:val="00F859D9"/>
    <w:rsid w:val="00F85AA8"/>
    <w:rsid w:val="00F86258"/>
    <w:rsid w:val="00F86277"/>
    <w:rsid w:val="00F865EA"/>
    <w:rsid w:val="00F8668B"/>
    <w:rsid w:val="00F866B9"/>
    <w:rsid w:val="00F869FD"/>
    <w:rsid w:val="00F8729F"/>
    <w:rsid w:val="00F87376"/>
    <w:rsid w:val="00F873AE"/>
    <w:rsid w:val="00F90A45"/>
    <w:rsid w:val="00F90B06"/>
    <w:rsid w:val="00F90B97"/>
    <w:rsid w:val="00F91043"/>
    <w:rsid w:val="00F9172A"/>
    <w:rsid w:val="00F91E26"/>
    <w:rsid w:val="00F9235D"/>
    <w:rsid w:val="00F9272B"/>
    <w:rsid w:val="00F9277E"/>
    <w:rsid w:val="00F927E7"/>
    <w:rsid w:val="00F92971"/>
    <w:rsid w:val="00F92C72"/>
    <w:rsid w:val="00F931AB"/>
    <w:rsid w:val="00F9371A"/>
    <w:rsid w:val="00F94321"/>
    <w:rsid w:val="00F948AB"/>
    <w:rsid w:val="00F94BE0"/>
    <w:rsid w:val="00F94D78"/>
    <w:rsid w:val="00F95208"/>
    <w:rsid w:val="00F95A6F"/>
    <w:rsid w:val="00F9643B"/>
    <w:rsid w:val="00F9657C"/>
    <w:rsid w:val="00F965AB"/>
    <w:rsid w:val="00F966C4"/>
    <w:rsid w:val="00F96A83"/>
    <w:rsid w:val="00F96F55"/>
    <w:rsid w:val="00F96FBC"/>
    <w:rsid w:val="00F96FD2"/>
    <w:rsid w:val="00F97558"/>
    <w:rsid w:val="00F976B3"/>
    <w:rsid w:val="00F9788E"/>
    <w:rsid w:val="00F97F6B"/>
    <w:rsid w:val="00FA0248"/>
    <w:rsid w:val="00FA04A1"/>
    <w:rsid w:val="00FA0891"/>
    <w:rsid w:val="00FA14E2"/>
    <w:rsid w:val="00FA1577"/>
    <w:rsid w:val="00FA18AD"/>
    <w:rsid w:val="00FA213A"/>
    <w:rsid w:val="00FA2150"/>
    <w:rsid w:val="00FA257C"/>
    <w:rsid w:val="00FA2E27"/>
    <w:rsid w:val="00FA3589"/>
    <w:rsid w:val="00FA42F0"/>
    <w:rsid w:val="00FA48D5"/>
    <w:rsid w:val="00FA4F70"/>
    <w:rsid w:val="00FA5094"/>
    <w:rsid w:val="00FA51B3"/>
    <w:rsid w:val="00FA52B8"/>
    <w:rsid w:val="00FA558C"/>
    <w:rsid w:val="00FA5762"/>
    <w:rsid w:val="00FA5854"/>
    <w:rsid w:val="00FA5937"/>
    <w:rsid w:val="00FA5CDE"/>
    <w:rsid w:val="00FA6174"/>
    <w:rsid w:val="00FA6744"/>
    <w:rsid w:val="00FA6F42"/>
    <w:rsid w:val="00FA70D1"/>
    <w:rsid w:val="00FA73FD"/>
    <w:rsid w:val="00FA77D7"/>
    <w:rsid w:val="00FA7D2A"/>
    <w:rsid w:val="00FB02C3"/>
    <w:rsid w:val="00FB0507"/>
    <w:rsid w:val="00FB0825"/>
    <w:rsid w:val="00FB0EEF"/>
    <w:rsid w:val="00FB11E1"/>
    <w:rsid w:val="00FB153A"/>
    <w:rsid w:val="00FB16B7"/>
    <w:rsid w:val="00FB181C"/>
    <w:rsid w:val="00FB1831"/>
    <w:rsid w:val="00FB1C17"/>
    <w:rsid w:val="00FB25DA"/>
    <w:rsid w:val="00FB25DC"/>
    <w:rsid w:val="00FB2DA6"/>
    <w:rsid w:val="00FB336E"/>
    <w:rsid w:val="00FB35AF"/>
    <w:rsid w:val="00FB36F3"/>
    <w:rsid w:val="00FB3997"/>
    <w:rsid w:val="00FB3C1A"/>
    <w:rsid w:val="00FB3C22"/>
    <w:rsid w:val="00FB42CA"/>
    <w:rsid w:val="00FB464C"/>
    <w:rsid w:val="00FB487C"/>
    <w:rsid w:val="00FB49D6"/>
    <w:rsid w:val="00FB4C0B"/>
    <w:rsid w:val="00FB4DD7"/>
    <w:rsid w:val="00FB51DD"/>
    <w:rsid w:val="00FB51DF"/>
    <w:rsid w:val="00FB57BB"/>
    <w:rsid w:val="00FB5AAE"/>
    <w:rsid w:val="00FB5BDF"/>
    <w:rsid w:val="00FB5F73"/>
    <w:rsid w:val="00FB61F2"/>
    <w:rsid w:val="00FB68CD"/>
    <w:rsid w:val="00FB6E40"/>
    <w:rsid w:val="00FB6EAC"/>
    <w:rsid w:val="00FB6F19"/>
    <w:rsid w:val="00FB748B"/>
    <w:rsid w:val="00FB7EC7"/>
    <w:rsid w:val="00FC0058"/>
    <w:rsid w:val="00FC07B1"/>
    <w:rsid w:val="00FC099D"/>
    <w:rsid w:val="00FC0FF6"/>
    <w:rsid w:val="00FC100E"/>
    <w:rsid w:val="00FC124A"/>
    <w:rsid w:val="00FC221D"/>
    <w:rsid w:val="00FC2224"/>
    <w:rsid w:val="00FC22A4"/>
    <w:rsid w:val="00FC2763"/>
    <w:rsid w:val="00FC2E52"/>
    <w:rsid w:val="00FC2E96"/>
    <w:rsid w:val="00FC33D0"/>
    <w:rsid w:val="00FC382D"/>
    <w:rsid w:val="00FC3911"/>
    <w:rsid w:val="00FC3BD3"/>
    <w:rsid w:val="00FC408E"/>
    <w:rsid w:val="00FC49BF"/>
    <w:rsid w:val="00FC4CD0"/>
    <w:rsid w:val="00FC4E6C"/>
    <w:rsid w:val="00FC5A5F"/>
    <w:rsid w:val="00FC5B41"/>
    <w:rsid w:val="00FC5D17"/>
    <w:rsid w:val="00FC5DC2"/>
    <w:rsid w:val="00FC5F56"/>
    <w:rsid w:val="00FC60AB"/>
    <w:rsid w:val="00FC62DA"/>
    <w:rsid w:val="00FC6DA9"/>
    <w:rsid w:val="00FC7235"/>
    <w:rsid w:val="00FC72F7"/>
    <w:rsid w:val="00FC7519"/>
    <w:rsid w:val="00FC78C2"/>
    <w:rsid w:val="00FC7CBC"/>
    <w:rsid w:val="00FD01F0"/>
    <w:rsid w:val="00FD02FB"/>
    <w:rsid w:val="00FD04CB"/>
    <w:rsid w:val="00FD056C"/>
    <w:rsid w:val="00FD0647"/>
    <w:rsid w:val="00FD06AC"/>
    <w:rsid w:val="00FD0841"/>
    <w:rsid w:val="00FD0AFD"/>
    <w:rsid w:val="00FD0D24"/>
    <w:rsid w:val="00FD1047"/>
    <w:rsid w:val="00FD106B"/>
    <w:rsid w:val="00FD1117"/>
    <w:rsid w:val="00FD13E1"/>
    <w:rsid w:val="00FD1D6A"/>
    <w:rsid w:val="00FD21B0"/>
    <w:rsid w:val="00FD2246"/>
    <w:rsid w:val="00FD2B09"/>
    <w:rsid w:val="00FD2D71"/>
    <w:rsid w:val="00FD36EF"/>
    <w:rsid w:val="00FD388E"/>
    <w:rsid w:val="00FD38AE"/>
    <w:rsid w:val="00FD3DCA"/>
    <w:rsid w:val="00FD44BB"/>
    <w:rsid w:val="00FD53B1"/>
    <w:rsid w:val="00FD55CF"/>
    <w:rsid w:val="00FD6526"/>
    <w:rsid w:val="00FD6940"/>
    <w:rsid w:val="00FD6D30"/>
    <w:rsid w:val="00FD6D66"/>
    <w:rsid w:val="00FD7EFE"/>
    <w:rsid w:val="00FD7F2F"/>
    <w:rsid w:val="00FE0115"/>
    <w:rsid w:val="00FE0643"/>
    <w:rsid w:val="00FE0AE5"/>
    <w:rsid w:val="00FE0CCC"/>
    <w:rsid w:val="00FE115D"/>
    <w:rsid w:val="00FE1440"/>
    <w:rsid w:val="00FE146A"/>
    <w:rsid w:val="00FE19B8"/>
    <w:rsid w:val="00FE1B8C"/>
    <w:rsid w:val="00FE1F62"/>
    <w:rsid w:val="00FE202B"/>
    <w:rsid w:val="00FE21AD"/>
    <w:rsid w:val="00FE23DC"/>
    <w:rsid w:val="00FE24B8"/>
    <w:rsid w:val="00FE27ED"/>
    <w:rsid w:val="00FE2943"/>
    <w:rsid w:val="00FE2BF6"/>
    <w:rsid w:val="00FE32FA"/>
    <w:rsid w:val="00FE39A3"/>
    <w:rsid w:val="00FE4054"/>
    <w:rsid w:val="00FE4AF3"/>
    <w:rsid w:val="00FE5A94"/>
    <w:rsid w:val="00FE5EDF"/>
    <w:rsid w:val="00FE6260"/>
    <w:rsid w:val="00FE6E72"/>
    <w:rsid w:val="00FE6E88"/>
    <w:rsid w:val="00FE6F04"/>
    <w:rsid w:val="00FE7D82"/>
    <w:rsid w:val="00FF0139"/>
    <w:rsid w:val="00FF0A49"/>
    <w:rsid w:val="00FF1403"/>
    <w:rsid w:val="00FF1863"/>
    <w:rsid w:val="00FF21A4"/>
    <w:rsid w:val="00FF271A"/>
    <w:rsid w:val="00FF30F1"/>
    <w:rsid w:val="00FF33B8"/>
    <w:rsid w:val="00FF3742"/>
    <w:rsid w:val="00FF41A1"/>
    <w:rsid w:val="00FF4438"/>
    <w:rsid w:val="00FF49E2"/>
    <w:rsid w:val="00FF4A39"/>
    <w:rsid w:val="00FF4A5D"/>
    <w:rsid w:val="00FF4F95"/>
    <w:rsid w:val="00FF573A"/>
    <w:rsid w:val="00FF57A4"/>
    <w:rsid w:val="00FF589C"/>
    <w:rsid w:val="00FF5A48"/>
    <w:rsid w:val="00FF6727"/>
    <w:rsid w:val="00FF7BC4"/>
    <w:rsid w:val="00FF7C58"/>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F24CE4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rsid w:val="00527865"/>
    <w:rPr>
      <w:sz w:val="24"/>
      <w:szCs w:val="24"/>
      <w:lang w:val="en-US" w:eastAsia="de-DE"/>
    </w:rPr>
  </w:style>
  <w:style w:type="paragraph" w:styleId="berschrift1">
    <w:name w:val="heading 1"/>
    <w:aliases w:val="Heading ce"/>
    <w:basedOn w:val="Standard"/>
    <w:next w:val="Standard"/>
    <w:link w:val="berschrift1Zchn"/>
    <w:qFormat/>
    <w:rsid w:val="004F29B1"/>
    <w:pPr>
      <w:keepNext/>
      <w:tabs>
        <w:tab w:val="left" w:pos="425"/>
      </w:tabs>
      <w:spacing w:before="240" w:after="120"/>
      <w:outlineLvl w:val="0"/>
    </w:pPr>
    <w:rPr>
      <w:rFonts w:cs="Arial"/>
      <w:b/>
      <w:bCs/>
      <w:kern w:val="32"/>
      <w:sz w:val="28"/>
      <w:szCs w:val="32"/>
    </w:rPr>
  </w:style>
  <w:style w:type="paragraph" w:styleId="berschrift2">
    <w:name w:val="heading 2"/>
    <w:basedOn w:val="berschrift1"/>
    <w:next w:val="Standard"/>
    <w:link w:val="berschrift2Zchn"/>
    <w:qFormat/>
    <w:rsid w:val="00EC3C74"/>
    <w:pPr>
      <w:tabs>
        <w:tab w:val="clear" w:pos="425"/>
      </w:tabs>
      <w:spacing w:after="180"/>
      <w:outlineLvl w:val="1"/>
    </w:pPr>
    <w:rPr>
      <w:bCs w:val="0"/>
      <w:iCs/>
      <w:sz w:val="24"/>
      <w:szCs w:val="28"/>
    </w:rPr>
  </w:style>
  <w:style w:type="paragraph" w:styleId="berschrift3">
    <w:name w:val="heading 3"/>
    <w:basedOn w:val="berschrift2"/>
    <w:next w:val="Standard"/>
    <w:qFormat/>
    <w:rsid w:val="00EC3C74"/>
    <w:pPr>
      <w:spacing w:before="120" w:after="60"/>
      <w:outlineLvl w:val="2"/>
    </w:pPr>
    <w:rPr>
      <w:bCs/>
      <w:szCs w:val="26"/>
    </w:rPr>
  </w:style>
  <w:style w:type="paragraph" w:styleId="berschrift4">
    <w:name w:val="heading 4"/>
    <w:basedOn w:val="Standard"/>
    <w:next w:val="Standard"/>
    <w:qFormat/>
    <w:rsid w:val="00DB438C"/>
    <w:pPr>
      <w:keepNext/>
      <w:numPr>
        <w:ilvl w:val="3"/>
        <w:numId w:val="1"/>
      </w:numPr>
      <w:spacing w:before="240" w:after="60"/>
      <w:outlineLvl w:val="3"/>
    </w:pPr>
    <w:rPr>
      <w:b/>
      <w:bCs/>
      <w:sz w:val="28"/>
      <w:szCs w:val="28"/>
    </w:rPr>
  </w:style>
  <w:style w:type="paragraph" w:styleId="berschrift5">
    <w:name w:val="heading 5"/>
    <w:basedOn w:val="Standard"/>
    <w:next w:val="Standard"/>
    <w:qFormat/>
    <w:rsid w:val="00DB438C"/>
    <w:pPr>
      <w:numPr>
        <w:ilvl w:val="4"/>
        <w:numId w:val="1"/>
      </w:numPr>
      <w:spacing w:before="240" w:after="60"/>
      <w:outlineLvl w:val="4"/>
    </w:pPr>
    <w:rPr>
      <w:b/>
      <w:bCs/>
      <w:i/>
      <w:iCs/>
      <w:sz w:val="26"/>
      <w:szCs w:val="26"/>
    </w:rPr>
  </w:style>
  <w:style w:type="paragraph" w:styleId="berschrift6">
    <w:name w:val="heading 6"/>
    <w:basedOn w:val="Standard"/>
    <w:next w:val="Standard"/>
    <w:qFormat/>
    <w:rsid w:val="00DB438C"/>
    <w:pPr>
      <w:numPr>
        <w:ilvl w:val="5"/>
        <w:numId w:val="1"/>
      </w:numPr>
      <w:spacing w:before="240" w:after="60"/>
      <w:outlineLvl w:val="5"/>
    </w:pPr>
    <w:rPr>
      <w:b/>
      <w:bCs/>
      <w:sz w:val="22"/>
      <w:szCs w:val="22"/>
    </w:rPr>
  </w:style>
  <w:style w:type="paragraph" w:styleId="berschrift7">
    <w:name w:val="heading 7"/>
    <w:basedOn w:val="Standard"/>
    <w:next w:val="Standard"/>
    <w:qFormat/>
    <w:rsid w:val="00DB438C"/>
    <w:pPr>
      <w:numPr>
        <w:ilvl w:val="6"/>
        <w:numId w:val="1"/>
      </w:numPr>
      <w:spacing w:before="240" w:after="60"/>
      <w:outlineLvl w:val="6"/>
    </w:pPr>
  </w:style>
  <w:style w:type="paragraph" w:styleId="berschrift8">
    <w:name w:val="heading 8"/>
    <w:basedOn w:val="Standard"/>
    <w:next w:val="Standard"/>
    <w:qFormat/>
    <w:rsid w:val="00DB438C"/>
    <w:pPr>
      <w:numPr>
        <w:ilvl w:val="7"/>
        <w:numId w:val="1"/>
      </w:numPr>
      <w:spacing w:before="240" w:after="60"/>
      <w:outlineLvl w:val="7"/>
    </w:pPr>
    <w:rPr>
      <w:i/>
      <w:iCs/>
    </w:rPr>
  </w:style>
  <w:style w:type="paragraph" w:styleId="berschrift9">
    <w:name w:val="heading 9"/>
    <w:basedOn w:val="Standard"/>
    <w:next w:val="Standard"/>
    <w:qFormat/>
    <w:rsid w:val="00DB438C"/>
    <w:pPr>
      <w:numPr>
        <w:ilvl w:val="8"/>
        <w:numId w:val="1"/>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pPr>
  </w:style>
  <w:style w:type="character" w:customStyle="1" w:styleId="KopfzeileZchn">
    <w:name w:val="Kopfzeile Zchn"/>
    <w:link w:val="Kopfzeile"/>
    <w:uiPriority w:val="99"/>
    <w:rsid w:val="00527865"/>
    <w:rPr>
      <w:sz w:val="24"/>
      <w:lang w:val="en-US" w:eastAsia="de-DE" w:bidi="ar-SA"/>
    </w:rPr>
  </w:style>
  <w:style w:type="paragraph" w:styleId="Fuzeile">
    <w:name w:val="footer"/>
    <w:basedOn w:val="Standard"/>
    <w:link w:val="FuzeileZchn"/>
    <w:semiHidden/>
    <w:pPr>
      <w:tabs>
        <w:tab w:val="center" w:pos="4536"/>
        <w:tab w:val="right" w:pos="9072"/>
      </w:tabs>
    </w:pPr>
  </w:style>
  <w:style w:type="character" w:customStyle="1" w:styleId="FuzeileZchn">
    <w:name w:val="Fußzeile Zchn"/>
    <w:link w:val="Fuzeile"/>
    <w:rsid w:val="00527865"/>
    <w:rPr>
      <w:sz w:val="24"/>
      <w:lang w:val="en-US" w:eastAsia="de-DE" w:bidi="ar-SA"/>
    </w:rPr>
  </w:style>
  <w:style w:type="character" w:styleId="Seitenzahl">
    <w:name w:val="page number"/>
    <w:rsid w:val="006A393E"/>
    <w:rPr>
      <w:rFonts w:ascii="Times New Roman" w:hAnsi="Times New Roman"/>
      <w:sz w:val="24"/>
    </w:rPr>
  </w:style>
  <w:style w:type="paragraph" w:customStyle="1" w:styleId="acknowledgements">
    <w:name w:val="acknowledgements"/>
    <w:basedOn w:val="affiliation"/>
    <w:link w:val="acknowledgementsZchn"/>
    <w:rsid w:val="001E50AD"/>
  </w:style>
  <w:style w:type="paragraph" w:customStyle="1" w:styleId="abstract">
    <w:name w:val="abstract"/>
    <w:basedOn w:val="Standard"/>
    <w:next w:val="keywords"/>
    <w:link w:val="abstractZchn"/>
    <w:rsid w:val="00C57CAE"/>
    <w:pPr>
      <w:spacing w:before="120"/>
      <w:ind w:firstLine="284"/>
      <w:jc w:val="both"/>
    </w:pPr>
  </w:style>
  <w:style w:type="paragraph" w:customStyle="1" w:styleId="keywords">
    <w:name w:val="keywords"/>
    <w:basedOn w:val="Standard"/>
    <w:next w:val="Standard"/>
    <w:link w:val="keywordsZchn"/>
    <w:pPr>
      <w:spacing w:before="120"/>
    </w:pPr>
    <w:rPr>
      <w:i/>
    </w:rPr>
  </w:style>
  <w:style w:type="paragraph" w:customStyle="1" w:styleId="headingsmall">
    <w:name w:val="heading_small"/>
    <w:basedOn w:val="author"/>
    <w:rsid w:val="00B9197C"/>
    <w:pPr>
      <w:spacing w:before="240" w:line="480" w:lineRule="auto"/>
      <w:jc w:val="both"/>
    </w:pPr>
    <w:rPr>
      <w:b/>
      <w:i/>
    </w:rPr>
  </w:style>
  <w:style w:type="character" w:customStyle="1" w:styleId="affiliationZchnZchn">
    <w:name w:val="affiliation Zchn Zchn"/>
    <w:link w:val="affiliation"/>
    <w:rsid w:val="00C83E02"/>
    <w:rPr>
      <w:lang w:val="en-US" w:eastAsia="de-DE" w:bidi="ar-SA"/>
    </w:rPr>
  </w:style>
  <w:style w:type="paragraph" w:customStyle="1" w:styleId="abstracttitle">
    <w:name w:val="abstract_title"/>
    <w:basedOn w:val="abstract"/>
    <w:link w:val="abstracttitleZchn"/>
    <w:rsid w:val="004C1339"/>
    <w:pPr>
      <w:ind w:firstLine="0"/>
      <w:jc w:val="center"/>
    </w:pPr>
    <w:rPr>
      <w:b/>
    </w:rPr>
  </w:style>
  <w:style w:type="paragraph" w:customStyle="1" w:styleId="heading">
    <w:name w:val="heading"/>
    <w:basedOn w:val="heading1"/>
    <w:link w:val="headingZchn"/>
    <w:rsid w:val="00DD6F8C"/>
    <w:pPr>
      <w:numPr>
        <w:numId w:val="0"/>
      </w:numPr>
    </w:pPr>
    <w:rPr>
      <w:lang w:val="en-GB"/>
    </w:rPr>
  </w:style>
  <w:style w:type="paragraph" w:styleId="Beschriftung">
    <w:name w:val="caption"/>
    <w:basedOn w:val="Standard"/>
    <w:next w:val="Standard"/>
    <w:link w:val="BeschriftungZchn"/>
    <w:rsid w:val="00D270EA"/>
    <w:rPr>
      <w:b/>
      <w:bCs/>
      <w:sz w:val="20"/>
      <w:szCs w:val="20"/>
    </w:rPr>
  </w:style>
  <w:style w:type="paragraph" w:styleId="Funotentext">
    <w:name w:val="footnote text"/>
    <w:basedOn w:val="Standard"/>
    <w:link w:val="FunotentextZchn"/>
    <w:semiHidden/>
    <w:rsid w:val="00C003B6"/>
    <w:rPr>
      <w:sz w:val="20"/>
      <w:szCs w:val="20"/>
    </w:rPr>
  </w:style>
  <w:style w:type="character" w:customStyle="1" w:styleId="BeschriftungZchn">
    <w:name w:val="Beschriftung Zchn"/>
    <w:link w:val="Beschriftung"/>
    <w:rsid w:val="00D270EA"/>
    <w:rPr>
      <w:b/>
      <w:bCs/>
      <w:lang w:val="en-US" w:eastAsia="de-DE" w:bidi="ar-SA"/>
    </w:rPr>
  </w:style>
  <w:style w:type="paragraph" w:customStyle="1" w:styleId="heading1">
    <w:name w:val="heading1"/>
    <w:basedOn w:val="berschrift118ptBlockZeilenabstand15Zeilen"/>
    <w:link w:val="heading1ZchnZchn"/>
    <w:rsid w:val="00DB438C"/>
    <w:pPr>
      <w:numPr>
        <w:numId w:val="1"/>
      </w:numPr>
    </w:pPr>
    <w:rPr>
      <w:color w:val="000000"/>
    </w:rPr>
  </w:style>
  <w:style w:type="paragraph" w:customStyle="1" w:styleId="heading3">
    <w:name w:val="heading3"/>
    <w:basedOn w:val="berschrift3"/>
    <w:rsid w:val="00DB438C"/>
    <w:pPr>
      <w:numPr>
        <w:ilvl w:val="2"/>
        <w:numId w:val="1"/>
      </w:numPr>
      <w:tabs>
        <w:tab w:val="clear" w:pos="720"/>
        <w:tab w:val="num" w:pos="360"/>
      </w:tabs>
      <w:spacing w:before="240" w:after="180"/>
      <w:ind w:left="0" w:firstLine="0"/>
    </w:pPr>
    <w:rPr>
      <w:bCs w:val="0"/>
      <w:iCs w:val="0"/>
      <w:color w:val="000000"/>
    </w:rPr>
  </w:style>
  <w:style w:type="paragraph" w:styleId="Abbildungsverzeichnis">
    <w:name w:val="table of figures"/>
    <w:basedOn w:val="Standard"/>
    <w:next w:val="Standard"/>
    <w:semiHidden/>
    <w:rsid w:val="00DF6E70"/>
  </w:style>
  <w:style w:type="paragraph" w:customStyle="1" w:styleId="run-in">
    <w:name w:val="run-in"/>
    <w:basedOn w:val="Standard"/>
    <w:next w:val="Standard"/>
    <w:semiHidden/>
    <w:pPr>
      <w:keepNext/>
      <w:spacing w:before="120"/>
    </w:pPr>
    <w:rPr>
      <w:b/>
    </w:rPr>
  </w:style>
  <w:style w:type="character" w:customStyle="1" w:styleId="ZchnZchn">
    <w:name w:val="Zchn Zchn"/>
    <w:semiHidden/>
    <w:rsid w:val="00527865"/>
    <w:rPr>
      <w:rFonts w:cs="Arial"/>
      <w:b/>
      <w:bCs/>
      <w:kern w:val="32"/>
      <w:sz w:val="28"/>
      <w:szCs w:val="32"/>
      <w:lang w:val="de-DE" w:eastAsia="de-DE" w:bidi="ar-SA"/>
    </w:rPr>
  </w:style>
  <w:style w:type="paragraph" w:customStyle="1" w:styleId="tablenotes">
    <w:name w:val="table_notes"/>
    <w:basedOn w:val="Standard"/>
    <w:link w:val="tablenotesZchnZchn"/>
    <w:rsid w:val="00AD68A7"/>
    <w:pPr>
      <w:jc w:val="both"/>
    </w:pPr>
    <w:rPr>
      <w:color w:val="000000"/>
      <w:sz w:val="20"/>
      <w:szCs w:val="20"/>
    </w:rPr>
  </w:style>
  <w:style w:type="character" w:customStyle="1" w:styleId="acknowledgementsZchn">
    <w:name w:val="acknowledgements Zchn"/>
    <w:basedOn w:val="affiliationZchnZchn"/>
    <w:link w:val="acknowledgements"/>
    <w:rsid w:val="001E50AD"/>
    <w:rPr>
      <w:lang w:val="en-US" w:eastAsia="de-DE" w:bidi="ar-SA"/>
    </w:rPr>
  </w:style>
  <w:style w:type="paragraph" w:customStyle="1" w:styleId="extraaddress">
    <w:name w:val="extraaddress"/>
    <w:basedOn w:val="Standard"/>
    <w:semiHidden/>
    <w:rsid w:val="002D0590"/>
    <w:pPr>
      <w:spacing w:before="120"/>
    </w:pPr>
    <w:rPr>
      <w:sz w:val="20"/>
    </w:rPr>
  </w:style>
  <w:style w:type="paragraph" w:customStyle="1" w:styleId="Title1">
    <w:name w:val="Title1"/>
    <w:basedOn w:val="Standard"/>
    <w:next w:val="Standard"/>
    <w:link w:val="titleZchn"/>
    <w:rsid w:val="00C83E02"/>
    <w:pPr>
      <w:spacing w:line="480" w:lineRule="auto"/>
      <w:jc w:val="center"/>
    </w:pPr>
    <w:rPr>
      <w:sz w:val="40"/>
    </w:rPr>
  </w:style>
  <w:style w:type="paragraph" w:customStyle="1" w:styleId="references">
    <w:name w:val="references"/>
    <w:basedOn w:val="Standard"/>
    <w:link w:val="referencesChar"/>
    <w:rsid w:val="00B9197C"/>
    <w:pPr>
      <w:spacing w:line="360" w:lineRule="auto"/>
      <w:ind w:left="425" w:hanging="425"/>
      <w:jc w:val="both"/>
    </w:pPr>
  </w:style>
  <w:style w:type="paragraph" w:customStyle="1" w:styleId="articlenote">
    <w:name w:val="articlenote"/>
    <w:basedOn w:val="Standard"/>
    <w:next w:val="Standard"/>
    <w:link w:val="articlenoteZchn"/>
    <w:rsid w:val="00C83E02"/>
    <w:pPr>
      <w:jc w:val="both"/>
    </w:pPr>
    <w:rPr>
      <w:sz w:val="20"/>
    </w:rPr>
  </w:style>
  <w:style w:type="paragraph" w:customStyle="1" w:styleId="Kopfzeile2">
    <w:name w:val="Kopfzeile 2"/>
    <w:basedOn w:val="Kopfzeile"/>
    <w:link w:val="Kopfzeile2Zchn"/>
    <w:rsid w:val="00C83E02"/>
    <w:pPr>
      <w:framePr w:w="397" w:h="454" w:wrap="around" w:vAnchor="page" w:hAnchor="page" w:x="15594" w:yAlign="center"/>
      <w:tabs>
        <w:tab w:val="left" w:pos="540"/>
      </w:tabs>
      <w:autoSpaceDE w:val="0"/>
      <w:autoSpaceDN w:val="0"/>
      <w:adjustRightInd w:val="0"/>
      <w:jc w:val="center"/>
    </w:pPr>
    <w:rPr>
      <w:szCs w:val="20"/>
    </w:rPr>
  </w:style>
  <w:style w:type="paragraph" w:customStyle="1" w:styleId="tablelegend">
    <w:name w:val="tablelegend"/>
    <w:basedOn w:val="Standard"/>
    <w:next w:val="Standard"/>
    <w:link w:val="tablelegendZchn"/>
    <w:rsid w:val="00127094"/>
    <w:pPr>
      <w:numPr>
        <w:numId w:val="16"/>
      </w:numPr>
      <w:spacing w:after="120"/>
    </w:pPr>
  </w:style>
  <w:style w:type="character" w:styleId="Hyperlink">
    <w:name w:val="Hyperlink"/>
    <w:uiPriority w:val="99"/>
    <w:rsid w:val="00527865"/>
    <w:rPr>
      <w:color w:val="0000FF"/>
      <w:u w:val="single"/>
    </w:rPr>
  </w:style>
  <w:style w:type="paragraph" w:styleId="Sprechblasentext">
    <w:name w:val="Balloon Text"/>
    <w:basedOn w:val="Standard"/>
    <w:semiHidden/>
    <w:rsid w:val="00FE1F62"/>
    <w:rPr>
      <w:rFonts w:ascii="Tahoma" w:hAnsi="Tahoma" w:cs="Tahoma"/>
      <w:sz w:val="16"/>
      <w:szCs w:val="16"/>
    </w:rPr>
  </w:style>
  <w:style w:type="paragraph" w:styleId="Endnotentext">
    <w:name w:val="endnote text"/>
    <w:basedOn w:val="Standard"/>
    <w:semiHidden/>
    <w:rsid w:val="00FE1F62"/>
    <w:rPr>
      <w:sz w:val="20"/>
      <w:szCs w:val="20"/>
    </w:rPr>
  </w:style>
  <w:style w:type="character" w:styleId="Funotenzeichen">
    <w:name w:val="footnote reference"/>
    <w:rsid w:val="00527865"/>
    <w:rPr>
      <w:vertAlign w:val="superscript"/>
    </w:rPr>
  </w:style>
  <w:style w:type="paragraph" w:styleId="Textkrper">
    <w:name w:val="Body Text"/>
    <w:basedOn w:val="Standard"/>
    <w:semiHidden/>
    <w:rsid w:val="00527865"/>
    <w:pPr>
      <w:spacing w:after="240" w:line="360" w:lineRule="auto"/>
      <w:jc w:val="both"/>
    </w:pPr>
    <w:rPr>
      <w:lang w:val="en-GB"/>
    </w:rPr>
  </w:style>
  <w:style w:type="paragraph" w:customStyle="1" w:styleId="xl36">
    <w:name w:val="xl36"/>
    <w:basedOn w:val="Standard"/>
    <w:semiHidden/>
    <w:rsid w:val="00527865"/>
    <w:pPr>
      <w:pBdr>
        <w:bottom w:val="single" w:sz="4" w:space="0" w:color="auto"/>
        <w:right w:val="single" w:sz="4" w:space="0" w:color="auto"/>
      </w:pBdr>
      <w:spacing w:before="100" w:beforeAutospacing="1" w:after="100" w:afterAutospacing="1"/>
    </w:pPr>
    <w:rPr>
      <w:sz w:val="18"/>
      <w:szCs w:val="18"/>
    </w:rPr>
  </w:style>
  <w:style w:type="character" w:styleId="BesuchterLink">
    <w:name w:val="FollowedHyperlink"/>
    <w:semiHidden/>
    <w:rsid w:val="00527865"/>
    <w:rPr>
      <w:color w:val="800080"/>
      <w:u w:val="single"/>
    </w:rPr>
  </w:style>
  <w:style w:type="paragraph" w:customStyle="1" w:styleId="xl24">
    <w:name w:val="xl24"/>
    <w:basedOn w:val="Standard"/>
    <w:semiHidden/>
    <w:rsid w:val="00527865"/>
    <w:pPr>
      <w:spacing w:before="100" w:beforeAutospacing="1" w:after="100" w:afterAutospacing="1"/>
    </w:pPr>
  </w:style>
  <w:style w:type="paragraph" w:customStyle="1" w:styleId="xl25">
    <w:name w:val="xl25"/>
    <w:basedOn w:val="Standard"/>
    <w:semiHidden/>
    <w:rsid w:val="00527865"/>
    <w:pPr>
      <w:pBdr>
        <w:top w:val="single" w:sz="4" w:space="0" w:color="auto"/>
      </w:pBdr>
      <w:spacing w:before="100" w:beforeAutospacing="1" w:after="100" w:afterAutospacing="1"/>
    </w:pPr>
    <w:rPr>
      <w:sz w:val="18"/>
      <w:szCs w:val="18"/>
    </w:rPr>
  </w:style>
  <w:style w:type="paragraph" w:customStyle="1" w:styleId="author">
    <w:name w:val="author"/>
    <w:basedOn w:val="Standard"/>
    <w:link w:val="authorZchnZchn"/>
    <w:rsid w:val="007F6F22"/>
    <w:pPr>
      <w:spacing w:before="120"/>
      <w:jc w:val="center"/>
    </w:pPr>
  </w:style>
  <w:style w:type="paragraph" w:customStyle="1" w:styleId="affiliation">
    <w:name w:val="affiliation"/>
    <w:basedOn w:val="Standard"/>
    <w:link w:val="affiliationZchnZchn"/>
    <w:rsid w:val="00C83E02"/>
    <w:pPr>
      <w:tabs>
        <w:tab w:val="left" w:pos="284"/>
      </w:tabs>
      <w:jc w:val="both"/>
    </w:pPr>
    <w:rPr>
      <w:sz w:val="20"/>
      <w:szCs w:val="20"/>
    </w:rPr>
  </w:style>
  <w:style w:type="paragraph" w:styleId="Dokumentstruktur">
    <w:name w:val="Document Map"/>
    <w:basedOn w:val="Standard"/>
    <w:semiHidden/>
    <w:rsid w:val="00527865"/>
    <w:pPr>
      <w:shd w:val="clear" w:color="auto" w:fill="000080"/>
    </w:pPr>
    <w:rPr>
      <w:rFonts w:ascii="Tahoma" w:hAnsi="Tahoma" w:cs="Tahoma"/>
      <w:sz w:val="20"/>
      <w:szCs w:val="20"/>
    </w:rPr>
  </w:style>
  <w:style w:type="paragraph" w:customStyle="1" w:styleId="StandardEinrcken">
    <w:name w:val="Standard Einrücken"/>
    <w:basedOn w:val="Standard"/>
    <w:semiHidden/>
    <w:rsid w:val="00527865"/>
    <w:pPr>
      <w:spacing w:after="120" w:line="360" w:lineRule="atLeast"/>
      <w:ind w:left="397" w:hanging="397"/>
      <w:jc w:val="both"/>
    </w:pPr>
    <w:rPr>
      <w:sz w:val="28"/>
      <w:szCs w:val="20"/>
      <w:lang w:val="de-CH" w:eastAsia="de-CH"/>
    </w:rPr>
  </w:style>
  <w:style w:type="paragraph" w:customStyle="1" w:styleId="ETHAbsAbteilung">
    <w:name w:val="ETH_Abs_Abteilung"/>
    <w:next w:val="Standard"/>
    <w:semiHidden/>
    <w:rsid w:val="00527865"/>
    <w:pPr>
      <w:spacing w:after="230" w:line="230" w:lineRule="exact"/>
    </w:pPr>
    <w:rPr>
      <w:rFonts w:ascii="ETH Light" w:hAnsi="ETH Light"/>
      <w:b/>
      <w:noProof/>
      <w:spacing w:val="6"/>
      <w:sz w:val="17"/>
      <w:lang w:val="de-DE" w:eastAsia="de-DE"/>
    </w:rPr>
  </w:style>
  <w:style w:type="paragraph" w:customStyle="1" w:styleId="ETHAbsFliesstext">
    <w:name w:val="ETH_Abs_Fliesstext"/>
    <w:basedOn w:val="ETHAbsAbteilung"/>
    <w:semiHidden/>
    <w:rsid w:val="00527865"/>
    <w:pPr>
      <w:spacing w:after="0"/>
    </w:pPr>
    <w:rPr>
      <w:b w:val="0"/>
    </w:rPr>
  </w:style>
  <w:style w:type="paragraph" w:customStyle="1" w:styleId="ETHBriefKopf1">
    <w:name w:val="ETH_Brief_Kopf1"/>
    <w:basedOn w:val="Standard"/>
    <w:semiHidden/>
    <w:rsid w:val="00527865"/>
    <w:pPr>
      <w:spacing w:after="1666" w:line="270" w:lineRule="exact"/>
    </w:pPr>
    <w:rPr>
      <w:rFonts w:ascii="ETH Light" w:hAnsi="ETH Light"/>
      <w:b/>
      <w:noProof/>
      <w:sz w:val="20"/>
      <w:szCs w:val="20"/>
      <w:lang w:val="de-CH"/>
    </w:rPr>
  </w:style>
  <w:style w:type="character" w:styleId="Fett">
    <w:name w:val="Strong"/>
    <w:rsid w:val="00527865"/>
    <w:rPr>
      <w:b/>
      <w:bCs/>
    </w:rPr>
  </w:style>
  <w:style w:type="character" w:styleId="Hervorhebung">
    <w:name w:val="Emphasis"/>
    <w:uiPriority w:val="20"/>
    <w:qFormat/>
    <w:rsid w:val="00527865"/>
    <w:rPr>
      <w:i/>
      <w:iCs/>
    </w:rPr>
  </w:style>
  <w:style w:type="paragraph" w:styleId="Blocktext">
    <w:name w:val="Block Text"/>
    <w:basedOn w:val="Standard"/>
    <w:semiHidden/>
    <w:rsid w:val="00527865"/>
    <w:pPr>
      <w:ind w:left="142" w:right="-284" w:hanging="142"/>
      <w:jc w:val="both"/>
    </w:pPr>
    <w:rPr>
      <w:sz w:val="22"/>
      <w:szCs w:val="20"/>
    </w:rPr>
  </w:style>
  <w:style w:type="character" w:styleId="HTMLZitat">
    <w:name w:val="HTML Cite"/>
    <w:uiPriority w:val="99"/>
    <w:semiHidden/>
    <w:rsid w:val="00527865"/>
    <w:rPr>
      <w:i/>
      <w:iCs/>
    </w:rPr>
  </w:style>
  <w:style w:type="paragraph" w:styleId="HTMLVorformatiert">
    <w:name w:val="HTML Preformatted"/>
    <w:basedOn w:val="Standard"/>
    <w:link w:val="HTMLVorformatiertZchn"/>
    <w:uiPriority w:val="99"/>
    <w:semiHidden/>
    <w:rsid w:val="005278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searchword">
    <w:name w:val="searchword"/>
    <w:basedOn w:val="Absatz-Standardschriftart"/>
    <w:semiHidden/>
    <w:rsid w:val="00527865"/>
  </w:style>
  <w:style w:type="character" w:customStyle="1" w:styleId="personname">
    <w:name w:val="person_name"/>
    <w:basedOn w:val="Absatz-Standardschriftart"/>
    <w:semiHidden/>
    <w:rsid w:val="00527865"/>
  </w:style>
  <w:style w:type="character" w:customStyle="1" w:styleId="authorZchnZchn">
    <w:name w:val="author Zchn Zchn"/>
    <w:link w:val="author"/>
    <w:rsid w:val="007F6F22"/>
    <w:rPr>
      <w:sz w:val="24"/>
      <w:szCs w:val="24"/>
      <w:lang w:val="en-US" w:eastAsia="de-DE" w:bidi="ar-SA"/>
    </w:rPr>
  </w:style>
  <w:style w:type="character" w:customStyle="1" w:styleId="name">
    <w:name w:val="name"/>
    <w:basedOn w:val="Absatz-Standardschriftart"/>
    <w:semiHidden/>
    <w:rsid w:val="00527865"/>
  </w:style>
  <w:style w:type="character" w:styleId="Endnotenzeichen">
    <w:name w:val="endnote reference"/>
    <w:semiHidden/>
    <w:rsid w:val="00FE1F62"/>
    <w:rPr>
      <w:vertAlign w:val="superscript"/>
    </w:rPr>
  </w:style>
  <w:style w:type="paragraph" w:customStyle="1" w:styleId="title2">
    <w:name w:val="title2"/>
    <w:basedOn w:val="Title1"/>
    <w:rsid w:val="00C83E02"/>
    <w:rPr>
      <w:sz w:val="32"/>
      <w:szCs w:val="32"/>
    </w:rPr>
  </w:style>
  <w:style w:type="character" w:customStyle="1" w:styleId="reference-document-title">
    <w:name w:val="reference-document-title"/>
    <w:basedOn w:val="Absatz-Standardschriftart"/>
    <w:semiHidden/>
    <w:rsid w:val="00527865"/>
  </w:style>
  <w:style w:type="character" w:customStyle="1" w:styleId="i">
    <w:name w:val="i"/>
    <w:basedOn w:val="Absatz-Standardschriftart"/>
    <w:semiHidden/>
    <w:rsid w:val="00527865"/>
  </w:style>
  <w:style w:type="character" w:customStyle="1" w:styleId="reference-volume">
    <w:name w:val="reference-volume"/>
    <w:basedOn w:val="Absatz-Standardschriftart"/>
    <w:semiHidden/>
    <w:rsid w:val="00527865"/>
  </w:style>
  <w:style w:type="character" w:customStyle="1" w:styleId="reference-page">
    <w:name w:val="reference-page"/>
    <w:basedOn w:val="Absatz-Standardschriftart"/>
    <w:semiHidden/>
    <w:rsid w:val="00527865"/>
  </w:style>
  <w:style w:type="paragraph" w:customStyle="1" w:styleId="text">
    <w:name w:val="text"/>
    <w:basedOn w:val="Standard"/>
    <w:link w:val="textZchn"/>
    <w:rsid w:val="009555CE"/>
    <w:pPr>
      <w:spacing w:line="360" w:lineRule="auto"/>
      <w:ind w:firstLine="284"/>
      <w:jc w:val="both"/>
    </w:pPr>
    <w:rPr>
      <w:lang w:val="en-GB"/>
    </w:rPr>
  </w:style>
  <w:style w:type="paragraph" w:customStyle="1" w:styleId="FormatvorlageBlockNach6ptZeilenabstand15Zeilen">
    <w:name w:val="Formatvorlage Block Nach:  6 pt Zeilenabstand:  15 Zeilen"/>
    <w:basedOn w:val="Standard"/>
    <w:semiHidden/>
    <w:rsid w:val="00527865"/>
    <w:pPr>
      <w:spacing w:line="360" w:lineRule="auto"/>
      <w:jc w:val="both"/>
    </w:pPr>
    <w:rPr>
      <w:szCs w:val="20"/>
    </w:rPr>
  </w:style>
  <w:style w:type="paragraph" w:customStyle="1" w:styleId="xl26">
    <w:name w:val="xl26"/>
    <w:basedOn w:val="Standard"/>
    <w:semiHidden/>
    <w:rsid w:val="00527865"/>
    <w:pPr>
      <w:pBdr>
        <w:top w:val="single" w:sz="4" w:space="0" w:color="auto"/>
        <w:bottom w:val="single" w:sz="4" w:space="0" w:color="auto"/>
      </w:pBdr>
      <w:spacing w:before="100" w:beforeAutospacing="1" w:after="100" w:afterAutospacing="1"/>
      <w:jc w:val="center"/>
    </w:pPr>
    <w:rPr>
      <w:sz w:val="12"/>
      <w:szCs w:val="12"/>
      <w:lang w:val="de-DE"/>
    </w:rPr>
  </w:style>
  <w:style w:type="paragraph" w:customStyle="1" w:styleId="xl27">
    <w:name w:val="xl27"/>
    <w:basedOn w:val="Standard"/>
    <w:semiHidden/>
    <w:rsid w:val="00527865"/>
    <w:pPr>
      <w:pBdr>
        <w:top w:val="single" w:sz="4" w:space="0" w:color="auto"/>
        <w:bottom w:val="single" w:sz="4" w:space="0" w:color="auto"/>
        <w:right w:val="single" w:sz="4" w:space="0" w:color="auto"/>
      </w:pBdr>
      <w:spacing w:before="100" w:beforeAutospacing="1" w:after="100" w:afterAutospacing="1"/>
      <w:jc w:val="center"/>
    </w:pPr>
    <w:rPr>
      <w:sz w:val="12"/>
      <w:szCs w:val="12"/>
      <w:lang w:val="de-DE"/>
    </w:rPr>
  </w:style>
  <w:style w:type="paragraph" w:customStyle="1" w:styleId="xl28">
    <w:name w:val="xl28"/>
    <w:basedOn w:val="Standard"/>
    <w:semiHidden/>
    <w:rsid w:val="00527865"/>
    <w:pPr>
      <w:pBdr>
        <w:top w:val="single" w:sz="4" w:space="0" w:color="auto"/>
        <w:left w:val="single" w:sz="4" w:space="0" w:color="auto"/>
        <w:bottom w:val="single" w:sz="4" w:space="0" w:color="auto"/>
        <w:right w:val="single" w:sz="4" w:space="0" w:color="auto"/>
      </w:pBdr>
      <w:spacing w:before="100" w:beforeAutospacing="1" w:after="100" w:afterAutospacing="1"/>
    </w:pPr>
    <w:rPr>
      <w:sz w:val="12"/>
      <w:szCs w:val="12"/>
      <w:lang w:val="de-DE"/>
    </w:rPr>
  </w:style>
  <w:style w:type="paragraph" w:customStyle="1" w:styleId="xl29">
    <w:name w:val="xl29"/>
    <w:basedOn w:val="Standard"/>
    <w:semiHidden/>
    <w:rsid w:val="00527865"/>
    <w:pPr>
      <w:pBdr>
        <w:left w:val="single" w:sz="4" w:space="0" w:color="auto"/>
        <w:right w:val="single" w:sz="4" w:space="0" w:color="auto"/>
      </w:pBdr>
      <w:spacing w:before="100" w:beforeAutospacing="1" w:after="100" w:afterAutospacing="1"/>
    </w:pPr>
    <w:rPr>
      <w:sz w:val="12"/>
      <w:szCs w:val="12"/>
      <w:lang w:val="de-DE"/>
    </w:rPr>
  </w:style>
  <w:style w:type="paragraph" w:customStyle="1" w:styleId="xl30">
    <w:name w:val="xl30"/>
    <w:basedOn w:val="Standard"/>
    <w:semiHidden/>
    <w:rsid w:val="00527865"/>
    <w:pPr>
      <w:pBdr>
        <w:left w:val="single" w:sz="4" w:space="0" w:color="auto"/>
      </w:pBdr>
      <w:spacing w:before="100" w:beforeAutospacing="1" w:after="100" w:afterAutospacing="1"/>
      <w:jc w:val="center"/>
    </w:pPr>
    <w:rPr>
      <w:sz w:val="12"/>
      <w:szCs w:val="12"/>
      <w:lang w:val="de-DE"/>
    </w:rPr>
  </w:style>
  <w:style w:type="paragraph" w:customStyle="1" w:styleId="xl31">
    <w:name w:val="xl31"/>
    <w:basedOn w:val="Standard"/>
    <w:semiHidden/>
    <w:rsid w:val="00527865"/>
    <w:pPr>
      <w:spacing w:before="100" w:beforeAutospacing="1" w:after="100" w:afterAutospacing="1"/>
      <w:jc w:val="center"/>
    </w:pPr>
    <w:rPr>
      <w:sz w:val="12"/>
      <w:szCs w:val="12"/>
      <w:lang w:val="de-DE"/>
    </w:rPr>
  </w:style>
  <w:style w:type="paragraph" w:customStyle="1" w:styleId="xl32">
    <w:name w:val="xl32"/>
    <w:basedOn w:val="Standard"/>
    <w:semiHidden/>
    <w:rsid w:val="00527865"/>
    <w:pPr>
      <w:pBdr>
        <w:right w:val="single" w:sz="4" w:space="0" w:color="auto"/>
      </w:pBdr>
      <w:spacing w:before="100" w:beforeAutospacing="1" w:after="100" w:afterAutospacing="1"/>
      <w:jc w:val="center"/>
    </w:pPr>
    <w:rPr>
      <w:sz w:val="12"/>
      <w:szCs w:val="12"/>
      <w:lang w:val="de-DE"/>
    </w:rPr>
  </w:style>
  <w:style w:type="paragraph" w:customStyle="1" w:styleId="xl33">
    <w:name w:val="xl33"/>
    <w:basedOn w:val="Standard"/>
    <w:semiHidden/>
    <w:rsid w:val="00527865"/>
    <w:pPr>
      <w:pBdr>
        <w:right w:val="single" w:sz="4" w:space="0" w:color="auto"/>
      </w:pBdr>
      <w:spacing w:before="100" w:beforeAutospacing="1" w:after="100" w:afterAutospacing="1"/>
    </w:pPr>
    <w:rPr>
      <w:sz w:val="12"/>
      <w:szCs w:val="12"/>
      <w:lang w:val="de-DE"/>
    </w:rPr>
  </w:style>
  <w:style w:type="paragraph" w:customStyle="1" w:styleId="xl34">
    <w:name w:val="xl34"/>
    <w:basedOn w:val="Standard"/>
    <w:semiHidden/>
    <w:rsid w:val="00527865"/>
    <w:pPr>
      <w:pBdr>
        <w:left w:val="single" w:sz="4" w:space="0" w:color="auto"/>
        <w:right w:val="single" w:sz="4" w:space="0" w:color="auto"/>
      </w:pBdr>
      <w:spacing w:before="100" w:beforeAutospacing="1" w:after="100" w:afterAutospacing="1"/>
    </w:pPr>
    <w:rPr>
      <w:sz w:val="12"/>
      <w:szCs w:val="12"/>
      <w:lang w:val="de-DE"/>
    </w:rPr>
  </w:style>
  <w:style w:type="paragraph" w:customStyle="1" w:styleId="xl35">
    <w:name w:val="xl35"/>
    <w:basedOn w:val="Standard"/>
    <w:semiHidden/>
    <w:rsid w:val="00527865"/>
    <w:pPr>
      <w:pBdr>
        <w:left w:val="single" w:sz="4" w:space="0" w:color="auto"/>
      </w:pBdr>
      <w:spacing w:before="100" w:beforeAutospacing="1" w:after="100" w:afterAutospacing="1"/>
    </w:pPr>
    <w:rPr>
      <w:sz w:val="12"/>
      <w:szCs w:val="12"/>
      <w:lang w:val="de-DE"/>
    </w:rPr>
  </w:style>
  <w:style w:type="paragraph" w:customStyle="1" w:styleId="xl37">
    <w:name w:val="xl37"/>
    <w:basedOn w:val="Standard"/>
    <w:semiHidden/>
    <w:rsid w:val="00527865"/>
    <w:pPr>
      <w:pBdr>
        <w:top w:val="single" w:sz="4" w:space="0" w:color="auto"/>
        <w:left w:val="single" w:sz="4" w:space="0" w:color="auto"/>
        <w:right w:val="single" w:sz="4" w:space="0" w:color="auto"/>
      </w:pBdr>
      <w:spacing w:before="100" w:beforeAutospacing="1" w:after="100" w:afterAutospacing="1"/>
    </w:pPr>
    <w:rPr>
      <w:sz w:val="12"/>
      <w:szCs w:val="12"/>
      <w:lang w:val="de-DE"/>
    </w:rPr>
  </w:style>
  <w:style w:type="paragraph" w:customStyle="1" w:styleId="xl38">
    <w:name w:val="xl38"/>
    <w:basedOn w:val="Standard"/>
    <w:semiHidden/>
    <w:rsid w:val="00527865"/>
    <w:pPr>
      <w:pBdr>
        <w:top w:val="single" w:sz="4" w:space="0" w:color="auto"/>
        <w:left w:val="single" w:sz="4" w:space="0" w:color="auto"/>
      </w:pBdr>
      <w:spacing w:before="100" w:beforeAutospacing="1" w:after="100" w:afterAutospacing="1"/>
      <w:jc w:val="center"/>
    </w:pPr>
    <w:rPr>
      <w:sz w:val="12"/>
      <w:szCs w:val="12"/>
      <w:lang w:val="de-DE"/>
    </w:rPr>
  </w:style>
  <w:style w:type="paragraph" w:customStyle="1" w:styleId="xl39">
    <w:name w:val="xl39"/>
    <w:basedOn w:val="Standard"/>
    <w:semiHidden/>
    <w:rsid w:val="00527865"/>
    <w:pPr>
      <w:pBdr>
        <w:top w:val="single" w:sz="4" w:space="0" w:color="auto"/>
      </w:pBdr>
      <w:spacing w:before="100" w:beforeAutospacing="1" w:after="100" w:afterAutospacing="1"/>
      <w:jc w:val="center"/>
    </w:pPr>
    <w:rPr>
      <w:sz w:val="12"/>
      <w:szCs w:val="12"/>
      <w:lang w:val="de-DE"/>
    </w:rPr>
  </w:style>
  <w:style w:type="paragraph" w:customStyle="1" w:styleId="xl40">
    <w:name w:val="xl40"/>
    <w:basedOn w:val="Standard"/>
    <w:semiHidden/>
    <w:rsid w:val="00527865"/>
    <w:pPr>
      <w:pBdr>
        <w:top w:val="single" w:sz="4" w:space="0" w:color="auto"/>
        <w:right w:val="single" w:sz="4" w:space="0" w:color="auto"/>
      </w:pBdr>
      <w:spacing w:before="100" w:beforeAutospacing="1" w:after="100" w:afterAutospacing="1"/>
      <w:jc w:val="center"/>
    </w:pPr>
    <w:rPr>
      <w:sz w:val="12"/>
      <w:szCs w:val="12"/>
      <w:lang w:val="de-DE"/>
    </w:rPr>
  </w:style>
  <w:style w:type="paragraph" w:customStyle="1" w:styleId="xl41">
    <w:name w:val="xl41"/>
    <w:basedOn w:val="Standard"/>
    <w:semiHidden/>
    <w:rsid w:val="00527865"/>
    <w:pPr>
      <w:pBdr>
        <w:left w:val="single" w:sz="4" w:space="0" w:color="auto"/>
        <w:bottom w:val="single" w:sz="4" w:space="0" w:color="auto"/>
        <w:right w:val="single" w:sz="4" w:space="0" w:color="auto"/>
      </w:pBdr>
      <w:spacing w:before="100" w:beforeAutospacing="1" w:after="100" w:afterAutospacing="1"/>
    </w:pPr>
    <w:rPr>
      <w:sz w:val="12"/>
      <w:szCs w:val="12"/>
      <w:lang w:val="de-DE"/>
    </w:rPr>
  </w:style>
  <w:style w:type="paragraph" w:customStyle="1" w:styleId="xl42">
    <w:name w:val="xl42"/>
    <w:basedOn w:val="Standard"/>
    <w:semiHidden/>
    <w:rsid w:val="00527865"/>
    <w:pPr>
      <w:pBdr>
        <w:left w:val="single" w:sz="4" w:space="0" w:color="auto"/>
        <w:bottom w:val="single" w:sz="4" w:space="0" w:color="auto"/>
      </w:pBdr>
      <w:spacing w:before="100" w:beforeAutospacing="1" w:after="100" w:afterAutospacing="1"/>
      <w:jc w:val="center"/>
    </w:pPr>
    <w:rPr>
      <w:sz w:val="12"/>
      <w:szCs w:val="12"/>
      <w:lang w:val="de-DE"/>
    </w:rPr>
  </w:style>
  <w:style w:type="paragraph" w:customStyle="1" w:styleId="xl43">
    <w:name w:val="xl43"/>
    <w:basedOn w:val="Standard"/>
    <w:semiHidden/>
    <w:rsid w:val="00527865"/>
    <w:pPr>
      <w:pBdr>
        <w:bottom w:val="single" w:sz="4" w:space="0" w:color="auto"/>
      </w:pBdr>
      <w:spacing w:before="100" w:beforeAutospacing="1" w:after="100" w:afterAutospacing="1"/>
      <w:jc w:val="center"/>
    </w:pPr>
    <w:rPr>
      <w:sz w:val="12"/>
      <w:szCs w:val="12"/>
      <w:lang w:val="de-DE"/>
    </w:rPr>
  </w:style>
  <w:style w:type="paragraph" w:customStyle="1" w:styleId="xl44">
    <w:name w:val="xl44"/>
    <w:basedOn w:val="Standard"/>
    <w:semiHidden/>
    <w:rsid w:val="00527865"/>
    <w:pPr>
      <w:pBdr>
        <w:bottom w:val="single" w:sz="4" w:space="0" w:color="auto"/>
        <w:right w:val="single" w:sz="4" w:space="0" w:color="auto"/>
      </w:pBdr>
      <w:spacing w:before="100" w:beforeAutospacing="1" w:after="100" w:afterAutospacing="1"/>
      <w:jc w:val="center"/>
    </w:pPr>
    <w:rPr>
      <w:sz w:val="12"/>
      <w:szCs w:val="12"/>
      <w:lang w:val="de-DE"/>
    </w:rPr>
  </w:style>
  <w:style w:type="character" w:customStyle="1" w:styleId="bea-portal-theme-alibrisinvisible">
    <w:name w:val="bea-portal-theme-alibrisinvisible"/>
    <w:basedOn w:val="Absatz-Standardschriftart"/>
    <w:semiHidden/>
    <w:rsid w:val="00527865"/>
  </w:style>
  <w:style w:type="paragraph" w:customStyle="1" w:styleId="Fussnotentext">
    <w:name w:val="Fussnotentext"/>
    <w:basedOn w:val="Standard"/>
    <w:link w:val="FussnotentextZchn"/>
    <w:semiHidden/>
    <w:rsid w:val="00BB1E60"/>
    <w:rPr>
      <w:color w:val="000000"/>
    </w:rPr>
  </w:style>
  <w:style w:type="character" w:customStyle="1" w:styleId="FussnotentextZchn">
    <w:name w:val="Fussnotentext Zchn"/>
    <w:link w:val="Fussnotentext"/>
    <w:rsid w:val="00BB1E60"/>
    <w:rPr>
      <w:color w:val="000000"/>
      <w:lang w:val="en-US" w:eastAsia="de-DE" w:bidi="ar-SA"/>
    </w:rPr>
  </w:style>
  <w:style w:type="paragraph" w:customStyle="1" w:styleId="Standard14pt">
    <w:name w:val="Standard + 14 pt"/>
    <w:basedOn w:val="Standard"/>
    <w:semiHidden/>
    <w:rsid w:val="00527865"/>
    <w:pPr>
      <w:spacing w:after="120"/>
    </w:pPr>
    <w:rPr>
      <w:sz w:val="28"/>
      <w:szCs w:val="28"/>
    </w:rPr>
  </w:style>
  <w:style w:type="paragraph" w:customStyle="1" w:styleId="Formatvorlageberschrift1BlockZeilenabstandDoppelt">
    <w:name w:val="Formatvorlage Überschrift 1 + Block Zeilenabstand:  Doppelt"/>
    <w:basedOn w:val="berschrift1"/>
    <w:semiHidden/>
    <w:rsid w:val="00527865"/>
    <w:pPr>
      <w:spacing w:line="360" w:lineRule="auto"/>
      <w:jc w:val="both"/>
    </w:pPr>
    <w:rPr>
      <w:rFonts w:cs="Times New Roman"/>
      <w:szCs w:val="20"/>
    </w:rPr>
  </w:style>
  <w:style w:type="table" w:styleId="Tabellenraster">
    <w:name w:val="Table Grid"/>
    <w:aliases w:val="equation_tabelle"/>
    <w:basedOn w:val="NormaleTabelle"/>
    <w:semiHidden/>
    <w:rsid w:val="00B152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atvorlageheading2TimesNewRomanVor5ptZeilenabstandDoppe">
    <w:name w:val="Formatvorlage heading2 + Times New Roman Vor:  5 pt Zeilenabstand:  Doppe..."/>
    <w:basedOn w:val="Standard"/>
    <w:semiHidden/>
    <w:rsid w:val="009C5FCE"/>
    <w:pPr>
      <w:spacing w:before="120" w:after="60" w:line="480" w:lineRule="auto"/>
    </w:pPr>
    <w:rPr>
      <w:bCs/>
      <w:szCs w:val="20"/>
    </w:rPr>
  </w:style>
  <w:style w:type="paragraph" w:customStyle="1" w:styleId="Formatvorlageberschrift1BlockZeilenabstand15Zeilen">
    <w:name w:val="Formatvorlage Überschrift 1 + Block Zeilenabstand:  15 Zeilen"/>
    <w:basedOn w:val="berschrift1"/>
    <w:semiHidden/>
    <w:rsid w:val="002D2CD9"/>
    <w:pPr>
      <w:spacing w:line="360" w:lineRule="auto"/>
      <w:jc w:val="both"/>
    </w:pPr>
    <w:rPr>
      <w:rFonts w:cs="Times New Roman"/>
      <w:szCs w:val="20"/>
    </w:rPr>
  </w:style>
  <w:style w:type="character" w:customStyle="1" w:styleId="berschrift1Zchn">
    <w:name w:val="Überschrift 1 Zchn"/>
    <w:aliases w:val="Heading ce Zchn"/>
    <w:link w:val="berschrift1"/>
    <w:uiPriority w:val="9"/>
    <w:rsid w:val="00E737A0"/>
    <w:rPr>
      <w:rFonts w:cs="Arial"/>
      <w:b/>
      <w:bCs/>
      <w:kern w:val="32"/>
      <w:sz w:val="28"/>
      <w:szCs w:val="32"/>
      <w:lang w:val="en-US" w:eastAsia="de-DE" w:bidi="ar-SA"/>
    </w:rPr>
  </w:style>
  <w:style w:type="character" w:customStyle="1" w:styleId="berschrift2Zchn">
    <w:name w:val="Überschrift 2 Zchn"/>
    <w:link w:val="berschrift2"/>
    <w:rsid w:val="004F29B1"/>
    <w:rPr>
      <w:rFonts w:cs="Arial"/>
      <w:b/>
      <w:bCs/>
      <w:iCs/>
      <w:kern w:val="32"/>
      <w:sz w:val="24"/>
      <w:szCs w:val="28"/>
      <w:lang w:val="en-US" w:eastAsia="de-DE" w:bidi="ar-SA"/>
    </w:rPr>
  </w:style>
  <w:style w:type="paragraph" w:customStyle="1" w:styleId="berschrift118ptBlockZeilenabstand15Zeilen">
    <w:name w:val="Überschrift 1 + 18 pt Block Zeilenabstand:  15 Zeilen"/>
    <w:basedOn w:val="berschrift1"/>
    <w:link w:val="berschrift118ptBlockZeilenabstand15ZeilenZchn"/>
    <w:semiHidden/>
    <w:rsid w:val="00E737A0"/>
    <w:pPr>
      <w:spacing w:before="180" w:after="100" w:line="360" w:lineRule="auto"/>
      <w:jc w:val="both"/>
    </w:pPr>
    <w:rPr>
      <w:rFonts w:cs="Times New Roman"/>
      <w:sz w:val="36"/>
      <w:szCs w:val="20"/>
    </w:rPr>
  </w:style>
  <w:style w:type="numbering" w:styleId="111111">
    <w:name w:val="Outline List 2"/>
    <w:basedOn w:val="KeineListe"/>
    <w:semiHidden/>
    <w:rsid w:val="00DA02B8"/>
    <w:pPr>
      <w:numPr>
        <w:numId w:val="7"/>
      </w:numPr>
    </w:pPr>
  </w:style>
  <w:style w:type="numbering" w:styleId="1ai">
    <w:name w:val="Outline List 1"/>
    <w:basedOn w:val="KeineListe"/>
    <w:semiHidden/>
    <w:rsid w:val="00DA02B8"/>
    <w:pPr>
      <w:numPr>
        <w:numId w:val="8"/>
      </w:numPr>
    </w:pPr>
  </w:style>
  <w:style w:type="paragraph" w:styleId="Anrede">
    <w:name w:val="Salutation"/>
    <w:basedOn w:val="Standard"/>
    <w:next w:val="Standard"/>
    <w:semiHidden/>
    <w:rsid w:val="00DA02B8"/>
  </w:style>
  <w:style w:type="numbering" w:styleId="ArtikelAbschnitt">
    <w:name w:val="Outline List 3"/>
    <w:basedOn w:val="KeineListe"/>
    <w:semiHidden/>
    <w:rsid w:val="00DA02B8"/>
    <w:pPr>
      <w:numPr>
        <w:numId w:val="9"/>
      </w:numPr>
    </w:pPr>
  </w:style>
  <w:style w:type="paragraph" w:styleId="Aufzhlungszeichen">
    <w:name w:val="List Bullet"/>
    <w:basedOn w:val="Standard"/>
    <w:semiHidden/>
    <w:rsid w:val="00DA02B8"/>
    <w:pPr>
      <w:numPr>
        <w:numId w:val="2"/>
      </w:numPr>
    </w:pPr>
  </w:style>
  <w:style w:type="paragraph" w:styleId="Aufzhlungszeichen2">
    <w:name w:val="List Bullet 2"/>
    <w:basedOn w:val="Standard"/>
    <w:semiHidden/>
    <w:rsid w:val="00DA02B8"/>
    <w:pPr>
      <w:numPr>
        <w:numId w:val="3"/>
      </w:numPr>
    </w:pPr>
  </w:style>
  <w:style w:type="paragraph" w:styleId="Aufzhlungszeichen3">
    <w:name w:val="List Bullet 3"/>
    <w:basedOn w:val="Standard"/>
    <w:semiHidden/>
    <w:rsid w:val="00DA02B8"/>
    <w:pPr>
      <w:numPr>
        <w:numId w:val="4"/>
      </w:numPr>
    </w:pPr>
  </w:style>
  <w:style w:type="paragraph" w:styleId="Aufzhlungszeichen4">
    <w:name w:val="List Bullet 4"/>
    <w:basedOn w:val="Standard"/>
    <w:semiHidden/>
    <w:rsid w:val="00DA02B8"/>
    <w:pPr>
      <w:numPr>
        <w:numId w:val="5"/>
      </w:numPr>
    </w:pPr>
  </w:style>
  <w:style w:type="paragraph" w:styleId="Aufzhlungszeichen5">
    <w:name w:val="List Bullet 5"/>
    <w:basedOn w:val="Standard"/>
    <w:semiHidden/>
    <w:rsid w:val="00DA02B8"/>
    <w:pPr>
      <w:numPr>
        <w:numId w:val="6"/>
      </w:numPr>
    </w:pPr>
  </w:style>
  <w:style w:type="paragraph" w:styleId="Datum">
    <w:name w:val="Date"/>
    <w:basedOn w:val="Standard"/>
    <w:next w:val="Standard"/>
    <w:semiHidden/>
    <w:rsid w:val="00DA02B8"/>
  </w:style>
  <w:style w:type="paragraph" w:styleId="E-Mail-Signatur">
    <w:name w:val="E-mail Signature"/>
    <w:basedOn w:val="Standard"/>
    <w:semiHidden/>
    <w:rsid w:val="00DA02B8"/>
  </w:style>
  <w:style w:type="paragraph" w:styleId="Fu-Endnotenberschrift">
    <w:name w:val="Note Heading"/>
    <w:basedOn w:val="Standard"/>
    <w:next w:val="Standard"/>
    <w:semiHidden/>
    <w:rsid w:val="00DA02B8"/>
  </w:style>
  <w:style w:type="paragraph" w:styleId="Gruformel">
    <w:name w:val="Closing"/>
    <w:basedOn w:val="Standard"/>
    <w:semiHidden/>
    <w:rsid w:val="00DA02B8"/>
    <w:pPr>
      <w:ind w:left="4252"/>
    </w:pPr>
  </w:style>
  <w:style w:type="paragraph" w:styleId="HTMLAdresse">
    <w:name w:val="HTML Address"/>
    <w:basedOn w:val="Standard"/>
    <w:semiHidden/>
    <w:rsid w:val="00DA02B8"/>
    <w:rPr>
      <w:i/>
      <w:iCs/>
    </w:rPr>
  </w:style>
  <w:style w:type="character" w:styleId="HTMLAkronym">
    <w:name w:val="HTML Acronym"/>
    <w:basedOn w:val="Absatz-Standardschriftart"/>
    <w:semiHidden/>
    <w:rsid w:val="00DA02B8"/>
  </w:style>
  <w:style w:type="character" w:styleId="HTMLBeispiel">
    <w:name w:val="HTML Sample"/>
    <w:semiHidden/>
    <w:rsid w:val="00DA02B8"/>
    <w:rPr>
      <w:rFonts w:ascii="Courier New" w:hAnsi="Courier New" w:cs="Courier New"/>
    </w:rPr>
  </w:style>
  <w:style w:type="character" w:styleId="HTMLCode">
    <w:name w:val="HTML Code"/>
    <w:semiHidden/>
    <w:rsid w:val="00DA02B8"/>
    <w:rPr>
      <w:rFonts w:ascii="Courier New" w:hAnsi="Courier New" w:cs="Courier New"/>
      <w:sz w:val="20"/>
      <w:szCs w:val="20"/>
    </w:rPr>
  </w:style>
  <w:style w:type="character" w:styleId="HTMLDefinition">
    <w:name w:val="HTML Definition"/>
    <w:semiHidden/>
    <w:rsid w:val="00DA02B8"/>
    <w:rPr>
      <w:i/>
      <w:iCs/>
    </w:rPr>
  </w:style>
  <w:style w:type="character" w:styleId="HTMLSchreibmaschine">
    <w:name w:val="HTML Typewriter"/>
    <w:semiHidden/>
    <w:rsid w:val="00DA02B8"/>
    <w:rPr>
      <w:rFonts w:ascii="Courier New" w:hAnsi="Courier New" w:cs="Courier New"/>
      <w:sz w:val="20"/>
      <w:szCs w:val="20"/>
    </w:rPr>
  </w:style>
  <w:style w:type="character" w:styleId="HTMLTastatur">
    <w:name w:val="HTML Keyboard"/>
    <w:semiHidden/>
    <w:rsid w:val="00DA02B8"/>
    <w:rPr>
      <w:rFonts w:ascii="Courier New" w:hAnsi="Courier New" w:cs="Courier New"/>
      <w:sz w:val="20"/>
      <w:szCs w:val="20"/>
    </w:rPr>
  </w:style>
  <w:style w:type="character" w:styleId="HTMLVariable">
    <w:name w:val="HTML Variable"/>
    <w:semiHidden/>
    <w:rsid w:val="00DA02B8"/>
    <w:rPr>
      <w:i/>
      <w:iCs/>
    </w:rPr>
  </w:style>
  <w:style w:type="paragraph" w:styleId="Liste">
    <w:name w:val="List"/>
    <w:basedOn w:val="Standard"/>
    <w:semiHidden/>
    <w:rsid w:val="00DA02B8"/>
    <w:pPr>
      <w:ind w:left="283" w:hanging="283"/>
    </w:pPr>
  </w:style>
  <w:style w:type="paragraph" w:styleId="Liste2">
    <w:name w:val="List 2"/>
    <w:basedOn w:val="Standard"/>
    <w:semiHidden/>
    <w:rsid w:val="00DA02B8"/>
    <w:pPr>
      <w:ind w:left="566" w:hanging="283"/>
    </w:pPr>
  </w:style>
  <w:style w:type="paragraph" w:styleId="Liste3">
    <w:name w:val="List 3"/>
    <w:basedOn w:val="Standard"/>
    <w:semiHidden/>
    <w:rsid w:val="00DA02B8"/>
    <w:pPr>
      <w:ind w:left="849" w:hanging="283"/>
    </w:pPr>
  </w:style>
  <w:style w:type="paragraph" w:styleId="Liste4">
    <w:name w:val="List 4"/>
    <w:basedOn w:val="Standard"/>
    <w:semiHidden/>
    <w:rsid w:val="00DA02B8"/>
    <w:pPr>
      <w:ind w:left="1132" w:hanging="283"/>
    </w:pPr>
  </w:style>
  <w:style w:type="paragraph" w:styleId="Liste5">
    <w:name w:val="List 5"/>
    <w:basedOn w:val="Standard"/>
    <w:semiHidden/>
    <w:rsid w:val="00DA02B8"/>
    <w:pPr>
      <w:ind w:left="1415" w:hanging="283"/>
    </w:pPr>
  </w:style>
  <w:style w:type="paragraph" w:styleId="Listenfortsetzung">
    <w:name w:val="List Continue"/>
    <w:basedOn w:val="Standard"/>
    <w:semiHidden/>
    <w:rsid w:val="00DA02B8"/>
    <w:pPr>
      <w:spacing w:after="120"/>
      <w:ind w:left="283"/>
    </w:pPr>
  </w:style>
  <w:style w:type="paragraph" w:styleId="Listenfortsetzung2">
    <w:name w:val="List Continue 2"/>
    <w:basedOn w:val="Standard"/>
    <w:semiHidden/>
    <w:rsid w:val="00DA02B8"/>
    <w:pPr>
      <w:spacing w:after="120"/>
      <w:ind w:left="566"/>
    </w:pPr>
  </w:style>
  <w:style w:type="paragraph" w:styleId="Listenfortsetzung3">
    <w:name w:val="List Continue 3"/>
    <w:basedOn w:val="Standard"/>
    <w:semiHidden/>
    <w:rsid w:val="00DA02B8"/>
    <w:pPr>
      <w:spacing w:after="120"/>
      <w:ind w:left="849"/>
    </w:pPr>
  </w:style>
  <w:style w:type="paragraph" w:styleId="Listenfortsetzung4">
    <w:name w:val="List Continue 4"/>
    <w:basedOn w:val="Standard"/>
    <w:semiHidden/>
    <w:rsid w:val="00DA02B8"/>
    <w:pPr>
      <w:spacing w:after="120"/>
      <w:ind w:left="1132"/>
    </w:pPr>
  </w:style>
  <w:style w:type="paragraph" w:styleId="Listenfortsetzung5">
    <w:name w:val="List Continue 5"/>
    <w:basedOn w:val="Standard"/>
    <w:semiHidden/>
    <w:rsid w:val="00DA02B8"/>
    <w:pPr>
      <w:spacing w:after="120"/>
      <w:ind w:left="1415"/>
    </w:pPr>
  </w:style>
  <w:style w:type="paragraph" w:styleId="Listennummer">
    <w:name w:val="List Number"/>
    <w:basedOn w:val="Standard"/>
    <w:semiHidden/>
    <w:rsid w:val="00DA02B8"/>
    <w:pPr>
      <w:numPr>
        <w:numId w:val="10"/>
      </w:numPr>
    </w:pPr>
  </w:style>
  <w:style w:type="paragraph" w:styleId="Listennummer2">
    <w:name w:val="List Number 2"/>
    <w:basedOn w:val="Standard"/>
    <w:semiHidden/>
    <w:rsid w:val="00DA02B8"/>
    <w:pPr>
      <w:numPr>
        <w:numId w:val="11"/>
      </w:numPr>
    </w:pPr>
  </w:style>
  <w:style w:type="paragraph" w:styleId="Listennummer3">
    <w:name w:val="List Number 3"/>
    <w:basedOn w:val="Standard"/>
    <w:semiHidden/>
    <w:rsid w:val="00DA02B8"/>
    <w:pPr>
      <w:numPr>
        <w:numId w:val="12"/>
      </w:numPr>
    </w:pPr>
  </w:style>
  <w:style w:type="paragraph" w:styleId="Listennummer4">
    <w:name w:val="List Number 4"/>
    <w:basedOn w:val="Standard"/>
    <w:semiHidden/>
    <w:rsid w:val="00DA02B8"/>
    <w:pPr>
      <w:numPr>
        <w:numId w:val="13"/>
      </w:numPr>
    </w:pPr>
  </w:style>
  <w:style w:type="paragraph" w:styleId="Listennummer5">
    <w:name w:val="List Number 5"/>
    <w:basedOn w:val="Standard"/>
    <w:semiHidden/>
    <w:rsid w:val="00DA02B8"/>
    <w:pPr>
      <w:numPr>
        <w:numId w:val="14"/>
      </w:numPr>
    </w:pPr>
  </w:style>
  <w:style w:type="paragraph" w:styleId="Nachrichtenkopf">
    <w:name w:val="Message Header"/>
    <w:basedOn w:val="Standard"/>
    <w:semiHidden/>
    <w:rsid w:val="00DA02B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urText">
    <w:name w:val="Plain Text"/>
    <w:basedOn w:val="Standard"/>
    <w:semiHidden/>
    <w:rsid w:val="00DA02B8"/>
    <w:rPr>
      <w:rFonts w:ascii="Courier New" w:hAnsi="Courier New" w:cs="Courier New"/>
      <w:sz w:val="20"/>
      <w:szCs w:val="20"/>
    </w:rPr>
  </w:style>
  <w:style w:type="paragraph" w:styleId="StandardWeb">
    <w:name w:val="Normal (Web)"/>
    <w:basedOn w:val="Standard"/>
    <w:uiPriority w:val="99"/>
    <w:semiHidden/>
    <w:rsid w:val="00DA02B8"/>
  </w:style>
  <w:style w:type="paragraph" w:styleId="Standardeinzug">
    <w:name w:val="Normal Indent"/>
    <w:basedOn w:val="Standard"/>
    <w:semiHidden/>
    <w:rsid w:val="00DA02B8"/>
    <w:pPr>
      <w:ind w:left="708"/>
    </w:pPr>
  </w:style>
  <w:style w:type="table" w:styleId="Tabelle3D-Effekt1">
    <w:name w:val="Table 3D effects 1"/>
    <w:basedOn w:val="NormaleTabelle"/>
    <w:semiHidden/>
    <w:rsid w:val="00DA02B8"/>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DA02B8"/>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DA02B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DA02B8"/>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DA02B8"/>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DA02B8"/>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DA02B8"/>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DA02B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DA02B8"/>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DA02B8"/>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DA02B8"/>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DA02B8"/>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DA02B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DA02B8"/>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DA02B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DA02B8"/>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DA02B8"/>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DA02B8"/>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DA02B8"/>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DA02B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DA02B8"/>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DA02B8"/>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DA02B8"/>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DA02B8"/>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DA02B8"/>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DA02B8"/>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DA02B8"/>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DA02B8"/>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DA02B8"/>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DA02B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DA02B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DA02B8"/>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DA02B8"/>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DA02B8"/>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DA02B8"/>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DA02B8"/>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DA02B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DA02B8"/>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DA02B8"/>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DA02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semiHidden/>
    <w:rsid w:val="00DA02B8"/>
    <w:pPr>
      <w:spacing w:after="120" w:line="480" w:lineRule="auto"/>
    </w:pPr>
  </w:style>
  <w:style w:type="paragraph" w:styleId="Textkrper3">
    <w:name w:val="Body Text 3"/>
    <w:basedOn w:val="Standard"/>
    <w:semiHidden/>
    <w:rsid w:val="00DA02B8"/>
    <w:pPr>
      <w:spacing w:after="120"/>
    </w:pPr>
    <w:rPr>
      <w:sz w:val="16"/>
      <w:szCs w:val="16"/>
    </w:rPr>
  </w:style>
  <w:style w:type="paragraph" w:styleId="Textkrper-Einzug2">
    <w:name w:val="Body Text Indent 2"/>
    <w:basedOn w:val="Standard"/>
    <w:semiHidden/>
    <w:rsid w:val="00DA02B8"/>
    <w:pPr>
      <w:spacing w:after="120" w:line="480" w:lineRule="auto"/>
      <w:ind w:left="283"/>
    </w:pPr>
  </w:style>
  <w:style w:type="paragraph" w:styleId="Textkrper-Einzug3">
    <w:name w:val="Body Text Indent 3"/>
    <w:basedOn w:val="Standard"/>
    <w:semiHidden/>
    <w:rsid w:val="00DA02B8"/>
    <w:pPr>
      <w:spacing w:after="120"/>
      <w:ind w:left="283"/>
    </w:pPr>
    <w:rPr>
      <w:sz w:val="16"/>
      <w:szCs w:val="16"/>
    </w:rPr>
  </w:style>
  <w:style w:type="paragraph" w:styleId="Textkrper-Erstzeileneinzug">
    <w:name w:val="Body Text First Indent"/>
    <w:basedOn w:val="Textkrper"/>
    <w:semiHidden/>
    <w:rsid w:val="00DA02B8"/>
    <w:pPr>
      <w:spacing w:after="120" w:line="240" w:lineRule="auto"/>
      <w:ind w:firstLine="210"/>
      <w:jc w:val="left"/>
    </w:pPr>
    <w:rPr>
      <w:lang w:val="en-US"/>
    </w:rPr>
  </w:style>
  <w:style w:type="paragraph" w:styleId="Textkrper-Zeileneinzug">
    <w:name w:val="Body Text Indent"/>
    <w:basedOn w:val="Standard"/>
    <w:semiHidden/>
    <w:rsid w:val="00DA02B8"/>
    <w:pPr>
      <w:spacing w:after="120"/>
      <w:ind w:left="283"/>
    </w:pPr>
  </w:style>
  <w:style w:type="paragraph" w:styleId="Textkrper-Erstzeileneinzug2">
    <w:name w:val="Body Text First Indent 2"/>
    <w:basedOn w:val="Textkrper-Zeileneinzug"/>
    <w:semiHidden/>
    <w:rsid w:val="00DA02B8"/>
    <w:pPr>
      <w:ind w:firstLine="210"/>
    </w:pPr>
  </w:style>
  <w:style w:type="paragraph" w:styleId="Titel">
    <w:name w:val="Title"/>
    <w:basedOn w:val="Standard"/>
    <w:qFormat/>
    <w:rsid w:val="00920AF9"/>
    <w:pPr>
      <w:spacing w:before="240" w:after="60"/>
      <w:jc w:val="center"/>
      <w:outlineLvl w:val="0"/>
    </w:pPr>
    <w:rPr>
      <w:rFonts w:cs="Arial"/>
      <w:bCs/>
      <w:kern w:val="28"/>
      <w:sz w:val="40"/>
      <w:szCs w:val="32"/>
    </w:rPr>
  </w:style>
  <w:style w:type="paragraph" w:styleId="Umschlagabsenderadresse">
    <w:name w:val="envelope return"/>
    <w:basedOn w:val="Standard"/>
    <w:semiHidden/>
    <w:rsid w:val="00DA02B8"/>
    <w:rPr>
      <w:rFonts w:ascii="Arial" w:hAnsi="Arial" w:cs="Arial"/>
      <w:sz w:val="20"/>
      <w:szCs w:val="20"/>
    </w:rPr>
  </w:style>
  <w:style w:type="paragraph" w:styleId="Umschlagadresse">
    <w:name w:val="envelope address"/>
    <w:basedOn w:val="Standard"/>
    <w:semiHidden/>
    <w:rsid w:val="00DA02B8"/>
    <w:pPr>
      <w:framePr w:w="4320" w:h="2160" w:hRule="exact" w:hSpace="141" w:wrap="auto" w:hAnchor="page" w:xAlign="center" w:yAlign="bottom"/>
      <w:ind w:left="1"/>
    </w:pPr>
    <w:rPr>
      <w:rFonts w:ascii="Arial" w:hAnsi="Arial" w:cs="Arial"/>
    </w:rPr>
  </w:style>
  <w:style w:type="paragraph" w:styleId="Unterschrift">
    <w:name w:val="Signature"/>
    <w:basedOn w:val="Standard"/>
    <w:semiHidden/>
    <w:rsid w:val="00DA02B8"/>
    <w:pPr>
      <w:ind w:left="4252"/>
    </w:pPr>
  </w:style>
  <w:style w:type="paragraph" w:styleId="Untertitel">
    <w:name w:val="Subtitle"/>
    <w:basedOn w:val="Standard"/>
    <w:rsid w:val="00DA02B8"/>
    <w:pPr>
      <w:spacing w:after="60"/>
      <w:jc w:val="center"/>
      <w:outlineLvl w:val="1"/>
    </w:pPr>
    <w:rPr>
      <w:rFonts w:ascii="Arial" w:hAnsi="Arial" w:cs="Arial"/>
    </w:rPr>
  </w:style>
  <w:style w:type="character" w:styleId="Zeilennummer">
    <w:name w:val="line number"/>
    <w:basedOn w:val="Absatz-Standardschriftart"/>
    <w:semiHidden/>
    <w:rsid w:val="00DA02B8"/>
  </w:style>
  <w:style w:type="paragraph" w:customStyle="1" w:styleId="Seitenzahlquer">
    <w:name w:val="Seitenzahl_quer"/>
    <w:basedOn w:val="Standard"/>
    <w:rsid w:val="00DA02B8"/>
    <w:pPr>
      <w:framePr w:w="397" w:h="454" w:wrap="around" w:vAnchor="page" w:hAnchor="page" w:x="15594" w:yAlign="center"/>
      <w:tabs>
        <w:tab w:val="left" w:pos="540"/>
        <w:tab w:val="center" w:pos="4536"/>
        <w:tab w:val="right" w:pos="9072"/>
      </w:tabs>
      <w:jc w:val="center"/>
      <w:textDirection w:val="tbRl"/>
    </w:pPr>
  </w:style>
  <w:style w:type="character" w:customStyle="1" w:styleId="textZchn">
    <w:name w:val="text Zchn"/>
    <w:link w:val="text"/>
    <w:rsid w:val="009555CE"/>
    <w:rPr>
      <w:sz w:val="24"/>
      <w:szCs w:val="24"/>
      <w:lang w:val="en-GB" w:eastAsia="de-DE" w:bidi="ar-SA"/>
    </w:rPr>
  </w:style>
  <w:style w:type="character" w:customStyle="1" w:styleId="Kopfzeile2Zchn">
    <w:name w:val="Kopfzeile 2 Zchn"/>
    <w:basedOn w:val="KopfzeileZchn"/>
    <w:link w:val="Kopfzeile2"/>
    <w:rsid w:val="00C83E02"/>
    <w:rPr>
      <w:sz w:val="24"/>
      <w:lang w:val="en-US" w:eastAsia="de-DE" w:bidi="ar-SA"/>
    </w:rPr>
  </w:style>
  <w:style w:type="paragraph" w:customStyle="1" w:styleId="figlegend">
    <w:name w:val="figlegend"/>
    <w:basedOn w:val="Standard"/>
    <w:link w:val="figlegendZchn"/>
    <w:rsid w:val="008D7850"/>
    <w:pPr>
      <w:jc w:val="both"/>
    </w:pPr>
    <w:rPr>
      <w:color w:val="000000"/>
      <w:sz w:val="20"/>
      <w:szCs w:val="20"/>
    </w:rPr>
  </w:style>
  <w:style w:type="paragraph" w:customStyle="1" w:styleId="Tabletitleappendix">
    <w:name w:val="Table_title_appendix"/>
    <w:basedOn w:val="tablelegend"/>
    <w:rsid w:val="001C06B1"/>
    <w:pPr>
      <w:numPr>
        <w:numId w:val="15"/>
      </w:numPr>
    </w:pPr>
  </w:style>
  <w:style w:type="character" w:customStyle="1" w:styleId="figlegendZchn">
    <w:name w:val="figlegend Zchn"/>
    <w:link w:val="figlegend"/>
    <w:rsid w:val="008D7850"/>
    <w:rPr>
      <w:color w:val="000000"/>
      <w:lang w:val="en-US" w:eastAsia="de-DE" w:bidi="ar-SA"/>
    </w:rPr>
  </w:style>
  <w:style w:type="character" w:customStyle="1" w:styleId="FunotentextZchn">
    <w:name w:val="Fußnotentext Zchn"/>
    <w:link w:val="Funotentext"/>
    <w:rsid w:val="00FE1F62"/>
    <w:rPr>
      <w:lang w:val="en-US" w:eastAsia="de-DE" w:bidi="ar-SA"/>
    </w:rPr>
  </w:style>
  <w:style w:type="character" w:customStyle="1" w:styleId="titleZchn">
    <w:name w:val="title Zchn"/>
    <w:link w:val="Title1"/>
    <w:rsid w:val="00C83E02"/>
    <w:rPr>
      <w:sz w:val="40"/>
      <w:szCs w:val="24"/>
      <w:lang w:val="en-US" w:eastAsia="de-DE" w:bidi="ar-SA"/>
    </w:rPr>
  </w:style>
  <w:style w:type="character" w:customStyle="1" w:styleId="keywordsZchn">
    <w:name w:val="keywords Zchn"/>
    <w:link w:val="keywords"/>
    <w:rsid w:val="004C1339"/>
    <w:rPr>
      <w:i/>
      <w:sz w:val="24"/>
      <w:szCs w:val="24"/>
      <w:lang w:val="en-US" w:eastAsia="de-DE" w:bidi="ar-SA"/>
    </w:rPr>
  </w:style>
  <w:style w:type="character" w:customStyle="1" w:styleId="berschrift118ptBlockZeilenabstand15ZeilenZchn">
    <w:name w:val="Überschrift 1 + 18 pt Block Zeilenabstand:  15 Zeilen Zchn"/>
    <w:link w:val="berschrift118ptBlockZeilenabstand15Zeilen"/>
    <w:rsid w:val="004C1339"/>
    <w:rPr>
      <w:rFonts w:cs="Arial"/>
      <w:b/>
      <w:bCs/>
      <w:kern w:val="32"/>
      <w:sz w:val="36"/>
      <w:szCs w:val="32"/>
      <w:lang w:val="en-US" w:eastAsia="de-DE" w:bidi="ar-SA"/>
    </w:rPr>
  </w:style>
  <w:style w:type="character" w:customStyle="1" w:styleId="heading1ZchnZchn">
    <w:name w:val="heading1 Zchn Zchn"/>
    <w:link w:val="heading1"/>
    <w:rsid w:val="00DB438C"/>
    <w:rPr>
      <w:b/>
      <w:bCs/>
      <w:color w:val="000000"/>
      <w:kern w:val="32"/>
      <w:sz w:val="36"/>
      <w:lang w:val="en-US" w:eastAsia="de-DE"/>
    </w:rPr>
  </w:style>
  <w:style w:type="paragraph" w:customStyle="1" w:styleId="heading2">
    <w:name w:val="heading2"/>
    <w:basedOn w:val="berschrift2"/>
    <w:link w:val="heading2Char"/>
    <w:rsid w:val="00DB438C"/>
    <w:pPr>
      <w:numPr>
        <w:ilvl w:val="1"/>
        <w:numId w:val="1"/>
      </w:numPr>
      <w:spacing w:after="260"/>
    </w:pPr>
    <w:rPr>
      <w:color w:val="000000"/>
      <w:sz w:val="26"/>
    </w:rPr>
  </w:style>
  <w:style w:type="character" w:customStyle="1" w:styleId="tablenotesZchnZchn">
    <w:name w:val="table_notes Zchn Zchn"/>
    <w:link w:val="tablenotes"/>
    <w:rsid w:val="00AA6F16"/>
    <w:rPr>
      <w:color w:val="000000"/>
      <w:lang w:val="en-US" w:eastAsia="de-DE" w:bidi="ar-SA"/>
    </w:rPr>
  </w:style>
  <w:style w:type="paragraph" w:customStyle="1" w:styleId="equation">
    <w:name w:val="equation"/>
    <w:basedOn w:val="Standard"/>
    <w:next w:val="Standard"/>
    <w:rsid w:val="00376B8C"/>
    <w:pPr>
      <w:spacing w:before="120" w:after="120"/>
      <w:jc w:val="center"/>
    </w:pPr>
  </w:style>
  <w:style w:type="paragraph" w:customStyle="1" w:styleId="TEXT0">
    <w:name w:val="TEXT"/>
    <w:basedOn w:val="Standard"/>
    <w:rsid w:val="00376B8C"/>
    <w:pPr>
      <w:spacing w:line="360" w:lineRule="auto"/>
      <w:jc w:val="both"/>
    </w:pPr>
    <w:rPr>
      <w:lang w:val="en-GB"/>
    </w:rPr>
  </w:style>
  <w:style w:type="character" w:customStyle="1" w:styleId="articlenoteZchn">
    <w:name w:val="articlenote Zchn"/>
    <w:link w:val="articlenote"/>
    <w:rsid w:val="00C83E02"/>
    <w:rPr>
      <w:szCs w:val="24"/>
      <w:lang w:val="en-US" w:eastAsia="de-DE" w:bidi="ar-SA"/>
    </w:rPr>
  </w:style>
  <w:style w:type="paragraph" w:customStyle="1" w:styleId="Tabellentitel">
    <w:name w:val="Tabellen_titel"/>
    <w:basedOn w:val="Beschriftung"/>
    <w:link w:val="TabellentitelZchn"/>
    <w:rsid w:val="00127094"/>
    <w:pPr>
      <w:spacing w:after="100"/>
      <w:ind w:left="1247" w:hanging="1247"/>
      <w:jc w:val="both"/>
    </w:pPr>
    <w:rPr>
      <w:b w:val="0"/>
      <w:sz w:val="26"/>
    </w:rPr>
  </w:style>
  <w:style w:type="character" w:customStyle="1" w:styleId="TabellentitelZchn">
    <w:name w:val="Tabellen_titel Zchn"/>
    <w:link w:val="Tabellentitel"/>
    <w:rsid w:val="0045785F"/>
    <w:rPr>
      <w:b/>
      <w:bCs/>
      <w:sz w:val="26"/>
      <w:lang w:val="en-US" w:eastAsia="de-DE" w:bidi="ar-SA"/>
    </w:rPr>
  </w:style>
  <w:style w:type="character" w:customStyle="1" w:styleId="container">
    <w:name w:val="container"/>
    <w:basedOn w:val="Absatz-Standardschriftart"/>
    <w:rsid w:val="00CD616E"/>
  </w:style>
  <w:style w:type="character" w:customStyle="1" w:styleId="st">
    <w:name w:val="st"/>
    <w:basedOn w:val="Absatz-Standardschriftart"/>
    <w:rsid w:val="00AA7A7B"/>
  </w:style>
  <w:style w:type="character" w:customStyle="1" w:styleId="abstractZchn">
    <w:name w:val="abstract Zchn"/>
    <w:link w:val="abstract"/>
    <w:rsid w:val="0076055C"/>
    <w:rPr>
      <w:sz w:val="24"/>
      <w:szCs w:val="24"/>
      <w:lang w:val="en-US" w:eastAsia="de-DE" w:bidi="ar-SA"/>
    </w:rPr>
  </w:style>
  <w:style w:type="character" w:customStyle="1" w:styleId="abstracttitleZchn">
    <w:name w:val="abstract_title Zchn"/>
    <w:link w:val="abstracttitle"/>
    <w:rsid w:val="0076055C"/>
    <w:rPr>
      <w:b/>
      <w:sz w:val="24"/>
      <w:szCs w:val="24"/>
      <w:lang w:val="en-US" w:eastAsia="de-DE" w:bidi="ar-SA"/>
    </w:rPr>
  </w:style>
  <w:style w:type="paragraph" w:customStyle="1" w:styleId="Default">
    <w:name w:val="Default"/>
    <w:rsid w:val="00931289"/>
    <w:pPr>
      <w:autoSpaceDE w:val="0"/>
      <w:autoSpaceDN w:val="0"/>
      <w:adjustRightInd w:val="0"/>
    </w:pPr>
    <w:rPr>
      <w:color w:val="000000"/>
      <w:sz w:val="24"/>
      <w:szCs w:val="24"/>
      <w:lang w:val="de-DE" w:eastAsia="de-DE"/>
    </w:rPr>
  </w:style>
  <w:style w:type="character" w:styleId="Kommentarzeichen">
    <w:name w:val="annotation reference"/>
    <w:semiHidden/>
    <w:rsid w:val="006421C0"/>
    <w:rPr>
      <w:sz w:val="16"/>
      <w:szCs w:val="16"/>
    </w:rPr>
  </w:style>
  <w:style w:type="paragraph" w:styleId="Kommentartext">
    <w:name w:val="annotation text"/>
    <w:basedOn w:val="Standard"/>
    <w:semiHidden/>
    <w:rsid w:val="006421C0"/>
    <w:rPr>
      <w:sz w:val="20"/>
      <w:szCs w:val="20"/>
    </w:rPr>
  </w:style>
  <w:style w:type="paragraph" w:styleId="Kommentarthema">
    <w:name w:val="annotation subject"/>
    <w:basedOn w:val="Kommentartext"/>
    <w:next w:val="Kommentartext"/>
    <w:semiHidden/>
    <w:rsid w:val="006421C0"/>
    <w:rPr>
      <w:b/>
      <w:bCs/>
    </w:rPr>
  </w:style>
  <w:style w:type="paragraph" w:customStyle="1" w:styleId="text1">
    <w:name w:val="text_1"/>
    <w:basedOn w:val="Standard"/>
    <w:link w:val="text1ZchnZchn"/>
    <w:autoRedefine/>
    <w:rsid w:val="008E3008"/>
    <w:pPr>
      <w:spacing w:line="360" w:lineRule="auto"/>
      <w:jc w:val="both"/>
    </w:pPr>
  </w:style>
  <w:style w:type="character" w:customStyle="1" w:styleId="ZchnZchn23">
    <w:name w:val="Zchn Zchn23"/>
    <w:locked/>
    <w:rsid w:val="00D757E1"/>
    <w:rPr>
      <w:color w:val="000000"/>
      <w:sz w:val="24"/>
      <w:szCs w:val="24"/>
      <w:lang w:val="en-US" w:eastAsia="de-DE" w:bidi="ar-SA"/>
    </w:rPr>
  </w:style>
  <w:style w:type="character" w:customStyle="1" w:styleId="text1ZchnZchn">
    <w:name w:val="text_1 Zchn Zchn"/>
    <w:link w:val="text1"/>
    <w:locked/>
    <w:rsid w:val="008E3008"/>
    <w:rPr>
      <w:sz w:val="24"/>
      <w:szCs w:val="24"/>
      <w:lang w:val="en-US" w:eastAsia="de-DE"/>
    </w:rPr>
  </w:style>
  <w:style w:type="paragraph" w:customStyle="1" w:styleId="authors">
    <w:name w:val="authors"/>
    <w:basedOn w:val="Standard"/>
    <w:rsid w:val="004B60BC"/>
    <w:pPr>
      <w:spacing w:before="100" w:beforeAutospacing="1" w:after="100" w:afterAutospacing="1"/>
    </w:pPr>
    <w:rPr>
      <w:lang w:val="de-DE"/>
    </w:rPr>
  </w:style>
  <w:style w:type="character" w:customStyle="1" w:styleId="pubyear">
    <w:name w:val="pubyear"/>
    <w:basedOn w:val="Absatz-Standardschriftart"/>
    <w:rsid w:val="00855778"/>
  </w:style>
  <w:style w:type="character" w:customStyle="1" w:styleId="articletitle">
    <w:name w:val="articletitle"/>
    <w:basedOn w:val="Absatz-Standardschriftart"/>
    <w:rsid w:val="00855778"/>
  </w:style>
  <w:style w:type="character" w:customStyle="1" w:styleId="journaltitle">
    <w:name w:val="journaltitle"/>
    <w:basedOn w:val="Absatz-Standardschriftart"/>
    <w:rsid w:val="00855778"/>
  </w:style>
  <w:style w:type="character" w:customStyle="1" w:styleId="vol">
    <w:name w:val="vol"/>
    <w:basedOn w:val="Absatz-Standardschriftart"/>
    <w:rsid w:val="00855778"/>
  </w:style>
  <w:style w:type="character" w:customStyle="1" w:styleId="pagefirst">
    <w:name w:val="pagefirst"/>
    <w:basedOn w:val="Absatz-Standardschriftart"/>
    <w:rsid w:val="00855778"/>
  </w:style>
  <w:style w:type="character" w:customStyle="1" w:styleId="pagelast">
    <w:name w:val="pagelast"/>
    <w:basedOn w:val="Absatz-Standardschriftart"/>
    <w:rsid w:val="00855778"/>
  </w:style>
  <w:style w:type="character" w:customStyle="1" w:styleId="booktitle">
    <w:name w:val="booktitle"/>
    <w:basedOn w:val="Absatz-Standardschriftart"/>
    <w:rsid w:val="006F2C5C"/>
  </w:style>
  <w:style w:type="character" w:customStyle="1" w:styleId="headingZchn">
    <w:name w:val="heading Zchn"/>
    <w:link w:val="heading"/>
    <w:rsid w:val="007B0BF8"/>
    <w:rPr>
      <w:rFonts w:cs="Arial"/>
      <w:b/>
      <w:bCs/>
      <w:color w:val="000000"/>
      <w:kern w:val="32"/>
      <w:sz w:val="36"/>
      <w:szCs w:val="32"/>
      <w:lang w:val="en-GB" w:eastAsia="de-DE" w:bidi="ar-SA"/>
    </w:rPr>
  </w:style>
  <w:style w:type="character" w:customStyle="1" w:styleId="maintitle">
    <w:name w:val="maintitle"/>
    <w:basedOn w:val="Absatz-Standardschriftart"/>
    <w:rsid w:val="00A06DDA"/>
  </w:style>
  <w:style w:type="paragraph" w:customStyle="1" w:styleId="Titel1">
    <w:name w:val="Titel 1"/>
    <w:basedOn w:val="heading1"/>
    <w:link w:val="Titel1Char"/>
    <w:qFormat/>
    <w:rsid w:val="00B62454"/>
  </w:style>
  <w:style w:type="paragraph" w:customStyle="1" w:styleId="Titel2">
    <w:name w:val="Titel 2"/>
    <w:basedOn w:val="heading2"/>
    <w:link w:val="Titel2Char"/>
    <w:qFormat/>
    <w:rsid w:val="00B62454"/>
  </w:style>
  <w:style w:type="character" w:customStyle="1" w:styleId="Titel1Char">
    <w:name w:val="Titel 1 Char"/>
    <w:basedOn w:val="heading1ZchnZchn"/>
    <w:link w:val="Titel1"/>
    <w:rsid w:val="00B62454"/>
    <w:rPr>
      <w:b/>
      <w:bCs/>
      <w:color w:val="000000"/>
      <w:kern w:val="32"/>
      <w:sz w:val="36"/>
      <w:lang w:val="en-US" w:eastAsia="de-DE"/>
    </w:rPr>
  </w:style>
  <w:style w:type="paragraph" w:customStyle="1" w:styleId="Text10">
    <w:name w:val="Text 1"/>
    <w:basedOn w:val="text"/>
    <w:link w:val="Text1Char"/>
    <w:qFormat/>
    <w:rsid w:val="007D32E5"/>
    <w:pPr>
      <w:spacing w:line="480" w:lineRule="auto"/>
      <w:ind w:firstLine="0"/>
    </w:pPr>
  </w:style>
  <w:style w:type="character" w:customStyle="1" w:styleId="heading2Char">
    <w:name w:val="heading2 Char"/>
    <w:basedOn w:val="berschrift2Zchn"/>
    <w:link w:val="heading2"/>
    <w:rsid w:val="00B62454"/>
    <w:rPr>
      <w:rFonts w:cs="Arial"/>
      <w:b/>
      <w:bCs w:val="0"/>
      <w:iCs/>
      <w:color w:val="000000"/>
      <w:kern w:val="32"/>
      <w:sz w:val="26"/>
      <w:szCs w:val="28"/>
      <w:lang w:val="en-US" w:eastAsia="de-DE" w:bidi="ar-SA"/>
    </w:rPr>
  </w:style>
  <w:style w:type="character" w:customStyle="1" w:styleId="Titel2Char">
    <w:name w:val="Titel 2 Char"/>
    <w:basedOn w:val="heading2Char"/>
    <w:link w:val="Titel2"/>
    <w:rsid w:val="00B62454"/>
    <w:rPr>
      <w:rFonts w:cs="Arial"/>
      <w:b/>
      <w:bCs w:val="0"/>
      <w:iCs/>
      <w:color w:val="000000"/>
      <w:kern w:val="32"/>
      <w:sz w:val="26"/>
      <w:szCs w:val="28"/>
      <w:lang w:val="en-US" w:eastAsia="de-DE" w:bidi="ar-SA"/>
    </w:rPr>
  </w:style>
  <w:style w:type="paragraph" w:customStyle="1" w:styleId="Text2">
    <w:name w:val="Text 2"/>
    <w:basedOn w:val="text"/>
    <w:link w:val="Text2Char"/>
    <w:autoRedefine/>
    <w:qFormat/>
    <w:rsid w:val="00F04F00"/>
    <w:pPr>
      <w:spacing w:line="480" w:lineRule="auto"/>
      <w:ind w:firstLine="0"/>
    </w:pPr>
    <w:rPr>
      <w:lang w:val="en-US"/>
    </w:rPr>
  </w:style>
  <w:style w:type="character" w:customStyle="1" w:styleId="Text1Char">
    <w:name w:val="Text 1 Char"/>
    <w:basedOn w:val="heading1ZchnZchn"/>
    <w:link w:val="Text10"/>
    <w:rsid w:val="007D32E5"/>
    <w:rPr>
      <w:b w:val="0"/>
      <w:bCs w:val="0"/>
      <w:color w:val="000000"/>
      <w:kern w:val="32"/>
      <w:sz w:val="24"/>
      <w:szCs w:val="24"/>
      <w:lang w:val="en-GB" w:eastAsia="de-DE"/>
    </w:rPr>
  </w:style>
  <w:style w:type="character" w:customStyle="1" w:styleId="Text2Char">
    <w:name w:val="Text 2 Char"/>
    <w:basedOn w:val="heading1ZchnZchn"/>
    <w:link w:val="Text2"/>
    <w:rsid w:val="00F04F00"/>
    <w:rPr>
      <w:b w:val="0"/>
      <w:bCs w:val="0"/>
      <w:color w:val="000000"/>
      <w:kern w:val="32"/>
      <w:sz w:val="24"/>
      <w:szCs w:val="24"/>
      <w:lang w:val="en-US" w:eastAsia="de-DE"/>
    </w:rPr>
  </w:style>
  <w:style w:type="paragraph" w:styleId="Listenabsatz">
    <w:name w:val="List Paragraph"/>
    <w:basedOn w:val="Standard"/>
    <w:uiPriority w:val="34"/>
    <w:qFormat/>
    <w:rsid w:val="000715D1"/>
    <w:pPr>
      <w:ind w:left="720"/>
      <w:contextualSpacing/>
    </w:pPr>
  </w:style>
  <w:style w:type="character" w:customStyle="1" w:styleId="FootnoteTextChar1">
    <w:name w:val="Footnote Text Char1"/>
    <w:locked/>
    <w:rsid w:val="00E6541F"/>
    <w:rPr>
      <w:color w:val="000000"/>
      <w:lang w:val="en-US" w:eastAsia="de-DE"/>
    </w:rPr>
  </w:style>
  <w:style w:type="character" w:customStyle="1" w:styleId="tablelegendZchn">
    <w:name w:val="tablelegend Zchn"/>
    <w:basedOn w:val="Absatz-Standardschriftart"/>
    <w:link w:val="tablelegend"/>
    <w:rsid w:val="005B31AF"/>
    <w:rPr>
      <w:sz w:val="24"/>
      <w:szCs w:val="24"/>
      <w:lang w:val="en-US" w:eastAsia="de-DE"/>
    </w:rPr>
  </w:style>
  <w:style w:type="paragraph" w:customStyle="1" w:styleId="literature">
    <w:name w:val="literature"/>
    <w:basedOn w:val="text"/>
    <w:link w:val="literatureZchn"/>
    <w:rsid w:val="009A4D31"/>
    <w:pPr>
      <w:spacing w:line="480" w:lineRule="exact"/>
    </w:pPr>
    <w:rPr>
      <w:smallCaps/>
      <w:color w:val="000000"/>
      <w:lang w:val="en-US"/>
    </w:rPr>
  </w:style>
  <w:style w:type="character" w:customStyle="1" w:styleId="literatureZchn">
    <w:name w:val="literature Zchn"/>
    <w:basedOn w:val="textZchn"/>
    <w:link w:val="literature"/>
    <w:rsid w:val="009A4D31"/>
    <w:rPr>
      <w:smallCaps/>
      <w:color w:val="000000"/>
      <w:sz w:val="24"/>
      <w:szCs w:val="24"/>
      <w:lang w:val="en-US" w:eastAsia="de-DE" w:bidi="ar-SA"/>
    </w:rPr>
  </w:style>
  <w:style w:type="paragraph" w:customStyle="1" w:styleId="refernces">
    <w:name w:val="refernces"/>
    <w:basedOn w:val="references"/>
    <w:link w:val="referncesChar"/>
    <w:qFormat/>
    <w:rsid w:val="00A15A5E"/>
    <w:rPr>
      <w:szCs w:val="22"/>
    </w:rPr>
  </w:style>
  <w:style w:type="character" w:customStyle="1" w:styleId="referencesChar">
    <w:name w:val="references Char"/>
    <w:basedOn w:val="Absatz-Standardschriftart"/>
    <w:link w:val="references"/>
    <w:rsid w:val="003C0384"/>
    <w:rPr>
      <w:sz w:val="24"/>
      <w:szCs w:val="24"/>
      <w:lang w:val="en-US" w:eastAsia="de-DE"/>
    </w:rPr>
  </w:style>
  <w:style w:type="character" w:customStyle="1" w:styleId="referncesChar">
    <w:name w:val="refernces Char"/>
    <w:basedOn w:val="referencesChar"/>
    <w:link w:val="refernces"/>
    <w:rsid w:val="00A15A5E"/>
    <w:rPr>
      <w:sz w:val="24"/>
      <w:szCs w:val="22"/>
      <w:lang w:val="en-US" w:eastAsia="de-DE"/>
    </w:rPr>
  </w:style>
  <w:style w:type="paragraph" w:styleId="Inhaltsverzeichnisberschrift">
    <w:name w:val="TOC Heading"/>
    <w:basedOn w:val="berschrift1"/>
    <w:next w:val="Standard"/>
    <w:uiPriority w:val="39"/>
    <w:semiHidden/>
    <w:unhideWhenUsed/>
    <w:qFormat/>
    <w:rsid w:val="001903B1"/>
    <w:pPr>
      <w:keepLines/>
      <w:tabs>
        <w:tab w:val="clear" w:pos="425"/>
      </w:tabs>
      <w:spacing w:before="480" w:after="0" w:line="276" w:lineRule="auto"/>
      <w:outlineLvl w:val="9"/>
    </w:pPr>
    <w:rPr>
      <w:rFonts w:asciiTheme="majorHAnsi" w:eastAsiaTheme="majorEastAsia" w:hAnsiTheme="majorHAnsi" w:cstheme="majorBidi"/>
      <w:color w:val="365F91" w:themeColor="accent1" w:themeShade="BF"/>
      <w:kern w:val="0"/>
      <w:szCs w:val="28"/>
      <w:lang w:eastAsia="ja-JP"/>
    </w:rPr>
  </w:style>
  <w:style w:type="paragraph" w:styleId="Verzeichnis1">
    <w:name w:val="toc 1"/>
    <w:basedOn w:val="Standard"/>
    <w:next w:val="Standard"/>
    <w:autoRedefine/>
    <w:uiPriority w:val="39"/>
    <w:rsid w:val="001903B1"/>
    <w:pPr>
      <w:spacing w:after="100"/>
    </w:pPr>
  </w:style>
  <w:style w:type="paragraph" w:styleId="Verzeichnis2">
    <w:name w:val="toc 2"/>
    <w:basedOn w:val="Standard"/>
    <w:next w:val="Standard"/>
    <w:autoRedefine/>
    <w:uiPriority w:val="39"/>
    <w:rsid w:val="001903B1"/>
    <w:pPr>
      <w:spacing w:after="100"/>
      <w:ind w:left="240"/>
    </w:pPr>
  </w:style>
  <w:style w:type="paragraph" w:styleId="Literaturverzeichnis">
    <w:name w:val="Bibliography"/>
    <w:basedOn w:val="Standard"/>
    <w:next w:val="Standard"/>
    <w:uiPriority w:val="37"/>
    <w:unhideWhenUsed/>
    <w:rsid w:val="001903B1"/>
  </w:style>
  <w:style w:type="character" w:customStyle="1" w:styleId="slug-pub-date">
    <w:name w:val="slug-pub-date"/>
    <w:basedOn w:val="Absatz-Standardschriftart"/>
    <w:rsid w:val="00AD45D9"/>
  </w:style>
  <w:style w:type="character" w:customStyle="1" w:styleId="slug-vol">
    <w:name w:val="slug-vol"/>
    <w:basedOn w:val="Absatz-Standardschriftart"/>
    <w:rsid w:val="00AD45D9"/>
  </w:style>
  <w:style w:type="character" w:customStyle="1" w:styleId="slug-issue">
    <w:name w:val="slug-issue"/>
    <w:basedOn w:val="Absatz-Standardschriftart"/>
    <w:rsid w:val="00AD45D9"/>
  </w:style>
  <w:style w:type="character" w:customStyle="1" w:styleId="slug-pages">
    <w:name w:val="slug-pages"/>
    <w:basedOn w:val="Absatz-Standardschriftart"/>
    <w:rsid w:val="00AD45D9"/>
  </w:style>
  <w:style w:type="paragraph" w:styleId="berarbeitung">
    <w:name w:val="Revision"/>
    <w:hidden/>
    <w:uiPriority w:val="99"/>
    <w:semiHidden/>
    <w:rsid w:val="00927EF6"/>
    <w:rPr>
      <w:sz w:val="24"/>
      <w:szCs w:val="24"/>
      <w:lang w:val="en-US" w:eastAsia="de-DE"/>
    </w:rPr>
  </w:style>
  <w:style w:type="character" w:customStyle="1" w:styleId="highlight">
    <w:name w:val="highlight"/>
    <w:basedOn w:val="Absatz-Standardschriftart"/>
    <w:rsid w:val="00EA3CC7"/>
  </w:style>
  <w:style w:type="character" w:customStyle="1" w:styleId="cit-auth">
    <w:name w:val="cit-auth"/>
    <w:basedOn w:val="Absatz-Standardschriftart"/>
    <w:rsid w:val="00117D28"/>
  </w:style>
  <w:style w:type="character" w:customStyle="1" w:styleId="cit-name-surname">
    <w:name w:val="cit-name-surname"/>
    <w:basedOn w:val="Absatz-Standardschriftart"/>
    <w:rsid w:val="00117D28"/>
  </w:style>
  <w:style w:type="character" w:customStyle="1" w:styleId="cit-name-given-names">
    <w:name w:val="cit-name-given-names"/>
    <w:basedOn w:val="Absatz-Standardschriftart"/>
    <w:rsid w:val="00117D28"/>
  </w:style>
  <w:style w:type="character" w:customStyle="1" w:styleId="cit-article-title">
    <w:name w:val="cit-article-title"/>
    <w:basedOn w:val="Absatz-Standardschriftart"/>
    <w:rsid w:val="00117D28"/>
  </w:style>
  <w:style w:type="character" w:customStyle="1" w:styleId="cit-pub-date">
    <w:name w:val="cit-pub-date"/>
    <w:basedOn w:val="Absatz-Standardschriftart"/>
    <w:rsid w:val="00117D28"/>
  </w:style>
  <w:style w:type="character" w:customStyle="1" w:styleId="cit-vol">
    <w:name w:val="cit-vol"/>
    <w:basedOn w:val="Absatz-Standardschriftart"/>
    <w:rsid w:val="00117D28"/>
  </w:style>
  <w:style w:type="character" w:customStyle="1" w:styleId="cit-fpage">
    <w:name w:val="cit-fpage"/>
    <w:basedOn w:val="Absatz-Standardschriftart"/>
    <w:rsid w:val="00117D28"/>
  </w:style>
  <w:style w:type="character" w:customStyle="1" w:styleId="cit-lpage">
    <w:name w:val="cit-lpage"/>
    <w:basedOn w:val="Absatz-Standardschriftart"/>
    <w:rsid w:val="00117D28"/>
  </w:style>
  <w:style w:type="character" w:customStyle="1" w:styleId="HTMLVorformatiertZchn">
    <w:name w:val="HTML Vorformatiert Zchn"/>
    <w:basedOn w:val="Absatz-Standardschriftart"/>
    <w:link w:val="HTMLVorformatiert"/>
    <w:uiPriority w:val="99"/>
    <w:semiHidden/>
    <w:rsid w:val="003D5FEF"/>
    <w:rPr>
      <w:rFonts w:ascii="Courier New" w:hAnsi="Courier New" w:cs="Courier New"/>
      <w:lang w:val="en-US" w:eastAsia="de-DE"/>
    </w:rPr>
  </w:style>
  <w:style w:type="paragraph" w:customStyle="1" w:styleId="text11">
    <w:name w:val="text1"/>
    <w:basedOn w:val="text1"/>
    <w:link w:val="text1Char0"/>
    <w:qFormat/>
    <w:rsid w:val="00437A7C"/>
    <w:pPr>
      <w:spacing w:line="480" w:lineRule="auto"/>
    </w:pPr>
  </w:style>
  <w:style w:type="paragraph" w:customStyle="1" w:styleId="text20">
    <w:name w:val="text2"/>
    <w:basedOn w:val="text11"/>
    <w:link w:val="text2Char0"/>
    <w:qFormat/>
    <w:rsid w:val="00437A7C"/>
    <w:pPr>
      <w:ind w:firstLine="284"/>
    </w:pPr>
  </w:style>
  <w:style w:type="character" w:customStyle="1" w:styleId="text1Char0">
    <w:name w:val="text1 Char"/>
    <w:link w:val="text11"/>
    <w:rsid w:val="00437A7C"/>
    <w:rPr>
      <w:sz w:val="24"/>
      <w:szCs w:val="24"/>
      <w:lang w:val="en-US" w:eastAsia="de-DE"/>
    </w:rPr>
  </w:style>
  <w:style w:type="character" w:customStyle="1" w:styleId="text2Char0">
    <w:name w:val="text2 Char"/>
    <w:basedOn w:val="text1Char0"/>
    <w:link w:val="text20"/>
    <w:rsid w:val="00437A7C"/>
    <w:rPr>
      <w:sz w:val="24"/>
      <w:szCs w:val="24"/>
      <w:lang w:val="en-US" w:eastAsia="de-DE"/>
    </w:rPr>
  </w:style>
  <w:style w:type="paragraph" w:customStyle="1" w:styleId="textformula">
    <w:name w:val="text_formula"/>
    <w:basedOn w:val="text1"/>
    <w:link w:val="textformulaZchn"/>
    <w:rsid w:val="000466E4"/>
    <w:pPr>
      <w:spacing w:before="240" w:line="480" w:lineRule="auto"/>
    </w:pPr>
    <w:rPr>
      <w:lang w:val="en-GB"/>
    </w:rPr>
  </w:style>
  <w:style w:type="character" w:customStyle="1" w:styleId="textformulaZchn">
    <w:name w:val="text_formula Zchn"/>
    <w:basedOn w:val="text1ZchnZchn"/>
    <w:link w:val="textformula"/>
    <w:rsid w:val="000466E4"/>
    <w:rPr>
      <w:sz w:val="24"/>
      <w:szCs w:val="24"/>
      <w:lang w:val="en-GB" w:eastAsia="de-DE"/>
    </w:rPr>
  </w:style>
  <w:style w:type="character" w:styleId="Platzhaltertext">
    <w:name w:val="Placeholder Text"/>
    <w:basedOn w:val="Absatz-Standardschriftart"/>
    <w:uiPriority w:val="99"/>
    <w:semiHidden/>
    <w:rsid w:val="000466E4"/>
    <w:rPr>
      <w:color w:val="808080"/>
    </w:rPr>
  </w:style>
  <w:style w:type="character" w:customStyle="1" w:styleId="referencesZchn">
    <w:name w:val="references Zchn"/>
    <w:rsid w:val="001D574B"/>
    <w:rPr>
      <w:sz w:val="24"/>
      <w:szCs w:val="24"/>
      <w:lang w:val="en-US" w:eastAsia="de-DE" w:bidi="ar-SA"/>
    </w:rPr>
  </w:style>
  <w:style w:type="character" w:customStyle="1" w:styleId="apple-converted-space">
    <w:name w:val="apple-converted-space"/>
    <w:basedOn w:val="Absatz-Standardschriftart"/>
    <w:rsid w:val="003D3E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515224">
      <w:bodyDiv w:val="1"/>
      <w:marLeft w:val="0"/>
      <w:marRight w:val="0"/>
      <w:marTop w:val="0"/>
      <w:marBottom w:val="0"/>
      <w:divBdr>
        <w:top w:val="none" w:sz="0" w:space="0" w:color="auto"/>
        <w:left w:val="none" w:sz="0" w:space="0" w:color="auto"/>
        <w:bottom w:val="none" w:sz="0" w:space="0" w:color="auto"/>
        <w:right w:val="none" w:sz="0" w:space="0" w:color="auto"/>
      </w:divBdr>
    </w:div>
    <w:div w:id="45878728">
      <w:bodyDiv w:val="1"/>
      <w:marLeft w:val="0"/>
      <w:marRight w:val="0"/>
      <w:marTop w:val="0"/>
      <w:marBottom w:val="0"/>
      <w:divBdr>
        <w:top w:val="none" w:sz="0" w:space="0" w:color="auto"/>
        <w:left w:val="none" w:sz="0" w:space="0" w:color="auto"/>
        <w:bottom w:val="none" w:sz="0" w:space="0" w:color="auto"/>
        <w:right w:val="none" w:sz="0" w:space="0" w:color="auto"/>
      </w:divBdr>
    </w:div>
    <w:div w:id="56367470">
      <w:bodyDiv w:val="1"/>
      <w:marLeft w:val="0"/>
      <w:marRight w:val="0"/>
      <w:marTop w:val="0"/>
      <w:marBottom w:val="0"/>
      <w:divBdr>
        <w:top w:val="none" w:sz="0" w:space="0" w:color="auto"/>
        <w:left w:val="none" w:sz="0" w:space="0" w:color="auto"/>
        <w:bottom w:val="none" w:sz="0" w:space="0" w:color="auto"/>
        <w:right w:val="none" w:sz="0" w:space="0" w:color="auto"/>
      </w:divBdr>
    </w:div>
    <w:div w:id="63140287">
      <w:bodyDiv w:val="1"/>
      <w:marLeft w:val="0"/>
      <w:marRight w:val="0"/>
      <w:marTop w:val="0"/>
      <w:marBottom w:val="0"/>
      <w:divBdr>
        <w:top w:val="none" w:sz="0" w:space="0" w:color="auto"/>
        <w:left w:val="none" w:sz="0" w:space="0" w:color="auto"/>
        <w:bottom w:val="none" w:sz="0" w:space="0" w:color="auto"/>
        <w:right w:val="none" w:sz="0" w:space="0" w:color="auto"/>
      </w:divBdr>
    </w:div>
    <w:div w:id="63527607">
      <w:bodyDiv w:val="1"/>
      <w:marLeft w:val="0"/>
      <w:marRight w:val="0"/>
      <w:marTop w:val="0"/>
      <w:marBottom w:val="0"/>
      <w:divBdr>
        <w:top w:val="none" w:sz="0" w:space="0" w:color="auto"/>
        <w:left w:val="none" w:sz="0" w:space="0" w:color="auto"/>
        <w:bottom w:val="none" w:sz="0" w:space="0" w:color="auto"/>
        <w:right w:val="none" w:sz="0" w:space="0" w:color="auto"/>
      </w:divBdr>
    </w:div>
    <w:div w:id="70081356">
      <w:bodyDiv w:val="1"/>
      <w:marLeft w:val="0"/>
      <w:marRight w:val="0"/>
      <w:marTop w:val="0"/>
      <w:marBottom w:val="0"/>
      <w:divBdr>
        <w:top w:val="none" w:sz="0" w:space="0" w:color="auto"/>
        <w:left w:val="none" w:sz="0" w:space="0" w:color="auto"/>
        <w:bottom w:val="none" w:sz="0" w:space="0" w:color="auto"/>
        <w:right w:val="none" w:sz="0" w:space="0" w:color="auto"/>
      </w:divBdr>
    </w:div>
    <w:div w:id="117650058">
      <w:bodyDiv w:val="1"/>
      <w:marLeft w:val="0"/>
      <w:marRight w:val="0"/>
      <w:marTop w:val="0"/>
      <w:marBottom w:val="0"/>
      <w:divBdr>
        <w:top w:val="none" w:sz="0" w:space="0" w:color="auto"/>
        <w:left w:val="none" w:sz="0" w:space="0" w:color="auto"/>
        <w:bottom w:val="none" w:sz="0" w:space="0" w:color="auto"/>
        <w:right w:val="none" w:sz="0" w:space="0" w:color="auto"/>
      </w:divBdr>
    </w:div>
    <w:div w:id="124734429">
      <w:bodyDiv w:val="1"/>
      <w:marLeft w:val="0"/>
      <w:marRight w:val="0"/>
      <w:marTop w:val="0"/>
      <w:marBottom w:val="0"/>
      <w:divBdr>
        <w:top w:val="none" w:sz="0" w:space="0" w:color="auto"/>
        <w:left w:val="none" w:sz="0" w:space="0" w:color="auto"/>
        <w:bottom w:val="none" w:sz="0" w:space="0" w:color="auto"/>
        <w:right w:val="none" w:sz="0" w:space="0" w:color="auto"/>
      </w:divBdr>
      <w:divsChild>
        <w:div w:id="681005988">
          <w:marLeft w:val="0"/>
          <w:marRight w:val="0"/>
          <w:marTop w:val="0"/>
          <w:marBottom w:val="0"/>
          <w:divBdr>
            <w:top w:val="none" w:sz="0" w:space="0" w:color="auto"/>
            <w:left w:val="none" w:sz="0" w:space="0" w:color="auto"/>
            <w:bottom w:val="none" w:sz="0" w:space="0" w:color="auto"/>
            <w:right w:val="none" w:sz="0" w:space="0" w:color="auto"/>
          </w:divBdr>
        </w:div>
        <w:div w:id="1381631548">
          <w:marLeft w:val="0"/>
          <w:marRight w:val="0"/>
          <w:marTop w:val="0"/>
          <w:marBottom w:val="0"/>
          <w:divBdr>
            <w:top w:val="none" w:sz="0" w:space="0" w:color="auto"/>
            <w:left w:val="none" w:sz="0" w:space="0" w:color="auto"/>
            <w:bottom w:val="none" w:sz="0" w:space="0" w:color="auto"/>
            <w:right w:val="none" w:sz="0" w:space="0" w:color="auto"/>
          </w:divBdr>
        </w:div>
        <w:div w:id="677850552">
          <w:marLeft w:val="0"/>
          <w:marRight w:val="0"/>
          <w:marTop w:val="0"/>
          <w:marBottom w:val="0"/>
          <w:divBdr>
            <w:top w:val="none" w:sz="0" w:space="0" w:color="auto"/>
            <w:left w:val="none" w:sz="0" w:space="0" w:color="auto"/>
            <w:bottom w:val="none" w:sz="0" w:space="0" w:color="auto"/>
            <w:right w:val="none" w:sz="0" w:space="0" w:color="auto"/>
          </w:divBdr>
        </w:div>
        <w:div w:id="2050301242">
          <w:marLeft w:val="0"/>
          <w:marRight w:val="0"/>
          <w:marTop w:val="0"/>
          <w:marBottom w:val="0"/>
          <w:divBdr>
            <w:top w:val="none" w:sz="0" w:space="0" w:color="auto"/>
            <w:left w:val="none" w:sz="0" w:space="0" w:color="auto"/>
            <w:bottom w:val="none" w:sz="0" w:space="0" w:color="auto"/>
            <w:right w:val="none" w:sz="0" w:space="0" w:color="auto"/>
          </w:divBdr>
        </w:div>
        <w:div w:id="1067533518">
          <w:marLeft w:val="0"/>
          <w:marRight w:val="0"/>
          <w:marTop w:val="0"/>
          <w:marBottom w:val="0"/>
          <w:divBdr>
            <w:top w:val="none" w:sz="0" w:space="0" w:color="auto"/>
            <w:left w:val="none" w:sz="0" w:space="0" w:color="auto"/>
            <w:bottom w:val="none" w:sz="0" w:space="0" w:color="auto"/>
            <w:right w:val="none" w:sz="0" w:space="0" w:color="auto"/>
          </w:divBdr>
        </w:div>
        <w:div w:id="491525734">
          <w:marLeft w:val="0"/>
          <w:marRight w:val="0"/>
          <w:marTop w:val="0"/>
          <w:marBottom w:val="0"/>
          <w:divBdr>
            <w:top w:val="none" w:sz="0" w:space="0" w:color="auto"/>
            <w:left w:val="none" w:sz="0" w:space="0" w:color="auto"/>
            <w:bottom w:val="none" w:sz="0" w:space="0" w:color="auto"/>
            <w:right w:val="none" w:sz="0" w:space="0" w:color="auto"/>
          </w:divBdr>
        </w:div>
        <w:div w:id="1164473745">
          <w:marLeft w:val="0"/>
          <w:marRight w:val="0"/>
          <w:marTop w:val="0"/>
          <w:marBottom w:val="0"/>
          <w:divBdr>
            <w:top w:val="none" w:sz="0" w:space="0" w:color="auto"/>
            <w:left w:val="none" w:sz="0" w:space="0" w:color="auto"/>
            <w:bottom w:val="none" w:sz="0" w:space="0" w:color="auto"/>
            <w:right w:val="none" w:sz="0" w:space="0" w:color="auto"/>
          </w:divBdr>
        </w:div>
        <w:div w:id="1405372701">
          <w:marLeft w:val="0"/>
          <w:marRight w:val="0"/>
          <w:marTop w:val="0"/>
          <w:marBottom w:val="0"/>
          <w:divBdr>
            <w:top w:val="none" w:sz="0" w:space="0" w:color="auto"/>
            <w:left w:val="none" w:sz="0" w:space="0" w:color="auto"/>
            <w:bottom w:val="none" w:sz="0" w:space="0" w:color="auto"/>
            <w:right w:val="none" w:sz="0" w:space="0" w:color="auto"/>
          </w:divBdr>
        </w:div>
        <w:div w:id="1781293891">
          <w:marLeft w:val="0"/>
          <w:marRight w:val="0"/>
          <w:marTop w:val="0"/>
          <w:marBottom w:val="0"/>
          <w:divBdr>
            <w:top w:val="none" w:sz="0" w:space="0" w:color="auto"/>
            <w:left w:val="none" w:sz="0" w:space="0" w:color="auto"/>
            <w:bottom w:val="none" w:sz="0" w:space="0" w:color="auto"/>
            <w:right w:val="none" w:sz="0" w:space="0" w:color="auto"/>
          </w:divBdr>
        </w:div>
        <w:div w:id="528300020">
          <w:marLeft w:val="0"/>
          <w:marRight w:val="0"/>
          <w:marTop w:val="0"/>
          <w:marBottom w:val="0"/>
          <w:divBdr>
            <w:top w:val="none" w:sz="0" w:space="0" w:color="auto"/>
            <w:left w:val="none" w:sz="0" w:space="0" w:color="auto"/>
            <w:bottom w:val="none" w:sz="0" w:space="0" w:color="auto"/>
            <w:right w:val="none" w:sz="0" w:space="0" w:color="auto"/>
          </w:divBdr>
        </w:div>
        <w:div w:id="585849098">
          <w:marLeft w:val="0"/>
          <w:marRight w:val="0"/>
          <w:marTop w:val="0"/>
          <w:marBottom w:val="0"/>
          <w:divBdr>
            <w:top w:val="none" w:sz="0" w:space="0" w:color="auto"/>
            <w:left w:val="none" w:sz="0" w:space="0" w:color="auto"/>
            <w:bottom w:val="none" w:sz="0" w:space="0" w:color="auto"/>
            <w:right w:val="none" w:sz="0" w:space="0" w:color="auto"/>
          </w:divBdr>
        </w:div>
        <w:div w:id="1900705638">
          <w:marLeft w:val="0"/>
          <w:marRight w:val="0"/>
          <w:marTop w:val="0"/>
          <w:marBottom w:val="0"/>
          <w:divBdr>
            <w:top w:val="none" w:sz="0" w:space="0" w:color="auto"/>
            <w:left w:val="none" w:sz="0" w:space="0" w:color="auto"/>
            <w:bottom w:val="none" w:sz="0" w:space="0" w:color="auto"/>
            <w:right w:val="none" w:sz="0" w:space="0" w:color="auto"/>
          </w:divBdr>
        </w:div>
        <w:div w:id="884374030">
          <w:marLeft w:val="0"/>
          <w:marRight w:val="0"/>
          <w:marTop w:val="0"/>
          <w:marBottom w:val="0"/>
          <w:divBdr>
            <w:top w:val="none" w:sz="0" w:space="0" w:color="auto"/>
            <w:left w:val="none" w:sz="0" w:space="0" w:color="auto"/>
            <w:bottom w:val="none" w:sz="0" w:space="0" w:color="auto"/>
            <w:right w:val="none" w:sz="0" w:space="0" w:color="auto"/>
          </w:divBdr>
        </w:div>
        <w:div w:id="266162126">
          <w:marLeft w:val="0"/>
          <w:marRight w:val="0"/>
          <w:marTop w:val="0"/>
          <w:marBottom w:val="0"/>
          <w:divBdr>
            <w:top w:val="none" w:sz="0" w:space="0" w:color="auto"/>
            <w:left w:val="none" w:sz="0" w:space="0" w:color="auto"/>
            <w:bottom w:val="none" w:sz="0" w:space="0" w:color="auto"/>
            <w:right w:val="none" w:sz="0" w:space="0" w:color="auto"/>
          </w:divBdr>
        </w:div>
        <w:div w:id="697900175">
          <w:marLeft w:val="0"/>
          <w:marRight w:val="0"/>
          <w:marTop w:val="0"/>
          <w:marBottom w:val="0"/>
          <w:divBdr>
            <w:top w:val="none" w:sz="0" w:space="0" w:color="auto"/>
            <w:left w:val="none" w:sz="0" w:space="0" w:color="auto"/>
            <w:bottom w:val="none" w:sz="0" w:space="0" w:color="auto"/>
            <w:right w:val="none" w:sz="0" w:space="0" w:color="auto"/>
          </w:divBdr>
        </w:div>
        <w:div w:id="834297786">
          <w:marLeft w:val="0"/>
          <w:marRight w:val="0"/>
          <w:marTop w:val="0"/>
          <w:marBottom w:val="0"/>
          <w:divBdr>
            <w:top w:val="none" w:sz="0" w:space="0" w:color="auto"/>
            <w:left w:val="none" w:sz="0" w:space="0" w:color="auto"/>
            <w:bottom w:val="none" w:sz="0" w:space="0" w:color="auto"/>
            <w:right w:val="none" w:sz="0" w:space="0" w:color="auto"/>
          </w:divBdr>
        </w:div>
        <w:div w:id="1970672224">
          <w:marLeft w:val="0"/>
          <w:marRight w:val="0"/>
          <w:marTop w:val="0"/>
          <w:marBottom w:val="0"/>
          <w:divBdr>
            <w:top w:val="none" w:sz="0" w:space="0" w:color="auto"/>
            <w:left w:val="none" w:sz="0" w:space="0" w:color="auto"/>
            <w:bottom w:val="none" w:sz="0" w:space="0" w:color="auto"/>
            <w:right w:val="none" w:sz="0" w:space="0" w:color="auto"/>
          </w:divBdr>
        </w:div>
        <w:div w:id="2040469640">
          <w:marLeft w:val="0"/>
          <w:marRight w:val="0"/>
          <w:marTop w:val="0"/>
          <w:marBottom w:val="0"/>
          <w:divBdr>
            <w:top w:val="none" w:sz="0" w:space="0" w:color="auto"/>
            <w:left w:val="none" w:sz="0" w:space="0" w:color="auto"/>
            <w:bottom w:val="none" w:sz="0" w:space="0" w:color="auto"/>
            <w:right w:val="none" w:sz="0" w:space="0" w:color="auto"/>
          </w:divBdr>
        </w:div>
        <w:div w:id="935290771">
          <w:marLeft w:val="0"/>
          <w:marRight w:val="0"/>
          <w:marTop w:val="0"/>
          <w:marBottom w:val="0"/>
          <w:divBdr>
            <w:top w:val="none" w:sz="0" w:space="0" w:color="auto"/>
            <w:left w:val="none" w:sz="0" w:space="0" w:color="auto"/>
            <w:bottom w:val="none" w:sz="0" w:space="0" w:color="auto"/>
            <w:right w:val="none" w:sz="0" w:space="0" w:color="auto"/>
          </w:divBdr>
        </w:div>
        <w:div w:id="270169512">
          <w:marLeft w:val="0"/>
          <w:marRight w:val="0"/>
          <w:marTop w:val="0"/>
          <w:marBottom w:val="0"/>
          <w:divBdr>
            <w:top w:val="none" w:sz="0" w:space="0" w:color="auto"/>
            <w:left w:val="none" w:sz="0" w:space="0" w:color="auto"/>
            <w:bottom w:val="none" w:sz="0" w:space="0" w:color="auto"/>
            <w:right w:val="none" w:sz="0" w:space="0" w:color="auto"/>
          </w:divBdr>
        </w:div>
        <w:div w:id="1526089913">
          <w:marLeft w:val="0"/>
          <w:marRight w:val="0"/>
          <w:marTop w:val="0"/>
          <w:marBottom w:val="0"/>
          <w:divBdr>
            <w:top w:val="none" w:sz="0" w:space="0" w:color="auto"/>
            <w:left w:val="none" w:sz="0" w:space="0" w:color="auto"/>
            <w:bottom w:val="none" w:sz="0" w:space="0" w:color="auto"/>
            <w:right w:val="none" w:sz="0" w:space="0" w:color="auto"/>
          </w:divBdr>
        </w:div>
        <w:div w:id="2000424951">
          <w:marLeft w:val="0"/>
          <w:marRight w:val="0"/>
          <w:marTop w:val="0"/>
          <w:marBottom w:val="0"/>
          <w:divBdr>
            <w:top w:val="none" w:sz="0" w:space="0" w:color="auto"/>
            <w:left w:val="none" w:sz="0" w:space="0" w:color="auto"/>
            <w:bottom w:val="none" w:sz="0" w:space="0" w:color="auto"/>
            <w:right w:val="none" w:sz="0" w:space="0" w:color="auto"/>
          </w:divBdr>
        </w:div>
        <w:div w:id="1907185569">
          <w:marLeft w:val="0"/>
          <w:marRight w:val="0"/>
          <w:marTop w:val="0"/>
          <w:marBottom w:val="0"/>
          <w:divBdr>
            <w:top w:val="none" w:sz="0" w:space="0" w:color="auto"/>
            <w:left w:val="none" w:sz="0" w:space="0" w:color="auto"/>
            <w:bottom w:val="none" w:sz="0" w:space="0" w:color="auto"/>
            <w:right w:val="none" w:sz="0" w:space="0" w:color="auto"/>
          </w:divBdr>
        </w:div>
        <w:div w:id="1333558056">
          <w:marLeft w:val="0"/>
          <w:marRight w:val="0"/>
          <w:marTop w:val="0"/>
          <w:marBottom w:val="0"/>
          <w:divBdr>
            <w:top w:val="none" w:sz="0" w:space="0" w:color="auto"/>
            <w:left w:val="none" w:sz="0" w:space="0" w:color="auto"/>
            <w:bottom w:val="none" w:sz="0" w:space="0" w:color="auto"/>
            <w:right w:val="none" w:sz="0" w:space="0" w:color="auto"/>
          </w:divBdr>
        </w:div>
        <w:div w:id="1653950711">
          <w:marLeft w:val="0"/>
          <w:marRight w:val="0"/>
          <w:marTop w:val="0"/>
          <w:marBottom w:val="0"/>
          <w:divBdr>
            <w:top w:val="none" w:sz="0" w:space="0" w:color="auto"/>
            <w:left w:val="none" w:sz="0" w:space="0" w:color="auto"/>
            <w:bottom w:val="none" w:sz="0" w:space="0" w:color="auto"/>
            <w:right w:val="none" w:sz="0" w:space="0" w:color="auto"/>
          </w:divBdr>
        </w:div>
        <w:div w:id="1360283017">
          <w:marLeft w:val="0"/>
          <w:marRight w:val="0"/>
          <w:marTop w:val="0"/>
          <w:marBottom w:val="0"/>
          <w:divBdr>
            <w:top w:val="none" w:sz="0" w:space="0" w:color="auto"/>
            <w:left w:val="none" w:sz="0" w:space="0" w:color="auto"/>
            <w:bottom w:val="none" w:sz="0" w:space="0" w:color="auto"/>
            <w:right w:val="none" w:sz="0" w:space="0" w:color="auto"/>
          </w:divBdr>
        </w:div>
        <w:div w:id="846794275">
          <w:marLeft w:val="0"/>
          <w:marRight w:val="0"/>
          <w:marTop w:val="0"/>
          <w:marBottom w:val="0"/>
          <w:divBdr>
            <w:top w:val="none" w:sz="0" w:space="0" w:color="auto"/>
            <w:left w:val="none" w:sz="0" w:space="0" w:color="auto"/>
            <w:bottom w:val="none" w:sz="0" w:space="0" w:color="auto"/>
            <w:right w:val="none" w:sz="0" w:space="0" w:color="auto"/>
          </w:divBdr>
        </w:div>
        <w:div w:id="1840192045">
          <w:marLeft w:val="0"/>
          <w:marRight w:val="0"/>
          <w:marTop w:val="0"/>
          <w:marBottom w:val="0"/>
          <w:divBdr>
            <w:top w:val="none" w:sz="0" w:space="0" w:color="auto"/>
            <w:left w:val="none" w:sz="0" w:space="0" w:color="auto"/>
            <w:bottom w:val="none" w:sz="0" w:space="0" w:color="auto"/>
            <w:right w:val="none" w:sz="0" w:space="0" w:color="auto"/>
          </w:divBdr>
        </w:div>
        <w:div w:id="1225681095">
          <w:marLeft w:val="0"/>
          <w:marRight w:val="0"/>
          <w:marTop w:val="0"/>
          <w:marBottom w:val="0"/>
          <w:divBdr>
            <w:top w:val="none" w:sz="0" w:space="0" w:color="auto"/>
            <w:left w:val="none" w:sz="0" w:space="0" w:color="auto"/>
            <w:bottom w:val="none" w:sz="0" w:space="0" w:color="auto"/>
            <w:right w:val="none" w:sz="0" w:space="0" w:color="auto"/>
          </w:divBdr>
        </w:div>
        <w:div w:id="937832324">
          <w:marLeft w:val="0"/>
          <w:marRight w:val="0"/>
          <w:marTop w:val="0"/>
          <w:marBottom w:val="0"/>
          <w:divBdr>
            <w:top w:val="none" w:sz="0" w:space="0" w:color="auto"/>
            <w:left w:val="none" w:sz="0" w:space="0" w:color="auto"/>
            <w:bottom w:val="none" w:sz="0" w:space="0" w:color="auto"/>
            <w:right w:val="none" w:sz="0" w:space="0" w:color="auto"/>
          </w:divBdr>
        </w:div>
        <w:div w:id="2003045945">
          <w:marLeft w:val="0"/>
          <w:marRight w:val="0"/>
          <w:marTop w:val="0"/>
          <w:marBottom w:val="0"/>
          <w:divBdr>
            <w:top w:val="none" w:sz="0" w:space="0" w:color="auto"/>
            <w:left w:val="none" w:sz="0" w:space="0" w:color="auto"/>
            <w:bottom w:val="none" w:sz="0" w:space="0" w:color="auto"/>
            <w:right w:val="none" w:sz="0" w:space="0" w:color="auto"/>
          </w:divBdr>
        </w:div>
        <w:div w:id="804395304">
          <w:marLeft w:val="0"/>
          <w:marRight w:val="0"/>
          <w:marTop w:val="0"/>
          <w:marBottom w:val="0"/>
          <w:divBdr>
            <w:top w:val="none" w:sz="0" w:space="0" w:color="auto"/>
            <w:left w:val="none" w:sz="0" w:space="0" w:color="auto"/>
            <w:bottom w:val="none" w:sz="0" w:space="0" w:color="auto"/>
            <w:right w:val="none" w:sz="0" w:space="0" w:color="auto"/>
          </w:divBdr>
        </w:div>
        <w:div w:id="304970393">
          <w:marLeft w:val="0"/>
          <w:marRight w:val="0"/>
          <w:marTop w:val="0"/>
          <w:marBottom w:val="0"/>
          <w:divBdr>
            <w:top w:val="none" w:sz="0" w:space="0" w:color="auto"/>
            <w:left w:val="none" w:sz="0" w:space="0" w:color="auto"/>
            <w:bottom w:val="none" w:sz="0" w:space="0" w:color="auto"/>
            <w:right w:val="none" w:sz="0" w:space="0" w:color="auto"/>
          </w:divBdr>
        </w:div>
        <w:div w:id="2007702618">
          <w:marLeft w:val="0"/>
          <w:marRight w:val="0"/>
          <w:marTop w:val="0"/>
          <w:marBottom w:val="0"/>
          <w:divBdr>
            <w:top w:val="none" w:sz="0" w:space="0" w:color="auto"/>
            <w:left w:val="none" w:sz="0" w:space="0" w:color="auto"/>
            <w:bottom w:val="none" w:sz="0" w:space="0" w:color="auto"/>
            <w:right w:val="none" w:sz="0" w:space="0" w:color="auto"/>
          </w:divBdr>
        </w:div>
        <w:div w:id="1183082602">
          <w:marLeft w:val="0"/>
          <w:marRight w:val="0"/>
          <w:marTop w:val="0"/>
          <w:marBottom w:val="0"/>
          <w:divBdr>
            <w:top w:val="none" w:sz="0" w:space="0" w:color="auto"/>
            <w:left w:val="none" w:sz="0" w:space="0" w:color="auto"/>
            <w:bottom w:val="none" w:sz="0" w:space="0" w:color="auto"/>
            <w:right w:val="none" w:sz="0" w:space="0" w:color="auto"/>
          </w:divBdr>
        </w:div>
        <w:div w:id="1378627111">
          <w:marLeft w:val="0"/>
          <w:marRight w:val="0"/>
          <w:marTop w:val="0"/>
          <w:marBottom w:val="0"/>
          <w:divBdr>
            <w:top w:val="none" w:sz="0" w:space="0" w:color="auto"/>
            <w:left w:val="none" w:sz="0" w:space="0" w:color="auto"/>
            <w:bottom w:val="none" w:sz="0" w:space="0" w:color="auto"/>
            <w:right w:val="none" w:sz="0" w:space="0" w:color="auto"/>
          </w:divBdr>
        </w:div>
        <w:div w:id="314532972">
          <w:marLeft w:val="0"/>
          <w:marRight w:val="0"/>
          <w:marTop w:val="0"/>
          <w:marBottom w:val="0"/>
          <w:divBdr>
            <w:top w:val="none" w:sz="0" w:space="0" w:color="auto"/>
            <w:left w:val="none" w:sz="0" w:space="0" w:color="auto"/>
            <w:bottom w:val="none" w:sz="0" w:space="0" w:color="auto"/>
            <w:right w:val="none" w:sz="0" w:space="0" w:color="auto"/>
          </w:divBdr>
        </w:div>
        <w:div w:id="395401870">
          <w:marLeft w:val="0"/>
          <w:marRight w:val="0"/>
          <w:marTop w:val="0"/>
          <w:marBottom w:val="0"/>
          <w:divBdr>
            <w:top w:val="none" w:sz="0" w:space="0" w:color="auto"/>
            <w:left w:val="none" w:sz="0" w:space="0" w:color="auto"/>
            <w:bottom w:val="none" w:sz="0" w:space="0" w:color="auto"/>
            <w:right w:val="none" w:sz="0" w:space="0" w:color="auto"/>
          </w:divBdr>
        </w:div>
        <w:div w:id="470366992">
          <w:marLeft w:val="0"/>
          <w:marRight w:val="0"/>
          <w:marTop w:val="0"/>
          <w:marBottom w:val="0"/>
          <w:divBdr>
            <w:top w:val="none" w:sz="0" w:space="0" w:color="auto"/>
            <w:left w:val="none" w:sz="0" w:space="0" w:color="auto"/>
            <w:bottom w:val="none" w:sz="0" w:space="0" w:color="auto"/>
            <w:right w:val="none" w:sz="0" w:space="0" w:color="auto"/>
          </w:divBdr>
        </w:div>
        <w:div w:id="1795951384">
          <w:marLeft w:val="0"/>
          <w:marRight w:val="0"/>
          <w:marTop w:val="0"/>
          <w:marBottom w:val="0"/>
          <w:divBdr>
            <w:top w:val="none" w:sz="0" w:space="0" w:color="auto"/>
            <w:left w:val="none" w:sz="0" w:space="0" w:color="auto"/>
            <w:bottom w:val="none" w:sz="0" w:space="0" w:color="auto"/>
            <w:right w:val="none" w:sz="0" w:space="0" w:color="auto"/>
          </w:divBdr>
        </w:div>
        <w:div w:id="803498451">
          <w:marLeft w:val="0"/>
          <w:marRight w:val="0"/>
          <w:marTop w:val="0"/>
          <w:marBottom w:val="0"/>
          <w:divBdr>
            <w:top w:val="none" w:sz="0" w:space="0" w:color="auto"/>
            <w:left w:val="none" w:sz="0" w:space="0" w:color="auto"/>
            <w:bottom w:val="none" w:sz="0" w:space="0" w:color="auto"/>
            <w:right w:val="none" w:sz="0" w:space="0" w:color="auto"/>
          </w:divBdr>
        </w:div>
        <w:div w:id="1530292498">
          <w:marLeft w:val="0"/>
          <w:marRight w:val="0"/>
          <w:marTop w:val="0"/>
          <w:marBottom w:val="0"/>
          <w:divBdr>
            <w:top w:val="none" w:sz="0" w:space="0" w:color="auto"/>
            <w:left w:val="none" w:sz="0" w:space="0" w:color="auto"/>
            <w:bottom w:val="none" w:sz="0" w:space="0" w:color="auto"/>
            <w:right w:val="none" w:sz="0" w:space="0" w:color="auto"/>
          </w:divBdr>
        </w:div>
        <w:div w:id="180363509">
          <w:marLeft w:val="0"/>
          <w:marRight w:val="0"/>
          <w:marTop w:val="0"/>
          <w:marBottom w:val="0"/>
          <w:divBdr>
            <w:top w:val="none" w:sz="0" w:space="0" w:color="auto"/>
            <w:left w:val="none" w:sz="0" w:space="0" w:color="auto"/>
            <w:bottom w:val="none" w:sz="0" w:space="0" w:color="auto"/>
            <w:right w:val="none" w:sz="0" w:space="0" w:color="auto"/>
          </w:divBdr>
        </w:div>
        <w:div w:id="1575698495">
          <w:marLeft w:val="0"/>
          <w:marRight w:val="0"/>
          <w:marTop w:val="0"/>
          <w:marBottom w:val="0"/>
          <w:divBdr>
            <w:top w:val="none" w:sz="0" w:space="0" w:color="auto"/>
            <w:left w:val="none" w:sz="0" w:space="0" w:color="auto"/>
            <w:bottom w:val="none" w:sz="0" w:space="0" w:color="auto"/>
            <w:right w:val="none" w:sz="0" w:space="0" w:color="auto"/>
          </w:divBdr>
        </w:div>
        <w:div w:id="1088620267">
          <w:marLeft w:val="0"/>
          <w:marRight w:val="0"/>
          <w:marTop w:val="0"/>
          <w:marBottom w:val="0"/>
          <w:divBdr>
            <w:top w:val="none" w:sz="0" w:space="0" w:color="auto"/>
            <w:left w:val="none" w:sz="0" w:space="0" w:color="auto"/>
            <w:bottom w:val="none" w:sz="0" w:space="0" w:color="auto"/>
            <w:right w:val="none" w:sz="0" w:space="0" w:color="auto"/>
          </w:divBdr>
        </w:div>
        <w:div w:id="1949121948">
          <w:marLeft w:val="0"/>
          <w:marRight w:val="0"/>
          <w:marTop w:val="0"/>
          <w:marBottom w:val="0"/>
          <w:divBdr>
            <w:top w:val="none" w:sz="0" w:space="0" w:color="auto"/>
            <w:left w:val="none" w:sz="0" w:space="0" w:color="auto"/>
            <w:bottom w:val="none" w:sz="0" w:space="0" w:color="auto"/>
            <w:right w:val="none" w:sz="0" w:space="0" w:color="auto"/>
          </w:divBdr>
        </w:div>
        <w:div w:id="918060160">
          <w:marLeft w:val="0"/>
          <w:marRight w:val="0"/>
          <w:marTop w:val="0"/>
          <w:marBottom w:val="0"/>
          <w:divBdr>
            <w:top w:val="none" w:sz="0" w:space="0" w:color="auto"/>
            <w:left w:val="none" w:sz="0" w:space="0" w:color="auto"/>
            <w:bottom w:val="none" w:sz="0" w:space="0" w:color="auto"/>
            <w:right w:val="none" w:sz="0" w:space="0" w:color="auto"/>
          </w:divBdr>
        </w:div>
        <w:div w:id="1606159443">
          <w:marLeft w:val="0"/>
          <w:marRight w:val="0"/>
          <w:marTop w:val="0"/>
          <w:marBottom w:val="0"/>
          <w:divBdr>
            <w:top w:val="none" w:sz="0" w:space="0" w:color="auto"/>
            <w:left w:val="none" w:sz="0" w:space="0" w:color="auto"/>
            <w:bottom w:val="none" w:sz="0" w:space="0" w:color="auto"/>
            <w:right w:val="none" w:sz="0" w:space="0" w:color="auto"/>
          </w:divBdr>
        </w:div>
        <w:div w:id="1232732390">
          <w:marLeft w:val="0"/>
          <w:marRight w:val="0"/>
          <w:marTop w:val="0"/>
          <w:marBottom w:val="0"/>
          <w:divBdr>
            <w:top w:val="none" w:sz="0" w:space="0" w:color="auto"/>
            <w:left w:val="none" w:sz="0" w:space="0" w:color="auto"/>
            <w:bottom w:val="none" w:sz="0" w:space="0" w:color="auto"/>
            <w:right w:val="none" w:sz="0" w:space="0" w:color="auto"/>
          </w:divBdr>
        </w:div>
      </w:divsChild>
    </w:div>
    <w:div w:id="128788192">
      <w:bodyDiv w:val="1"/>
      <w:marLeft w:val="0"/>
      <w:marRight w:val="0"/>
      <w:marTop w:val="0"/>
      <w:marBottom w:val="0"/>
      <w:divBdr>
        <w:top w:val="none" w:sz="0" w:space="0" w:color="auto"/>
        <w:left w:val="none" w:sz="0" w:space="0" w:color="auto"/>
        <w:bottom w:val="none" w:sz="0" w:space="0" w:color="auto"/>
        <w:right w:val="none" w:sz="0" w:space="0" w:color="auto"/>
      </w:divBdr>
    </w:div>
    <w:div w:id="138500504">
      <w:bodyDiv w:val="1"/>
      <w:marLeft w:val="0"/>
      <w:marRight w:val="0"/>
      <w:marTop w:val="0"/>
      <w:marBottom w:val="0"/>
      <w:divBdr>
        <w:top w:val="none" w:sz="0" w:space="0" w:color="auto"/>
        <w:left w:val="none" w:sz="0" w:space="0" w:color="auto"/>
        <w:bottom w:val="none" w:sz="0" w:space="0" w:color="auto"/>
        <w:right w:val="none" w:sz="0" w:space="0" w:color="auto"/>
      </w:divBdr>
    </w:div>
    <w:div w:id="142016686">
      <w:bodyDiv w:val="1"/>
      <w:marLeft w:val="0"/>
      <w:marRight w:val="0"/>
      <w:marTop w:val="0"/>
      <w:marBottom w:val="0"/>
      <w:divBdr>
        <w:top w:val="none" w:sz="0" w:space="0" w:color="auto"/>
        <w:left w:val="none" w:sz="0" w:space="0" w:color="auto"/>
        <w:bottom w:val="none" w:sz="0" w:space="0" w:color="auto"/>
        <w:right w:val="none" w:sz="0" w:space="0" w:color="auto"/>
      </w:divBdr>
    </w:div>
    <w:div w:id="145317293">
      <w:bodyDiv w:val="1"/>
      <w:marLeft w:val="0"/>
      <w:marRight w:val="0"/>
      <w:marTop w:val="0"/>
      <w:marBottom w:val="0"/>
      <w:divBdr>
        <w:top w:val="none" w:sz="0" w:space="0" w:color="auto"/>
        <w:left w:val="none" w:sz="0" w:space="0" w:color="auto"/>
        <w:bottom w:val="none" w:sz="0" w:space="0" w:color="auto"/>
        <w:right w:val="none" w:sz="0" w:space="0" w:color="auto"/>
      </w:divBdr>
    </w:div>
    <w:div w:id="150799965">
      <w:bodyDiv w:val="1"/>
      <w:marLeft w:val="0"/>
      <w:marRight w:val="0"/>
      <w:marTop w:val="0"/>
      <w:marBottom w:val="0"/>
      <w:divBdr>
        <w:top w:val="none" w:sz="0" w:space="0" w:color="auto"/>
        <w:left w:val="none" w:sz="0" w:space="0" w:color="auto"/>
        <w:bottom w:val="none" w:sz="0" w:space="0" w:color="auto"/>
        <w:right w:val="none" w:sz="0" w:space="0" w:color="auto"/>
      </w:divBdr>
    </w:div>
    <w:div w:id="153451508">
      <w:bodyDiv w:val="1"/>
      <w:marLeft w:val="0"/>
      <w:marRight w:val="0"/>
      <w:marTop w:val="0"/>
      <w:marBottom w:val="0"/>
      <w:divBdr>
        <w:top w:val="none" w:sz="0" w:space="0" w:color="auto"/>
        <w:left w:val="none" w:sz="0" w:space="0" w:color="auto"/>
        <w:bottom w:val="none" w:sz="0" w:space="0" w:color="auto"/>
        <w:right w:val="none" w:sz="0" w:space="0" w:color="auto"/>
      </w:divBdr>
      <w:divsChild>
        <w:div w:id="360593814">
          <w:marLeft w:val="0"/>
          <w:marRight w:val="0"/>
          <w:marTop w:val="0"/>
          <w:marBottom w:val="0"/>
          <w:divBdr>
            <w:top w:val="none" w:sz="0" w:space="0" w:color="auto"/>
            <w:left w:val="none" w:sz="0" w:space="0" w:color="auto"/>
            <w:bottom w:val="none" w:sz="0" w:space="0" w:color="auto"/>
            <w:right w:val="none" w:sz="0" w:space="0" w:color="auto"/>
          </w:divBdr>
        </w:div>
        <w:div w:id="1073697766">
          <w:marLeft w:val="0"/>
          <w:marRight w:val="0"/>
          <w:marTop w:val="0"/>
          <w:marBottom w:val="0"/>
          <w:divBdr>
            <w:top w:val="none" w:sz="0" w:space="0" w:color="auto"/>
            <w:left w:val="none" w:sz="0" w:space="0" w:color="auto"/>
            <w:bottom w:val="none" w:sz="0" w:space="0" w:color="auto"/>
            <w:right w:val="none" w:sz="0" w:space="0" w:color="auto"/>
          </w:divBdr>
        </w:div>
        <w:div w:id="899486128">
          <w:marLeft w:val="0"/>
          <w:marRight w:val="0"/>
          <w:marTop w:val="0"/>
          <w:marBottom w:val="0"/>
          <w:divBdr>
            <w:top w:val="none" w:sz="0" w:space="0" w:color="auto"/>
            <w:left w:val="none" w:sz="0" w:space="0" w:color="auto"/>
            <w:bottom w:val="none" w:sz="0" w:space="0" w:color="auto"/>
            <w:right w:val="none" w:sz="0" w:space="0" w:color="auto"/>
          </w:divBdr>
        </w:div>
        <w:div w:id="499350653">
          <w:marLeft w:val="0"/>
          <w:marRight w:val="0"/>
          <w:marTop w:val="0"/>
          <w:marBottom w:val="0"/>
          <w:divBdr>
            <w:top w:val="none" w:sz="0" w:space="0" w:color="auto"/>
            <w:left w:val="none" w:sz="0" w:space="0" w:color="auto"/>
            <w:bottom w:val="none" w:sz="0" w:space="0" w:color="auto"/>
            <w:right w:val="none" w:sz="0" w:space="0" w:color="auto"/>
          </w:divBdr>
        </w:div>
        <w:div w:id="49497857">
          <w:marLeft w:val="0"/>
          <w:marRight w:val="0"/>
          <w:marTop w:val="0"/>
          <w:marBottom w:val="0"/>
          <w:divBdr>
            <w:top w:val="none" w:sz="0" w:space="0" w:color="auto"/>
            <w:left w:val="none" w:sz="0" w:space="0" w:color="auto"/>
            <w:bottom w:val="none" w:sz="0" w:space="0" w:color="auto"/>
            <w:right w:val="none" w:sz="0" w:space="0" w:color="auto"/>
          </w:divBdr>
        </w:div>
      </w:divsChild>
    </w:div>
    <w:div w:id="160005356">
      <w:bodyDiv w:val="1"/>
      <w:marLeft w:val="0"/>
      <w:marRight w:val="0"/>
      <w:marTop w:val="0"/>
      <w:marBottom w:val="0"/>
      <w:divBdr>
        <w:top w:val="none" w:sz="0" w:space="0" w:color="auto"/>
        <w:left w:val="none" w:sz="0" w:space="0" w:color="auto"/>
        <w:bottom w:val="none" w:sz="0" w:space="0" w:color="auto"/>
        <w:right w:val="none" w:sz="0" w:space="0" w:color="auto"/>
      </w:divBdr>
    </w:div>
    <w:div w:id="163519276">
      <w:bodyDiv w:val="1"/>
      <w:marLeft w:val="0"/>
      <w:marRight w:val="0"/>
      <w:marTop w:val="0"/>
      <w:marBottom w:val="0"/>
      <w:divBdr>
        <w:top w:val="none" w:sz="0" w:space="0" w:color="auto"/>
        <w:left w:val="none" w:sz="0" w:space="0" w:color="auto"/>
        <w:bottom w:val="none" w:sz="0" w:space="0" w:color="auto"/>
        <w:right w:val="none" w:sz="0" w:space="0" w:color="auto"/>
      </w:divBdr>
    </w:div>
    <w:div w:id="170067339">
      <w:bodyDiv w:val="1"/>
      <w:marLeft w:val="0"/>
      <w:marRight w:val="0"/>
      <w:marTop w:val="0"/>
      <w:marBottom w:val="0"/>
      <w:divBdr>
        <w:top w:val="none" w:sz="0" w:space="0" w:color="auto"/>
        <w:left w:val="none" w:sz="0" w:space="0" w:color="auto"/>
        <w:bottom w:val="none" w:sz="0" w:space="0" w:color="auto"/>
        <w:right w:val="none" w:sz="0" w:space="0" w:color="auto"/>
      </w:divBdr>
    </w:div>
    <w:div w:id="170224662">
      <w:bodyDiv w:val="1"/>
      <w:marLeft w:val="0"/>
      <w:marRight w:val="0"/>
      <w:marTop w:val="0"/>
      <w:marBottom w:val="0"/>
      <w:divBdr>
        <w:top w:val="none" w:sz="0" w:space="0" w:color="auto"/>
        <w:left w:val="none" w:sz="0" w:space="0" w:color="auto"/>
        <w:bottom w:val="none" w:sz="0" w:space="0" w:color="auto"/>
        <w:right w:val="none" w:sz="0" w:space="0" w:color="auto"/>
      </w:divBdr>
    </w:div>
    <w:div w:id="175116283">
      <w:bodyDiv w:val="1"/>
      <w:marLeft w:val="0"/>
      <w:marRight w:val="0"/>
      <w:marTop w:val="0"/>
      <w:marBottom w:val="0"/>
      <w:divBdr>
        <w:top w:val="none" w:sz="0" w:space="0" w:color="auto"/>
        <w:left w:val="none" w:sz="0" w:space="0" w:color="auto"/>
        <w:bottom w:val="none" w:sz="0" w:space="0" w:color="auto"/>
        <w:right w:val="none" w:sz="0" w:space="0" w:color="auto"/>
      </w:divBdr>
    </w:div>
    <w:div w:id="184829187">
      <w:bodyDiv w:val="1"/>
      <w:marLeft w:val="0"/>
      <w:marRight w:val="0"/>
      <w:marTop w:val="0"/>
      <w:marBottom w:val="0"/>
      <w:divBdr>
        <w:top w:val="none" w:sz="0" w:space="0" w:color="auto"/>
        <w:left w:val="none" w:sz="0" w:space="0" w:color="auto"/>
        <w:bottom w:val="none" w:sz="0" w:space="0" w:color="auto"/>
        <w:right w:val="none" w:sz="0" w:space="0" w:color="auto"/>
      </w:divBdr>
      <w:divsChild>
        <w:div w:id="892231707">
          <w:marLeft w:val="0"/>
          <w:marRight w:val="0"/>
          <w:marTop w:val="0"/>
          <w:marBottom w:val="0"/>
          <w:divBdr>
            <w:top w:val="none" w:sz="0" w:space="0" w:color="auto"/>
            <w:left w:val="none" w:sz="0" w:space="0" w:color="auto"/>
            <w:bottom w:val="none" w:sz="0" w:space="0" w:color="auto"/>
            <w:right w:val="none" w:sz="0" w:space="0" w:color="auto"/>
          </w:divBdr>
        </w:div>
        <w:div w:id="120807696">
          <w:marLeft w:val="0"/>
          <w:marRight w:val="0"/>
          <w:marTop w:val="0"/>
          <w:marBottom w:val="0"/>
          <w:divBdr>
            <w:top w:val="none" w:sz="0" w:space="0" w:color="auto"/>
            <w:left w:val="none" w:sz="0" w:space="0" w:color="auto"/>
            <w:bottom w:val="none" w:sz="0" w:space="0" w:color="auto"/>
            <w:right w:val="none" w:sz="0" w:space="0" w:color="auto"/>
          </w:divBdr>
        </w:div>
        <w:div w:id="999041989">
          <w:marLeft w:val="0"/>
          <w:marRight w:val="0"/>
          <w:marTop w:val="0"/>
          <w:marBottom w:val="0"/>
          <w:divBdr>
            <w:top w:val="none" w:sz="0" w:space="0" w:color="auto"/>
            <w:left w:val="none" w:sz="0" w:space="0" w:color="auto"/>
            <w:bottom w:val="none" w:sz="0" w:space="0" w:color="auto"/>
            <w:right w:val="none" w:sz="0" w:space="0" w:color="auto"/>
          </w:divBdr>
        </w:div>
        <w:div w:id="829058574">
          <w:marLeft w:val="0"/>
          <w:marRight w:val="0"/>
          <w:marTop w:val="0"/>
          <w:marBottom w:val="0"/>
          <w:divBdr>
            <w:top w:val="none" w:sz="0" w:space="0" w:color="auto"/>
            <w:left w:val="none" w:sz="0" w:space="0" w:color="auto"/>
            <w:bottom w:val="none" w:sz="0" w:space="0" w:color="auto"/>
            <w:right w:val="none" w:sz="0" w:space="0" w:color="auto"/>
          </w:divBdr>
        </w:div>
        <w:div w:id="1179808629">
          <w:marLeft w:val="0"/>
          <w:marRight w:val="0"/>
          <w:marTop w:val="0"/>
          <w:marBottom w:val="0"/>
          <w:divBdr>
            <w:top w:val="none" w:sz="0" w:space="0" w:color="auto"/>
            <w:left w:val="none" w:sz="0" w:space="0" w:color="auto"/>
            <w:bottom w:val="none" w:sz="0" w:space="0" w:color="auto"/>
            <w:right w:val="none" w:sz="0" w:space="0" w:color="auto"/>
          </w:divBdr>
        </w:div>
        <w:div w:id="180434616">
          <w:marLeft w:val="0"/>
          <w:marRight w:val="0"/>
          <w:marTop w:val="0"/>
          <w:marBottom w:val="0"/>
          <w:divBdr>
            <w:top w:val="none" w:sz="0" w:space="0" w:color="auto"/>
            <w:left w:val="none" w:sz="0" w:space="0" w:color="auto"/>
            <w:bottom w:val="none" w:sz="0" w:space="0" w:color="auto"/>
            <w:right w:val="none" w:sz="0" w:space="0" w:color="auto"/>
          </w:divBdr>
        </w:div>
        <w:div w:id="950630228">
          <w:marLeft w:val="0"/>
          <w:marRight w:val="0"/>
          <w:marTop w:val="0"/>
          <w:marBottom w:val="0"/>
          <w:divBdr>
            <w:top w:val="none" w:sz="0" w:space="0" w:color="auto"/>
            <w:left w:val="none" w:sz="0" w:space="0" w:color="auto"/>
            <w:bottom w:val="none" w:sz="0" w:space="0" w:color="auto"/>
            <w:right w:val="none" w:sz="0" w:space="0" w:color="auto"/>
          </w:divBdr>
        </w:div>
        <w:div w:id="214201671">
          <w:marLeft w:val="0"/>
          <w:marRight w:val="0"/>
          <w:marTop w:val="0"/>
          <w:marBottom w:val="0"/>
          <w:divBdr>
            <w:top w:val="none" w:sz="0" w:space="0" w:color="auto"/>
            <w:left w:val="none" w:sz="0" w:space="0" w:color="auto"/>
            <w:bottom w:val="none" w:sz="0" w:space="0" w:color="auto"/>
            <w:right w:val="none" w:sz="0" w:space="0" w:color="auto"/>
          </w:divBdr>
        </w:div>
        <w:div w:id="1207985467">
          <w:marLeft w:val="0"/>
          <w:marRight w:val="0"/>
          <w:marTop w:val="0"/>
          <w:marBottom w:val="0"/>
          <w:divBdr>
            <w:top w:val="none" w:sz="0" w:space="0" w:color="auto"/>
            <w:left w:val="none" w:sz="0" w:space="0" w:color="auto"/>
            <w:bottom w:val="none" w:sz="0" w:space="0" w:color="auto"/>
            <w:right w:val="none" w:sz="0" w:space="0" w:color="auto"/>
          </w:divBdr>
        </w:div>
        <w:div w:id="802844713">
          <w:marLeft w:val="0"/>
          <w:marRight w:val="0"/>
          <w:marTop w:val="0"/>
          <w:marBottom w:val="0"/>
          <w:divBdr>
            <w:top w:val="none" w:sz="0" w:space="0" w:color="auto"/>
            <w:left w:val="none" w:sz="0" w:space="0" w:color="auto"/>
            <w:bottom w:val="none" w:sz="0" w:space="0" w:color="auto"/>
            <w:right w:val="none" w:sz="0" w:space="0" w:color="auto"/>
          </w:divBdr>
        </w:div>
      </w:divsChild>
    </w:div>
    <w:div w:id="188490171">
      <w:bodyDiv w:val="1"/>
      <w:marLeft w:val="0"/>
      <w:marRight w:val="0"/>
      <w:marTop w:val="0"/>
      <w:marBottom w:val="0"/>
      <w:divBdr>
        <w:top w:val="none" w:sz="0" w:space="0" w:color="auto"/>
        <w:left w:val="none" w:sz="0" w:space="0" w:color="auto"/>
        <w:bottom w:val="none" w:sz="0" w:space="0" w:color="auto"/>
        <w:right w:val="none" w:sz="0" w:space="0" w:color="auto"/>
      </w:divBdr>
    </w:div>
    <w:div w:id="189804891">
      <w:bodyDiv w:val="1"/>
      <w:marLeft w:val="0"/>
      <w:marRight w:val="0"/>
      <w:marTop w:val="0"/>
      <w:marBottom w:val="0"/>
      <w:divBdr>
        <w:top w:val="none" w:sz="0" w:space="0" w:color="auto"/>
        <w:left w:val="none" w:sz="0" w:space="0" w:color="auto"/>
        <w:bottom w:val="none" w:sz="0" w:space="0" w:color="auto"/>
        <w:right w:val="none" w:sz="0" w:space="0" w:color="auto"/>
      </w:divBdr>
    </w:div>
    <w:div w:id="196090548">
      <w:bodyDiv w:val="1"/>
      <w:marLeft w:val="0"/>
      <w:marRight w:val="0"/>
      <w:marTop w:val="0"/>
      <w:marBottom w:val="0"/>
      <w:divBdr>
        <w:top w:val="none" w:sz="0" w:space="0" w:color="auto"/>
        <w:left w:val="none" w:sz="0" w:space="0" w:color="auto"/>
        <w:bottom w:val="none" w:sz="0" w:space="0" w:color="auto"/>
        <w:right w:val="none" w:sz="0" w:space="0" w:color="auto"/>
      </w:divBdr>
    </w:div>
    <w:div w:id="200242209">
      <w:bodyDiv w:val="1"/>
      <w:marLeft w:val="0"/>
      <w:marRight w:val="0"/>
      <w:marTop w:val="0"/>
      <w:marBottom w:val="0"/>
      <w:divBdr>
        <w:top w:val="none" w:sz="0" w:space="0" w:color="auto"/>
        <w:left w:val="none" w:sz="0" w:space="0" w:color="auto"/>
        <w:bottom w:val="none" w:sz="0" w:space="0" w:color="auto"/>
        <w:right w:val="none" w:sz="0" w:space="0" w:color="auto"/>
      </w:divBdr>
    </w:div>
    <w:div w:id="211617440">
      <w:bodyDiv w:val="1"/>
      <w:marLeft w:val="0"/>
      <w:marRight w:val="0"/>
      <w:marTop w:val="0"/>
      <w:marBottom w:val="0"/>
      <w:divBdr>
        <w:top w:val="none" w:sz="0" w:space="0" w:color="auto"/>
        <w:left w:val="none" w:sz="0" w:space="0" w:color="auto"/>
        <w:bottom w:val="none" w:sz="0" w:space="0" w:color="auto"/>
        <w:right w:val="none" w:sz="0" w:space="0" w:color="auto"/>
      </w:divBdr>
    </w:div>
    <w:div w:id="238709546">
      <w:bodyDiv w:val="1"/>
      <w:marLeft w:val="0"/>
      <w:marRight w:val="0"/>
      <w:marTop w:val="0"/>
      <w:marBottom w:val="0"/>
      <w:divBdr>
        <w:top w:val="none" w:sz="0" w:space="0" w:color="auto"/>
        <w:left w:val="none" w:sz="0" w:space="0" w:color="auto"/>
        <w:bottom w:val="none" w:sz="0" w:space="0" w:color="auto"/>
        <w:right w:val="none" w:sz="0" w:space="0" w:color="auto"/>
      </w:divBdr>
    </w:div>
    <w:div w:id="240411988">
      <w:bodyDiv w:val="1"/>
      <w:marLeft w:val="0"/>
      <w:marRight w:val="0"/>
      <w:marTop w:val="0"/>
      <w:marBottom w:val="0"/>
      <w:divBdr>
        <w:top w:val="none" w:sz="0" w:space="0" w:color="auto"/>
        <w:left w:val="none" w:sz="0" w:space="0" w:color="auto"/>
        <w:bottom w:val="none" w:sz="0" w:space="0" w:color="auto"/>
        <w:right w:val="none" w:sz="0" w:space="0" w:color="auto"/>
      </w:divBdr>
    </w:div>
    <w:div w:id="250043312">
      <w:bodyDiv w:val="1"/>
      <w:marLeft w:val="0"/>
      <w:marRight w:val="0"/>
      <w:marTop w:val="0"/>
      <w:marBottom w:val="0"/>
      <w:divBdr>
        <w:top w:val="none" w:sz="0" w:space="0" w:color="auto"/>
        <w:left w:val="none" w:sz="0" w:space="0" w:color="auto"/>
        <w:bottom w:val="none" w:sz="0" w:space="0" w:color="auto"/>
        <w:right w:val="none" w:sz="0" w:space="0" w:color="auto"/>
      </w:divBdr>
    </w:div>
    <w:div w:id="252519823">
      <w:bodyDiv w:val="1"/>
      <w:marLeft w:val="0"/>
      <w:marRight w:val="0"/>
      <w:marTop w:val="0"/>
      <w:marBottom w:val="0"/>
      <w:divBdr>
        <w:top w:val="none" w:sz="0" w:space="0" w:color="auto"/>
        <w:left w:val="none" w:sz="0" w:space="0" w:color="auto"/>
        <w:bottom w:val="none" w:sz="0" w:space="0" w:color="auto"/>
        <w:right w:val="none" w:sz="0" w:space="0" w:color="auto"/>
      </w:divBdr>
    </w:div>
    <w:div w:id="264577252">
      <w:bodyDiv w:val="1"/>
      <w:marLeft w:val="0"/>
      <w:marRight w:val="0"/>
      <w:marTop w:val="0"/>
      <w:marBottom w:val="0"/>
      <w:divBdr>
        <w:top w:val="none" w:sz="0" w:space="0" w:color="auto"/>
        <w:left w:val="none" w:sz="0" w:space="0" w:color="auto"/>
        <w:bottom w:val="none" w:sz="0" w:space="0" w:color="auto"/>
        <w:right w:val="none" w:sz="0" w:space="0" w:color="auto"/>
      </w:divBdr>
      <w:divsChild>
        <w:div w:id="2100592112">
          <w:marLeft w:val="0"/>
          <w:marRight w:val="0"/>
          <w:marTop w:val="0"/>
          <w:marBottom w:val="0"/>
          <w:divBdr>
            <w:top w:val="none" w:sz="0" w:space="0" w:color="auto"/>
            <w:left w:val="none" w:sz="0" w:space="0" w:color="auto"/>
            <w:bottom w:val="none" w:sz="0" w:space="0" w:color="auto"/>
            <w:right w:val="none" w:sz="0" w:space="0" w:color="auto"/>
          </w:divBdr>
        </w:div>
        <w:div w:id="99767221">
          <w:marLeft w:val="0"/>
          <w:marRight w:val="0"/>
          <w:marTop w:val="0"/>
          <w:marBottom w:val="0"/>
          <w:divBdr>
            <w:top w:val="none" w:sz="0" w:space="0" w:color="auto"/>
            <w:left w:val="none" w:sz="0" w:space="0" w:color="auto"/>
            <w:bottom w:val="none" w:sz="0" w:space="0" w:color="auto"/>
            <w:right w:val="none" w:sz="0" w:space="0" w:color="auto"/>
          </w:divBdr>
        </w:div>
        <w:div w:id="1513376675">
          <w:marLeft w:val="0"/>
          <w:marRight w:val="0"/>
          <w:marTop w:val="0"/>
          <w:marBottom w:val="0"/>
          <w:divBdr>
            <w:top w:val="none" w:sz="0" w:space="0" w:color="auto"/>
            <w:left w:val="none" w:sz="0" w:space="0" w:color="auto"/>
            <w:bottom w:val="none" w:sz="0" w:space="0" w:color="auto"/>
            <w:right w:val="none" w:sz="0" w:space="0" w:color="auto"/>
          </w:divBdr>
        </w:div>
        <w:div w:id="1162771995">
          <w:marLeft w:val="0"/>
          <w:marRight w:val="0"/>
          <w:marTop w:val="0"/>
          <w:marBottom w:val="0"/>
          <w:divBdr>
            <w:top w:val="none" w:sz="0" w:space="0" w:color="auto"/>
            <w:left w:val="none" w:sz="0" w:space="0" w:color="auto"/>
            <w:bottom w:val="none" w:sz="0" w:space="0" w:color="auto"/>
            <w:right w:val="none" w:sz="0" w:space="0" w:color="auto"/>
          </w:divBdr>
        </w:div>
        <w:div w:id="1936012732">
          <w:marLeft w:val="0"/>
          <w:marRight w:val="0"/>
          <w:marTop w:val="0"/>
          <w:marBottom w:val="0"/>
          <w:divBdr>
            <w:top w:val="none" w:sz="0" w:space="0" w:color="auto"/>
            <w:left w:val="none" w:sz="0" w:space="0" w:color="auto"/>
            <w:bottom w:val="none" w:sz="0" w:space="0" w:color="auto"/>
            <w:right w:val="none" w:sz="0" w:space="0" w:color="auto"/>
          </w:divBdr>
        </w:div>
      </w:divsChild>
    </w:div>
    <w:div w:id="273443572">
      <w:bodyDiv w:val="1"/>
      <w:marLeft w:val="0"/>
      <w:marRight w:val="0"/>
      <w:marTop w:val="0"/>
      <w:marBottom w:val="0"/>
      <w:divBdr>
        <w:top w:val="none" w:sz="0" w:space="0" w:color="auto"/>
        <w:left w:val="none" w:sz="0" w:space="0" w:color="auto"/>
        <w:bottom w:val="none" w:sz="0" w:space="0" w:color="auto"/>
        <w:right w:val="none" w:sz="0" w:space="0" w:color="auto"/>
      </w:divBdr>
    </w:div>
    <w:div w:id="273709853">
      <w:bodyDiv w:val="1"/>
      <w:marLeft w:val="0"/>
      <w:marRight w:val="0"/>
      <w:marTop w:val="0"/>
      <w:marBottom w:val="0"/>
      <w:divBdr>
        <w:top w:val="none" w:sz="0" w:space="0" w:color="auto"/>
        <w:left w:val="none" w:sz="0" w:space="0" w:color="auto"/>
        <w:bottom w:val="none" w:sz="0" w:space="0" w:color="auto"/>
        <w:right w:val="none" w:sz="0" w:space="0" w:color="auto"/>
      </w:divBdr>
    </w:div>
    <w:div w:id="275912968">
      <w:bodyDiv w:val="1"/>
      <w:marLeft w:val="0"/>
      <w:marRight w:val="0"/>
      <w:marTop w:val="0"/>
      <w:marBottom w:val="0"/>
      <w:divBdr>
        <w:top w:val="none" w:sz="0" w:space="0" w:color="auto"/>
        <w:left w:val="none" w:sz="0" w:space="0" w:color="auto"/>
        <w:bottom w:val="none" w:sz="0" w:space="0" w:color="auto"/>
        <w:right w:val="none" w:sz="0" w:space="0" w:color="auto"/>
      </w:divBdr>
    </w:div>
    <w:div w:id="277414095">
      <w:bodyDiv w:val="1"/>
      <w:marLeft w:val="0"/>
      <w:marRight w:val="0"/>
      <w:marTop w:val="0"/>
      <w:marBottom w:val="0"/>
      <w:divBdr>
        <w:top w:val="none" w:sz="0" w:space="0" w:color="auto"/>
        <w:left w:val="none" w:sz="0" w:space="0" w:color="auto"/>
        <w:bottom w:val="none" w:sz="0" w:space="0" w:color="auto"/>
        <w:right w:val="none" w:sz="0" w:space="0" w:color="auto"/>
      </w:divBdr>
    </w:div>
    <w:div w:id="279148760">
      <w:bodyDiv w:val="1"/>
      <w:marLeft w:val="0"/>
      <w:marRight w:val="0"/>
      <w:marTop w:val="0"/>
      <w:marBottom w:val="0"/>
      <w:divBdr>
        <w:top w:val="none" w:sz="0" w:space="0" w:color="auto"/>
        <w:left w:val="none" w:sz="0" w:space="0" w:color="auto"/>
        <w:bottom w:val="none" w:sz="0" w:space="0" w:color="auto"/>
        <w:right w:val="none" w:sz="0" w:space="0" w:color="auto"/>
      </w:divBdr>
    </w:div>
    <w:div w:id="285433617">
      <w:bodyDiv w:val="1"/>
      <w:marLeft w:val="0"/>
      <w:marRight w:val="0"/>
      <w:marTop w:val="0"/>
      <w:marBottom w:val="0"/>
      <w:divBdr>
        <w:top w:val="none" w:sz="0" w:space="0" w:color="auto"/>
        <w:left w:val="none" w:sz="0" w:space="0" w:color="auto"/>
        <w:bottom w:val="none" w:sz="0" w:space="0" w:color="auto"/>
        <w:right w:val="none" w:sz="0" w:space="0" w:color="auto"/>
      </w:divBdr>
    </w:div>
    <w:div w:id="288128855">
      <w:bodyDiv w:val="1"/>
      <w:marLeft w:val="0"/>
      <w:marRight w:val="0"/>
      <w:marTop w:val="0"/>
      <w:marBottom w:val="0"/>
      <w:divBdr>
        <w:top w:val="none" w:sz="0" w:space="0" w:color="auto"/>
        <w:left w:val="none" w:sz="0" w:space="0" w:color="auto"/>
        <w:bottom w:val="none" w:sz="0" w:space="0" w:color="auto"/>
        <w:right w:val="none" w:sz="0" w:space="0" w:color="auto"/>
      </w:divBdr>
    </w:div>
    <w:div w:id="294070277">
      <w:bodyDiv w:val="1"/>
      <w:marLeft w:val="0"/>
      <w:marRight w:val="0"/>
      <w:marTop w:val="0"/>
      <w:marBottom w:val="0"/>
      <w:divBdr>
        <w:top w:val="none" w:sz="0" w:space="0" w:color="auto"/>
        <w:left w:val="none" w:sz="0" w:space="0" w:color="auto"/>
        <w:bottom w:val="none" w:sz="0" w:space="0" w:color="auto"/>
        <w:right w:val="none" w:sz="0" w:space="0" w:color="auto"/>
      </w:divBdr>
    </w:div>
    <w:div w:id="303043962">
      <w:bodyDiv w:val="1"/>
      <w:marLeft w:val="0"/>
      <w:marRight w:val="0"/>
      <w:marTop w:val="0"/>
      <w:marBottom w:val="0"/>
      <w:divBdr>
        <w:top w:val="none" w:sz="0" w:space="0" w:color="auto"/>
        <w:left w:val="none" w:sz="0" w:space="0" w:color="auto"/>
        <w:bottom w:val="none" w:sz="0" w:space="0" w:color="auto"/>
        <w:right w:val="none" w:sz="0" w:space="0" w:color="auto"/>
      </w:divBdr>
    </w:div>
    <w:div w:id="341320233">
      <w:bodyDiv w:val="1"/>
      <w:marLeft w:val="0"/>
      <w:marRight w:val="0"/>
      <w:marTop w:val="0"/>
      <w:marBottom w:val="0"/>
      <w:divBdr>
        <w:top w:val="none" w:sz="0" w:space="0" w:color="auto"/>
        <w:left w:val="none" w:sz="0" w:space="0" w:color="auto"/>
        <w:bottom w:val="none" w:sz="0" w:space="0" w:color="auto"/>
        <w:right w:val="none" w:sz="0" w:space="0" w:color="auto"/>
      </w:divBdr>
    </w:div>
    <w:div w:id="344134805">
      <w:bodyDiv w:val="1"/>
      <w:marLeft w:val="0"/>
      <w:marRight w:val="0"/>
      <w:marTop w:val="0"/>
      <w:marBottom w:val="0"/>
      <w:divBdr>
        <w:top w:val="none" w:sz="0" w:space="0" w:color="auto"/>
        <w:left w:val="none" w:sz="0" w:space="0" w:color="auto"/>
        <w:bottom w:val="none" w:sz="0" w:space="0" w:color="auto"/>
        <w:right w:val="none" w:sz="0" w:space="0" w:color="auto"/>
      </w:divBdr>
      <w:divsChild>
        <w:div w:id="711421819">
          <w:marLeft w:val="0"/>
          <w:marRight w:val="0"/>
          <w:marTop w:val="0"/>
          <w:marBottom w:val="0"/>
          <w:divBdr>
            <w:top w:val="none" w:sz="0" w:space="0" w:color="auto"/>
            <w:left w:val="none" w:sz="0" w:space="0" w:color="auto"/>
            <w:bottom w:val="none" w:sz="0" w:space="0" w:color="auto"/>
            <w:right w:val="none" w:sz="0" w:space="0" w:color="auto"/>
          </w:divBdr>
        </w:div>
        <w:div w:id="2058889189">
          <w:marLeft w:val="0"/>
          <w:marRight w:val="0"/>
          <w:marTop w:val="0"/>
          <w:marBottom w:val="0"/>
          <w:divBdr>
            <w:top w:val="none" w:sz="0" w:space="0" w:color="auto"/>
            <w:left w:val="none" w:sz="0" w:space="0" w:color="auto"/>
            <w:bottom w:val="none" w:sz="0" w:space="0" w:color="auto"/>
            <w:right w:val="none" w:sz="0" w:space="0" w:color="auto"/>
          </w:divBdr>
        </w:div>
        <w:div w:id="437218040">
          <w:marLeft w:val="0"/>
          <w:marRight w:val="0"/>
          <w:marTop w:val="0"/>
          <w:marBottom w:val="0"/>
          <w:divBdr>
            <w:top w:val="none" w:sz="0" w:space="0" w:color="auto"/>
            <w:left w:val="none" w:sz="0" w:space="0" w:color="auto"/>
            <w:bottom w:val="none" w:sz="0" w:space="0" w:color="auto"/>
            <w:right w:val="none" w:sz="0" w:space="0" w:color="auto"/>
          </w:divBdr>
        </w:div>
        <w:div w:id="1708020963">
          <w:marLeft w:val="0"/>
          <w:marRight w:val="0"/>
          <w:marTop w:val="0"/>
          <w:marBottom w:val="0"/>
          <w:divBdr>
            <w:top w:val="none" w:sz="0" w:space="0" w:color="auto"/>
            <w:left w:val="none" w:sz="0" w:space="0" w:color="auto"/>
            <w:bottom w:val="none" w:sz="0" w:space="0" w:color="auto"/>
            <w:right w:val="none" w:sz="0" w:space="0" w:color="auto"/>
          </w:divBdr>
        </w:div>
        <w:div w:id="683554797">
          <w:marLeft w:val="0"/>
          <w:marRight w:val="0"/>
          <w:marTop w:val="0"/>
          <w:marBottom w:val="0"/>
          <w:divBdr>
            <w:top w:val="none" w:sz="0" w:space="0" w:color="auto"/>
            <w:left w:val="none" w:sz="0" w:space="0" w:color="auto"/>
            <w:bottom w:val="none" w:sz="0" w:space="0" w:color="auto"/>
            <w:right w:val="none" w:sz="0" w:space="0" w:color="auto"/>
          </w:divBdr>
        </w:div>
      </w:divsChild>
    </w:div>
    <w:div w:id="344358322">
      <w:bodyDiv w:val="1"/>
      <w:marLeft w:val="0"/>
      <w:marRight w:val="0"/>
      <w:marTop w:val="0"/>
      <w:marBottom w:val="0"/>
      <w:divBdr>
        <w:top w:val="none" w:sz="0" w:space="0" w:color="auto"/>
        <w:left w:val="none" w:sz="0" w:space="0" w:color="auto"/>
        <w:bottom w:val="none" w:sz="0" w:space="0" w:color="auto"/>
        <w:right w:val="none" w:sz="0" w:space="0" w:color="auto"/>
      </w:divBdr>
    </w:div>
    <w:div w:id="352416646">
      <w:bodyDiv w:val="1"/>
      <w:marLeft w:val="0"/>
      <w:marRight w:val="0"/>
      <w:marTop w:val="0"/>
      <w:marBottom w:val="0"/>
      <w:divBdr>
        <w:top w:val="none" w:sz="0" w:space="0" w:color="auto"/>
        <w:left w:val="none" w:sz="0" w:space="0" w:color="auto"/>
        <w:bottom w:val="none" w:sz="0" w:space="0" w:color="auto"/>
        <w:right w:val="none" w:sz="0" w:space="0" w:color="auto"/>
      </w:divBdr>
      <w:divsChild>
        <w:div w:id="1501193053">
          <w:marLeft w:val="0"/>
          <w:marRight w:val="0"/>
          <w:marTop w:val="0"/>
          <w:marBottom w:val="0"/>
          <w:divBdr>
            <w:top w:val="none" w:sz="0" w:space="0" w:color="auto"/>
            <w:left w:val="none" w:sz="0" w:space="0" w:color="auto"/>
            <w:bottom w:val="none" w:sz="0" w:space="0" w:color="auto"/>
            <w:right w:val="none" w:sz="0" w:space="0" w:color="auto"/>
          </w:divBdr>
        </w:div>
      </w:divsChild>
    </w:div>
    <w:div w:id="354582246">
      <w:bodyDiv w:val="1"/>
      <w:marLeft w:val="0"/>
      <w:marRight w:val="0"/>
      <w:marTop w:val="0"/>
      <w:marBottom w:val="0"/>
      <w:divBdr>
        <w:top w:val="none" w:sz="0" w:space="0" w:color="auto"/>
        <w:left w:val="none" w:sz="0" w:space="0" w:color="auto"/>
        <w:bottom w:val="none" w:sz="0" w:space="0" w:color="auto"/>
        <w:right w:val="none" w:sz="0" w:space="0" w:color="auto"/>
      </w:divBdr>
    </w:div>
    <w:div w:id="371226261">
      <w:bodyDiv w:val="1"/>
      <w:marLeft w:val="0"/>
      <w:marRight w:val="0"/>
      <w:marTop w:val="0"/>
      <w:marBottom w:val="0"/>
      <w:divBdr>
        <w:top w:val="none" w:sz="0" w:space="0" w:color="auto"/>
        <w:left w:val="none" w:sz="0" w:space="0" w:color="auto"/>
        <w:bottom w:val="none" w:sz="0" w:space="0" w:color="auto"/>
        <w:right w:val="none" w:sz="0" w:space="0" w:color="auto"/>
      </w:divBdr>
    </w:div>
    <w:div w:id="375855423">
      <w:bodyDiv w:val="1"/>
      <w:marLeft w:val="0"/>
      <w:marRight w:val="0"/>
      <w:marTop w:val="0"/>
      <w:marBottom w:val="0"/>
      <w:divBdr>
        <w:top w:val="none" w:sz="0" w:space="0" w:color="auto"/>
        <w:left w:val="none" w:sz="0" w:space="0" w:color="auto"/>
        <w:bottom w:val="none" w:sz="0" w:space="0" w:color="auto"/>
        <w:right w:val="none" w:sz="0" w:space="0" w:color="auto"/>
      </w:divBdr>
    </w:div>
    <w:div w:id="377243006">
      <w:bodyDiv w:val="1"/>
      <w:marLeft w:val="0"/>
      <w:marRight w:val="0"/>
      <w:marTop w:val="0"/>
      <w:marBottom w:val="0"/>
      <w:divBdr>
        <w:top w:val="none" w:sz="0" w:space="0" w:color="auto"/>
        <w:left w:val="none" w:sz="0" w:space="0" w:color="auto"/>
        <w:bottom w:val="none" w:sz="0" w:space="0" w:color="auto"/>
        <w:right w:val="none" w:sz="0" w:space="0" w:color="auto"/>
      </w:divBdr>
    </w:div>
    <w:div w:id="388503388">
      <w:bodyDiv w:val="1"/>
      <w:marLeft w:val="0"/>
      <w:marRight w:val="0"/>
      <w:marTop w:val="0"/>
      <w:marBottom w:val="0"/>
      <w:divBdr>
        <w:top w:val="none" w:sz="0" w:space="0" w:color="auto"/>
        <w:left w:val="none" w:sz="0" w:space="0" w:color="auto"/>
        <w:bottom w:val="none" w:sz="0" w:space="0" w:color="auto"/>
        <w:right w:val="none" w:sz="0" w:space="0" w:color="auto"/>
      </w:divBdr>
    </w:div>
    <w:div w:id="394814675">
      <w:bodyDiv w:val="1"/>
      <w:marLeft w:val="0"/>
      <w:marRight w:val="0"/>
      <w:marTop w:val="0"/>
      <w:marBottom w:val="0"/>
      <w:divBdr>
        <w:top w:val="none" w:sz="0" w:space="0" w:color="auto"/>
        <w:left w:val="none" w:sz="0" w:space="0" w:color="auto"/>
        <w:bottom w:val="none" w:sz="0" w:space="0" w:color="auto"/>
        <w:right w:val="none" w:sz="0" w:space="0" w:color="auto"/>
      </w:divBdr>
    </w:div>
    <w:div w:id="398332178">
      <w:bodyDiv w:val="1"/>
      <w:marLeft w:val="0"/>
      <w:marRight w:val="0"/>
      <w:marTop w:val="0"/>
      <w:marBottom w:val="0"/>
      <w:divBdr>
        <w:top w:val="none" w:sz="0" w:space="0" w:color="auto"/>
        <w:left w:val="none" w:sz="0" w:space="0" w:color="auto"/>
        <w:bottom w:val="none" w:sz="0" w:space="0" w:color="auto"/>
        <w:right w:val="none" w:sz="0" w:space="0" w:color="auto"/>
      </w:divBdr>
      <w:divsChild>
        <w:div w:id="573275175">
          <w:marLeft w:val="0"/>
          <w:marRight w:val="0"/>
          <w:marTop w:val="0"/>
          <w:marBottom w:val="0"/>
          <w:divBdr>
            <w:top w:val="none" w:sz="0" w:space="0" w:color="auto"/>
            <w:left w:val="none" w:sz="0" w:space="0" w:color="auto"/>
            <w:bottom w:val="none" w:sz="0" w:space="0" w:color="auto"/>
            <w:right w:val="none" w:sz="0" w:space="0" w:color="auto"/>
          </w:divBdr>
          <w:divsChild>
            <w:div w:id="207303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453976">
      <w:bodyDiv w:val="1"/>
      <w:marLeft w:val="0"/>
      <w:marRight w:val="0"/>
      <w:marTop w:val="0"/>
      <w:marBottom w:val="0"/>
      <w:divBdr>
        <w:top w:val="none" w:sz="0" w:space="0" w:color="auto"/>
        <w:left w:val="none" w:sz="0" w:space="0" w:color="auto"/>
        <w:bottom w:val="none" w:sz="0" w:space="0" w:color="auto"/>
        <w:right w:val="none" w:sz="0" w:space="0" w:color="auto"/>
      </w:divBdr>
    </w:div>
    <w:div w:id="437716923">
      <w:bodyDiv w:val="1"/>
      <w:marLeft w:val="0"/>
      <w:marRight w:val="0"/>
      <w:marTop w:val="0"/>
      <w:marBottom w:val="0"/>
      <w:divBdr>
        <w:top w:val="none" w:sz="0" w:space="0" w:color="auto"/>
        <w:left w:val="none" w:sz="0" w:space="0" w:color="auto"/>
        <w:bottom w:val="none" w:sz="0" w:space="0" w:color="auto"/>
        <w:right w:val="none" w:sz="0" w:space="0" w:color="auto"/>
      </w:divBdr>
    </w:div>
    <w:div w:id="441531374">
      <w:bodyDiv w:val="1"/>
      <w:marLeft w:val="0"/>
      <w:marRight w:val="0"/>
      <w:marTop w:val="0"/>
      <w:marBottom w:val="0"/>
      <w:divBdr>
        <w:top w:val="none" w:sz="0" w:space="0" w:color="auto"/>
        <w:left w:val="none" w:sz="0" w:space="0" w:color="auto"/>
        <w:bottom w:val="none" w:sz="0" w:space="0" w:color="auto"/>
        <w:right w:val="none" w:sz="0" w:space="0" w:color="auto"/>
      </w:divBdr>
    </w:div>
    <w:div w:id="452479210">
      <w:bodyDiv w:val="1"/>
      <w:marLeft w:val="0"/>
      <w:marRight w:val="0"/>
      <w:marTop w:val="0"/>
      <w:marBottom w:val="0"/>
      <w:divBdr>
        <w:top w:val="none" w:sz="0" w:space="0" w:color="auto"/>
        <w:left w:val="none" w:sz="0" w:space="0" w:color="auto"/>
        <w:bottom w:val="none" w:sz="0" w:space="0" w:color="auto"/>
        <w:right w:val="none" w:sz="0" w:space="0" w:color="auto"/>
      </w:divBdr>
      <w:divsChild>
        <w:div w:id="769550937">
          <w:marLeft w:val="0"/>
          <w:marRight w:val="0"/>
          <w:marTop w:val="0"/>
          <w:marBottom w:val="0"/>
          <w:divBdr>
            <w:top w:val="none" w:sz="0" w:space="0" w:color="auto"/>
            <w:left w:val="none" w:sz="0" w:space="0" w:color="auto"/>
            <w:bottom w:val="none" w:sz="0" w:space="0" w:color="auto"/>
            <w:right w:val="none" w:sz="0" w:space="0" w:color="auto"/>
          </w:divBdr>
        </w:div>
        <w:div w:id="175465526">
          <w:marLeft w:val="0"/>
          <w:marRight w:val="0"/>
          <w:marTop w:val="0"/>
          <w:marBottom w:val="0"/>
          <w:divBdr>
            <w:top w:val="none" w:sz="0" w:space="0" w:color="auto"/>
            <w:left w:val="none" w:sz="0" w:space="0" w:color="auto"/>
            <w:bottom w:val="none" w:sz="0" w:space="0" w:color="auto"/>
            <w:right w:val="none" w:sz="0" w:space="0" w:color="auto"/>
          </w:divBdr>
        </w:div>
      </w:divsChild>
    </w:div>
    <w:div w:id="460194397">
      <w:bodyDiv w:val="1"/>
      <w:marLeft w:val="0"/>
      <w:marRight w:val="0"/>
      <w:marTop w:val="0"/>
      <w:marBottom w:val="0"/>
      <w:divBdr>
        <w:top w:val="none" w:sz="0" w:space="0" w:color="auto"/>
        <w:left w:val="none" w:sz="0" w:space="0" w:color="auto"/>
        <w:bottom w:val="none" w:sz="0" w:space="0" w:color="auto"/>
        <w:right w:val="none" w:sz="0" w:space="0" w:color="auto"/>
      </w:divBdr>
    </w:div>
    <w:div w:id="464392646">
      <w:bodyDiv w:val="1"/>
      <w:marLeft w:val="0"/>
      <w:marRight w:val="0"/>
      <w:marTop w:val="0"/>
      <w:marBottom w:val="0"/>
      <w:divBdr>
        <w:top w:val="none" w:sz="0" w:space="0" w:color="auto"/>
        <w:left w:val="none" w:sz="0" w:space="0" w:color="auto"/>
        <w:bottom w:val="none" w:sz="0" w:space="0" w:color="auto"/>
        <w:right w:val="none" w:sz="0" w:space="0" w:color="auto"/>
      </w:divBdr>
    </w:div>
    <w:div w:id="471412501">
      <w:bodyDiv w:val="1"/>
      <w:marLeft w:val="0"/>
      <w:marRight w:val="0"/>
      <w:marTop w:val="0"/>
      <w:marBottom w:val="0"/>
      <w:divBdr>
        <w:top w:val="none" w:sz="0" w:space="0" w:color="auto"/>
        <w:left w:val="none" w:sz="0" w:space="0" w:color="auto"/>
        <w:bottom w:val="none" w:sz="0" w:space="0" w:color="auto"/>
        <w:right w:val="none" w:sz="0" w:space="0" w:color="auto"/>
      </w:divBdr>
    </w:div>
    <w:div w:id="511336353">
      <w:bodyDiv w:val="1"/>
      <w:marLeft w:val="0"/>
      <w:marRight w:val="0"/>
      <w:marTop w:val="0"/>
      <w:marBottom w:val="0"/>
      <w:divBdr>
        <w:top w:val="none" w:sz="0" w:space="0" w:color="auto"/>
        <w:left w:val="none" w:sz="0" w:space="0" w:color="auto"/>
        <w:bottom w:val="none" w:sz="0" w:space="0" w:color="auto"/>
        <w:right w:val="none" w:sz="0" w:space="0" w:color="auto"/>
      </w:divBdr>
    </w:div>
    <w:div w:id="520123670">
      <w:bodyDiv w:val="1"/>
      <w:marLeft w:val="0"/>
      <w:marRight w:val="0"/>
      <w:marTop w:val="0"/>
      <w:marBottom w:val="0"/>
      <w:divBdr>
        <w:top w:val="none" w:sz="0" w:space="0" w:color="auto"/>
        <w:left w:val="none" w:sz="0" w:space="0" w:color="auto"/>
        <w:bottom w:val="none" w:sz="0" w:space="0" w:color="auto"/>
        <w:right w:val="none" w:sz="0" w:space="0" w:color="auto"/>
      </w:divBdr>
      <w:divsChild>
        <w:div w:id="46801219">
          <w:marLeft w:val="0"/>
          <w:marRight w:val="0"/>
          <w:marTop w:val="0"/>
          <w:marBottom w:val="0"/>
          <w:divBdr>
            <w:top w:val="none" w:sz="0" w:space="0" w:color="auto"/>
            <w:left w:val="none" w:sz="0" w:space="0" w:color="auto"/>
            <w:bottom w:val="none" w:sz="0" w:space="0" w:color="auto"/>
            <w:right w:val="none" w:sz="0" w:space="0" w:color="auto"/>
          </w:divBdr>
          <w:divsChild>
            <w:div w:id="53851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723303">
      <w:bodyDiv w:val="1"/>
      <w:marLeft w:val="0"/>
      <w:marRight w:val="0"/>
      <w:marTop w:val="0"/>
      <w:marBottom w:val="0"/>
      <w:divBdr>
        <w:top w:val="none" w:sz="0" w:space="0" w:color="auto"/>
        <w:left w:val="none" w:sz="0" w:space="0" w:color="auto"/>
        <w:bottom w:val="none" w:sz="0" w:space="0" w:color="auto"/>
        <w:right w:val="none" w:sz="0" w:space="0" w:color="auto"/>
      </w:divBdr>
      <w:divsChild>
        <w:div w:id="1915310437">
          <w:marLeft w:val="0"/>
          <w:marRight w:val="0"/>
          <w:marTop w:val="0"/>
          <w:marBottom w:val="0"/>
          <w:divBdr>
            <w:top w:val="none" w:sz="0" w:space="0" w:color="auto"/>
            <w:left w:val="none" w:sz="0" w:space="0" w:color="auto"/>
            <w:bottom w:val="none" w:sz="0" w:space="0" w:color="auto"/>
            <w:right w:val="none" w:sz="0" w:space="0" w:color="auto"/>
          </w:divBdr>
          <w:divsChild>
            <w:div w:id="105187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904810">
      <w:bodyDiv w:val="1"/>
      <w:marLeft w:val="0"/>
      <w:marRight w:val="0"/>
      <w:marTop w:val="0"/>
      <w:marBottom w:val="0"/>
      <w:divBdr>
        <w:top w:val="none" w:sz="0" w:space="0" w:color="auto"/>
        <w:left w:val="none" w:sz="0" w:space="0" w:color="auto"/>
        <w:bottom w:val="none" w:sz="0" w:space="0" w:color="auto"/>
        <w:right w:val="none" w:sz="0" w:space="0" w:color="auto"/>
      </w:divBdr>
    </w:div>
    <w:div w:id="551503602">
      <w:bodyDiv w:val="1"/>
      <w:marLeft w:val="0"/>
      <w:marRight w:val="0"/>
      <w:marTop w:val="0"/>
      <w:marBottom w:val="0"/>
      <w:divBdr>
        <w:top w:val="none" w:sz="0" w:space="0" w:color="auto"/>
        <w:left w:val="none" w:sz="0" w:space="0" w:color="auto"/>
        <w:bottom w:val="none" w:sz="0" w:space="0" w:color="auto"/>
        <w:right w:val="none" w:sz="0" w:space="0" w:color="auto"/>
      </w:divBdr>
    </w:div>
    <w:div w:id="590624852">
      <w:bodyDiv w:val="1"/>
      <w:marLeft w:val="0"/>
      <w:marRight w:val="0"/>
      <w:marTop w:val="0"/>
      <w:marBottom w:val="0"/>
      <w:divBdr>
        <w:top w:val="none" w:sz="0" w:space="0" w:color="auto"/>
        <w:left w:val="none" w:sz="0" w:space="0" w:color="auto"/>
        <w:bottom w:val="none" w:sz="0" w:space="0" w:color="auto"/>
        <w:right w:val="none" w:sz="0" w:space="0" w:color="auto"/>
      </w:divBdr>
    </w:div>
    <w:div w:id="604970759">
      <w:bodyDiv w:val="1"/>
      <w:marLeft w:val="0"/>
      <w:marRight w:val="0"/>
      <w:marTop w:val="0"/>
      <w:marBottom w:val="0"/>
      <w:divBdr>
        <w:top w:val="none" w:sz="0" w:space="0" w:color="auto"/>
        <w:left w:val="none" w:sz="0" w:space="0" w:color="auto"/>
        <w:bottom w:val="none" w:sz="0" w:space="0" w:color="auto"/>
        <w:right w:val="none" w:sz="0" w:space="0" w:color="auto"/>
      </w:divBdr>
    </w:div>
    <w:div w:id="607935194">
      <w:bodyDiv w:val="1"/>
      <w:marLeft w:val="0"/>
      <w:marRight w:val="0"/>
      <w:marTop w:val="0"/>
      <w:marBottom w:val="0"/>
      <w:divBdr>
        <w:top w:val="none" w:sz="0" w:space="0" w:color="auto"/>
        <w:left w:val="none" w:sz="0" w:space="0" w:color="auto"/>
        <w:bottom w:val="none" w:sz="0" w:space="0" w:color="auto"/>
        <w:right w:val="none" w:sz="0" w:space="0" w:color="auto"/>
      </w:divBdr>
      <w:divsChild>
        <w:div w:id="805004875">
          <w:marLeft w:val="0"/>
          <w:marRight w:val="0"/>
          <w:marTop w:val="0"/>
          <w:marBottom w:val="0"/>
          <w:divBdr>
            <w:top w:val="none" w:sz="0" w:space="0" w:color="auto"/>
            <w:left w:val="none" w:sz="0" w:space="0" w:color="auto"/>
            <w:bottom w:val="none" w:sz="0" w:space="0" w:color="auto"/>
            <w:right w:val="none" w:sz="0" w:space="0" w:color="auto"/>
          </w:divBdr>
        </w:div>
        <w:div w:id="2144158484">
          <w:marLeft w:val="0"/>
          <w:marRight w:val="0"/>
          <w:marTop w:val="0"/>
          <w:marBottom w:val="0"/>
          <w:divBdr>
            <w:top w:val="none" w:sz="0" w:space="0" w:color="auto"/>
            <w:left w:val="none" w:sz="0" w:space="0" w:color="auto"/>
            <w:bottom w:val="none" w:sz="0" w:space="0" w:color="auto"/>
            <w:right w:val="none" w:sz="0" w:space="0" w:color="auto"/>
          </w:divBdr>
        </w:div>
        <w:div w:id="2074962516">
          <w:marLeft w:val="0"/>
          <w:marRight w:val="0"/>
          <w:marTop w:val="0"/>
          <w:marBottom w:val="0"/>
          <w:divBdr>
            <w:top w:val="none" w:sz="0" w:space="0" w:color="auto"/>
            <w:left w:val="none" w:sz="0" w:space="0" w:color="auto"/>
            <w:bottom w:val="none" w:sz="0" w:space="0" w:color="auto"/>
            <w:right w:val="none" w:sz="0" w:space="0" w:color="auto"/>
          </w:divBdr>
        </w:div>
        <w:div w:id="1321619253">
          <w:marLeft w:val="0"/>
          <w:marRight w:val="0"/>
          <w:marTop w:val="0"/>
          <w:marBottom w:val="0"/>
          <w:divBdr>
            <w:top w:val="none" w:sz="0" w:space="0" w:color="auto"/>
            <w:left w:val="none" w:sz="0" w:space="0" w:color="auto"/>
            <w:bottom w:val="none" w:sz="0" w:space="0" w:color="auto"/>
            <w:right w:val="none" w:sz="0" w:space="0" w:color="auto"/>
          </w:divBdr>
        </w:div>
        <w:div w:id="1252355052">
          <w:marLeft w:val="0"/>
          <w:marRight w:val="0"/>
          <w:marTop w:val="0"/>
          <w:marBottom w:val="0"/>
          <w:divBdr>
            <w:top w:val="none" w:sz="0" w:space="0" w:color="auto"/>
            <w:left w:val="none" w:sz="0" w:space="0" w:color="auto"/>
            <w:bottom w:val="none" w:sz="0" w:space="0" w:color="auto"/>
            <w:right w:val="none" w:sz="0" w:space="0" w:color="auto"/>
          </w:divBdr>
        </w:div>
        <w:div w:id="1419405437">
          <w:marLeft w:val="0"/>
          <w:marRight w:val="0"/>
          <w:marTop w:val="0"/>
          <w:marBottom w:val="0"/>
          <w:divBdr>
            <w:top w:val="none" w:sz="0" w:space="0" w:color="auto"/>
            <w:left w:val="none" w:sz="0" w:space="0" w:color="auto"/>
            <w:bottom w:val="none" w:sz="0" w:space="0" w:color="auto"/>
            <w:right w:val="none" w:sz="0" w:space="0" w:color="auto"/>
          </w:divBdr>
        </w:div>
        <w:div w:id="441995494">
          <w:marLeft w:val="0"/>
          <w:marRight w:val="0"/>
          <w:marTop w:val="0"/>
          <w:marBottom w:val="0"/>
          <w:divBdr>
            <w:top w:val="none" w:sz="0" w:space="0" w:color="auto"/>
            <w:left w:val="none" w:sz="0" w:space="0" w:color="auto"/>
            <w:bottom w:val="none" w:sz="0" w:space="0" w:color="auto"/>
            <w:right w:val="none" w:sz="0" w:space="0" w:color="auto"/>
          </w:divBdr>
        </w:div>
      </w:divsChild>
    </w:div>
    <w:div w:id="632831345">
      <w:bodyDiv w:val="1"/>
      <w:marLeft w:val="0"/>
      <w:marRight w:val="0"/>
      <w:marTop w:val="0"/>
      <w:marBottom w:val="0"/>
      <w:divBdr>
        <w:top w:val="none" w:sz="0" w:space="0" w:color="auto"/>
        <w:left w:val="none" w:sz="0" w:space="0" w:color="auto"/>
        <w:bottom w:val="none" w:sz="0" w:space="0" w:color="auto"/>
        <w:right w:val="none" w:sz="0" w:space="0" w:color="auto"/>
      </w:divBdr>
    </w:div>
    <w:div w:id="641083714">
      <w:bodyDiv w:val="1"/>
      <w:marLeft w:val="0"/>
      <w:marRight w:val="0"/>
      <w:marTop w:val="0"/>
      <w:marBottom w:val="0"/>
      <w:divBdr>
        <w:top w:val="none" w:sz="0" w:space="0" w:color="auto"/>
        <w:left w:val="none" w:sz="0" w:space="0" w:color="auto"/>
        <w:bottom w:val="none" w:sz="0" w:space="0" w:color="auto"/>
        <w:right w:val="none" w:sz="0" w:space="0" w:color="auto"/>
      </w:divBdr>
    </w:div>
    <w:div w:id="643507809">
      <w:bodyDiv w:val="1"/>
      <w:marLeft w:val="0"/>
      <w:marRight w:val="0"/>
      <w:marTop w:val="0"/>
      <w:marBottom w:val="0"/>
      <w:divBdr>
        <w:top w:val="none" w:sz="0" w:space="0" w:color="auto"/>
        <w:left w:val="none" w:sz="0" w:space="0" w:color="auto"/>
        <w:bottom w:val="none" w:sz="0" w:space="0" w:color="auto"/>
        <w:right w:val="none" w:sz="0" w:space="0" w:color="auto"/>
      </w:divBdr>
    </w:div>
    <w:div w:id="647783868">
      <w:bodyDiv w:val="1"/>
      <w:marLeft w:val="0"/>
      <w:marRight w:val="0"/>
      <w:marTop w:val="0"/>
      <w:marBottom w:val="0"/>
      <w:divBdr>
        <w:top w:val="none" w:sz="0" w:space="0" w:color="auto"/>
        <w:left w:val="none" w:sz="0" w:space="0" w:color="auto"/>
        <w:bottom w:val="none" w:sz="0" w:space="0" w:color="auto"/>
        <w:right w:val="none" w:sz="0" w:space="0" w:color="auto"/>
      </w:divBdr>
    </w:div>
    <w:div w:id="679939136">
      <w:bodyDiv w:val="1"/>
      <w:marLeft w:val="0"/>
      <w:marRight w:val="0"/>
      <w:marTop w:val="0"/>
      <w:marBottom w:val="0"/>
      <w:divBdr>
        <w:top w:val="none" w:sz="0" w:space="0" w:color="auto"/>
        <w:left w:val="none" w:sz="0" w:space="0" w:color="auto"/>
        <w:bottom w:val="none" w:sz="0" w:space="0" w:color="auto"/>
        <w:right w:val="none" w:sz="0" w:space="0" w:color="auto"/>
      </w:divBdr>
    </w:div>
    <w:div w:id="683943334">
      <w:bodyDiv w:val="1"/>
      <w:marLeft w:val="0"/>
      <w:marRight w:val="0"/>
      <w:marTop w:val="0"/>
      <w:marBottom w:val="0"/>
      <w:divBdr>
        <w:top w:val="none" w:sz="0" w:space="0" w:color="auto"/>
        <w:left w:val="none" w:sz="0" w:space="0" w:color="auto"/>
        <w:bottom w:val="none" w:sz="0" w:space="0" w:color="auto"/>
        <w:right w:val="none" w:sz="0" w:space="0" w:color="auto"/>
      </w:divBdr>
    </w:div>
    <w:div w:id="697124094">
      <w:bodyDiv w:val="1"/>
      <w:marLeft w:val="0"/>
      <w:marRight w:val="0"/>
      <w:marTop w:val="0"/>
      <w:marBottom w:val="0"/>
      <w:divBdr>
        <w:top w:val="none" w:sz="0" w:space="0" w:color="auto"/>
        <w:left w:val="none" w:sz="0" w:space="0" w:color="auto"/>
        <w:bottom w:val="none" w:sz="0" w:space="0" w:color="auto"/>
        <w:right w:val="none" w:sz="0" w:space="0" w:color="auto"/>
      </w:divBdr>
    </w:div>
    <w:div w:id="703022420">
      <w:bodyDiv w:val="1"/>
      <w:marLeft w:val="0"/>
      <w:marRight w:val="0"/>
      <w:marTop w:val="0"/>
      <w:marBottom w:val="0"/>
      <w:divBdr>
        <w:top w:val="none" w:sz="0" w:space="0" w:color="auto"/>
        <w:left w:val="none" w:sz="0" w:space="0" w:color="auto"/>
        <w:bottom w:val="none" w:sz="0" w:space="0" w:color="auto"/>
        <w:right w:val="none" w:sz="0" w:space="0" w:color="auto"/>
      </w:divBdr>
    </w:div>
    <w:div w:id="711265711">
      <w:bodyDiv w:val="1"/>
      <w:marLeft w:val="0"/>
      <w:marRight w:val="0"/>
      <w:marTop w:val="0"/>
      <w:marBottom w:val="0"/>
      <w:divBdr>
        <w:top w:val="none" w:sz="0" w:space="0" w:color="auto"/>
        <w:left w:val="none" w:sz="0" w:space="0" w:color="auto"/>
        <w:bottom w:val="none" w:sz="0" w:space="0" w:color="auto"/>
        <w:right w:val="none" w:sz="0" w:space="0" w:color="auto"/>
      </w:divBdr>
    </w:div>
    <w:div w:id="716590660">
      <w:bodyDiv w:val="1"/>
      <w:marLeft w:val="0"/>
      <w:marRight w:val="0"/>
      <w:marTop w:val="0"/>
      <w:marBottom w:val="0"/>
      <w:divBdr>
        <w:top w:val="none" w:sz="0" w:space="0" w:color="auto"/>
        <w:left w:val="none" w:sz="0" w:space="0" w:color="auto"/>
        <w:bottom w:val="none" w:sz="0" w:space="0" w:color="auto"/>
        <w:right w:val="none" w:sz="0" w:space="0" w:color="auto"/>
      </w:divBdr>
    </w:div>
    <w:div w:id="729157121">
      <w:bodyDiv w:val="1"/>
      <w:marLeft w:val="0"/>
      <w:marRight w:val="0"/>
      <w:marTop w:val="0"/>
      <w:marBottom w:val="0"/>
      <w:divBdr>
        <w:top w:val="none" w:sz="0" w:space="0" w:color="auto"/>
        <w:left w:val="none" w:sz="0" w:space="0" w:color="auto"/>
        <w:bottom w:val="none" w:sz="0" w:space="0" w:color="auto"/>
        <w:right w:val="none" w:sz="0" w:space="0" w:color="auto"/>
      </w:divBdr>
    </w:div>
    <w:div w:id="736708148">
      <w:bodyDiv w:val="1"/>
      <w:marLeft w:val="0"/>
      <w:marRight w:val="0"/>
      <w:marTop w:val="0"/>
      <w:marBottom w:val="0"/>
      <w:divBdr>
        <w:top w:val="none" w:sz="0" w:space="0" w:color="auto"/>
        <w:left w:val="none" w:sz="0" w:space="0" w:color="auto"/>
        <w:bottom w:val="none" w:sz="0" w:space="0" w:color="auto"/>
        <w:right w:val="none" w:sz="0" w:space="0" w:color="auto"/>
      </w:divBdr>
    </w:div>
    <w:div w:id="736783941">
      <w:bodyDiv w:val="1"/>
      <w:marLeft w:val="0"/>
      <w:marRight w:val="0"/>
      <w:marTop w:val="0"/>
      <w:marBottom w:val="0"/>
      <w:divBdr>
        <w:top w:val="none" w:sz="0" w:space="0" w:color="auto"/>
        <w:left w:val="none" w:sz="0" w:space="0" w:color="auto"/>
        <w:bottom w:val="none" w:sz="0" w:space="0" w:color="auto"/>
        <w:right w:val="none" w:sz="0" w:space="0" w:color="auto"/>
      </w:divBdr>
    </w:div>
    <w:div w:id="738795658">
      <w:bodyDiv w:val="1"/>
      <w:marLeft w:val="0"/>
      <w:marRight w:val="0"/>
      <w:marTop w:val="0"/>
      <w:marBottom w:val="0"/>
      <w:divBdr>
        <w:top w:val="none" w:sz="0" w:space="0" w:color="auto"/>
        <w:left w:val="none" w:sz="0" w:space="0" w:color="auto"/>
        <w:bottom w:val="none" w:sz="0" w:space="0" w:color="auto"/>
        <w:right w:val="none" w:sz="0" w:space="0" w:color="auto"/>
      </w:divBdr>
    </w:div>
    <w:div w:id="745882247">
      <w:bodyDiv w:val="1"/>
      <w:marLeft w:val="0"/>
      <w:marRight w:val="0"/>
      <w:marTop w:val="0"/>
      <w:marBottom w:val="0"/>
      <w:divBdr>
        <w:top w:val="none" w:sz="0" w:space="0" w:color="auto"/>
        <w:left w:val="none" w:sz="0" w:space="0" w:color="auto"/>
        <w:bottom w:val="none" w:sz="0" w:space="0" w:color="auto"/>
        <w:right w:val="none" w:sz="0" w:space="0" w:color="auto"/>
      </w:divBdr>
    </w:div>
    <w:div w:id="750781106">
      <w:bodyDiv w:val="1"/>
      <w:marLeft w:val="0"/>
      <w:marRight w:val="0"/>
      <w:marTop w:val="0"/>
      <w:marBottom w:val="0"/>
      <w:divBdr>
        <w:top w:val="none" w:sz="0" w:space="0" w:color="auto"/>
        <w:left w:val="none" w:sz="0" w:space="0" w:color="auto"/>
        <w:bottom w:val="none" w:sz="0" w:space="0" w:color="auto"/>
        <w:right w:val="none" w:sz="0" w:space="0" w:color="auto"/>
      </w:divBdr>
    </w:div>
    <w:div w:id="752043545">
      <w:bodyDiv w:val="1"/>
      <w:marLeft w:val="0"/>
      <w:marRight w:val="0"/>
      <w:marTop w:val="0"/>
      <w:marBottom w:val="0"/>
      <w:divBdr>
        <w:top w:val="none" w:sz="0" w:space="0" w:color="auto"/>
        <w:left w:val="none" w:sz="0" w:space="0" w:color="auto"/>
        <w:bottom w:val="none" w:sz="0" w:space="0" w:color="auto"/>
        <w:right w:val="none" w:sz="0" w:space="0" w:color="auto"/>
      </w:divBdr>
    </w:div>
    <w:div w:id="752430752">
      <w:bodyDiv w:val="1"/>
      <w:marLeft w:val="0"/>
      <w:marRight w:val="0"/>
      <w:marTop w:val="0"/>
      <w:marBottom w:val="0"/>
      <w:divBdr>
        <w:top w:val="none" w:sz="0" w:space="0" w:color="auto"/>
        <w:left w:val="none" w:sz="0" w:space="0" w:color="auto"/>
        <w:bottom w:val="none" w:sz="0" w:space="0" w:color="auto"/>
        <w:right w:val="none" w:sz="0" w:space="0" w:color="auto"/>
      </w:divBdr>
    </w:div>
    <w:div w:id="758063947">
      <w:bodyDiv w:val="1"/>
      <w:marLeft w:val="0"/>
      <w:marRight w:val="0"/>
      <w:marTop w:val="0"/>
      <w:marBottom w:val="0"/>
      <w:divBdr>
        <w:top w:val="none" w:sz="0" w:space="0" w:color="auto"/>
        <w:left w:val="none" w:sz="0" w:space="0" w:color="auto"/>
        <w:bottom w:val="none" w:sz="0" w:space="0" w:color="auto"/>
        <w:right w:val="none" w:sz="0" w:space="0" w:color="auto"/>
      </w:divBdr>
      <w:divsChild>
        <w:div w:id="1300956405">
          <w:marLeft w:val="0"/>
          <w:marRight w:val="0"/>
          <w:marTop w:val="0"/>
          <w:marBottom w:val="0"/>
          <w:divBdr>
            <w:top w:val="none" w:sz="0" w:space="0" w:color="auto"/>
            <w:left w:val="none" w:sz="0" w:space="0" w:color="auto"/>
            <w:bottom w:val="none" w:sz="0" w:space="0" w:color="auto"/>
            <w:right w:val="none" w:sz="0" w:space="0" w:color="auto"/>
          </w:divBdr>
          <w:divsChild>
            <w:div w:id="182400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371855">
      <w:bodyDiv w:val="1"/>
      <w:marLeft w:val="0"/>
      <w:marRight w:val="0"/>
      <w:marTop w:val="0"/>
      <w:marBottom w:val="0"/>
      <w:divBdr>
        <w:top w:val="none" w:sz="0" w:space="0" w:color="auto"/>
        <w:left w:val="none" w:sz="0" w:space="0" w:color="auto"/>
        <w:bottom w:val="none" w:sz="0" w:space="0" w:color="auto"/>
        <w:right w:val="none" w:sz="0" w:space="0" w:color="auto"/>
      </w:divBdr>
    </w:div>
    <w:div w:id="762921045">
      <w:bodyDiv w:val="1"/>
      <w:marLeft w:val="0"/>
      <w:marRight w:val="0"/>
      <w:marTop w:val="0"/>
      <w:marBottom w:val="0"/>
      <w:divBdr>
        <w:top w:val="none" w:sz="0" w:space="0" w:color="auto"/>
        <w:left w:val="none" w:sz="0" w:space="0" w:color="auto"/>
        <w:bottom w:val="none" w:sz="0" w:space="0" w:color="auto"/>
        <w:right w:val="none" w:sz="0" w:space="0" w:color="auto"/>
      </w:divBdr>
    </w:div>
    <w:div w:id="764499031">
      <w:bodyDiv w:val="1"/>
      <w:marLeft w:val="0"/>
      <w:marRight w:val="0"/>
      <w:marTop w:val="0"/>
      <w:marBottom w:val="0"/>
      <w:divBdr>
        <w:top w:val="none" w:sz="0" w:space="0" w:color="auto"/>
        <w:left w:val="none" w:sz="0" w:space="0" w:color="auto"/>
        <w:bottom w:val="none" w:sz="0" w:space="0" w:color="auto"/>
        <w:right w:val="none" w:sz="0" w:space="0" w:color="auto"/>
      </w:divBdr>
    </w:div>
    <w:div w:id="766340790">
      <w:bodyDiv w:val="1"/>
      <w:marLeft w:val="0"/>
      <w:marRight w:val="0"/>
      <w:marTop w:val="0"/>
      <w:marBottom w:val="0"/>
      <w:divBdr>
        <w:top w:val="none" w:sz="0" w:space="0" w:color="auto"/>
        <w:left w:val="none" w:sz="0" w:space="0" w:color="auto"/>
        <w:bottom w:val="none" w:sz="0" w:space="0" w:color="auto"/>
        <w:right w:val="none" w:sz="0" w:space="0" w:color="auto"/>
      </w:divBdr>
      <w:divsChild>
        <w:div w:id="438335294">
          <w:marLeft w:val="0"/>
          <w:marRight w:val="0"/>
          <w:marTop w:val="0"/>
          <w:marBottom w:val="0"/>
          <w:divBdr>
            <w:top w:val="none" w:sz="0" w:space="0" w:color="auto"/>
            <w:left w:val="none" w:sz="0" w:space="0" w:color="auto"/>
            <w:bottom w:val="none" w:sz="0" w:space="0" w:color="auto"/>
            <w:right w:val="none" w:sz="0" w:space="0" w:color="auto"/>
          </w:divBdr>
          <w:divsChild>
            <w:div w:id="55839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580822">
      <w:bodyDiv w:val="1"/>
      <w:marLeft w:val="0"/>
      <w:marRight w:val="0"/>
      <w:marTop w:val="0"/>
      <w:marBottom w:val="0"/>
      <w:divBdr>
        <w:top w:val="none" w:sz="0" w:space="0" w:color="auto"/>
        <w:left w:val="none" w:sz="0" w:space="0" w:color="auto"/>
        <w:bottom w:val="none" w:sz="0" w:space="0" w:color="auto"/>
        <w:right w:val="none" w:sz="0" w:space="0" w:color="auto"/>
      </w:divBdr>
    </w:div>
    <w:div w:id="772824054">
      <w:bodyDiv w:val="1"/>
      <w:marLeft w:val="0"/>
      <w:marRight w:val="0"/>
      <w:marTop w:val="0"/>
      <w:marBottom w:val="0"/>
      <w:divBdr>
        <w:top w:val="none" w:sz="0" w:space="0" w:color="auto"/>
        <w:left w:val="none" w:sz="0" w:space="0" w:color="auto"/>
        <w:bottom w:val="none" w:sz="0" w:space="0" w:color="auto"/>
        <w:right w:val="none" w:sz="0" w:space="0" w:color="auto"/>
      </w:divBdr>
      <w:divsChild>
        <w:div w:id="1638487631">
          <w:marLeft w:val="0"/>
          <w:marRight w:val="0"/>
          <w:marTop w:val="0"/>
          <w:marBottom w:val="0"/>
          <w:divBdr>
            <w:top w:val="none" w:sz="0" w:space="0" w:color="auto"/>
            <w:left w:val="none" w:sz="0" w:space="0" w:color="auto"/>
            <w:bottom w:val="none" w:sz="0" w:space="0" w:color="auto"/>
            <w:right w:val="none" w:sz="0" w:space="0" w:color="auto"/>
          </w:divBdr>
        </w:div>
      </w:divsChild>
    </w:div>
    <w:div w:id="773013936">
      <w:bodyDiv w:val="1"/>
      <w:marLeft w:val="0"/>
      <w:marRight w:val="0"/>
      <w:marTop w:val="0"/>
      <w:marBottom w:val="0"/>
      <w:divBdr>
        <w:top w:val="none" w:sz="0" w:space="0" w:color="auto"/>
        <w:left w:val="none" w:sz="0" w:space="0" w:color="auto"/>
        <w:bottom w:val="none" w:sz="0" w:space="0" w:color="auto"/>
        <w:right w:val="none" w:sz="0" w:space="0" w:color="auto"/>
      </w:divBdr>
    </w:div>
    <w:div w:id="787354545">
      <w:bodyDiv w:val="1"/>
      <w:marLeft w:val="0"/>
      <w:marRight w:val="0"/>
      <w:marTop w:val="0"/>
      <w:marBottom w:val="0"/>
      <w:divBdr>
        <w:top w:val="none" w:sz="0" w:space="0" w:color="auto"/>
        <w:left w:val="none" w:sz="0" w:space="0" w:color="auto"/>
        <w:bottom w:val="none" w:sz="0" w:space="0" w:color="auto"/>
        <w:right w:val="none" w:sz="0" w:space="0" w:color="auto"/>
      </w:divBdr>
    </w:div>
    <w:div w:id="787820188">
      <w:bodyDiv w:val="1"/>
      <w:marLeft w:val="0"/>
      <w:marRight w:val="0"/>
      <w:marTop w:val="0"/>
      <w:marBottom w:val="0"/>
      <w:divBdr>
        <w:top w:val="none" w:sz="0" w:space="0" w:color="auto"/>
        <w:left w:val="none" w:sz="0" w:space="0" w:color="auto"/>
        <w:bottom w:val="none" w:sz="0" w:space="0" w:color="auto"/>
        <w:right w:val="none" w:sz="0" w:space="0" w:color="auto"/>
      </w:divBdr>
      <w:divsChild>
        <w:div w:id="1436097822">
          <w:marLeft w:val="0"/>
          <w:marRight w:val="0"/>
          <w:marTop w:val="0"/>
          <w:marBottom w:val="0"/>
          <w:divBdr>
            <w:top w:val="none" w:sz="0" w:space="0" w:color="auto"/>
            <w:left w:val="none" w:sz="0" w:space="0" w:color="auto"/>
            <w:bottom w:val="none" w:sz="0" w:space="0" w:color="auto"/>
            <w:right w:val="none" w:sz="0" w:space="0" w:color="auto"/>
          </w:divBdr>
        </w:div>
        <w:div w:id="662977192">
          <w:marLeft w:val="0"/>
          <w:marRight w:val="0"/>
          <w:marTop w:val="0"/>
          <w:marBottom w:val="0"/>
          <w:divBdr>
            <w:top w:val="none" w:sz="0" w:space="0" w:color="auto"/>
            <w:left w:val="none" w:sz="0" w:space="0" w:color="auto"/>
            <w:bottom w:val="none" w:sz="0" w:space="0" w:color="auto"/>
            <w:right w:val="none" w:sz="0" w:space="0" w:color="auto"/>
          </w:divBdr>
        </w:div>
        <w:div w:id="1778597112">
          <w:marLeft w:val="0"/>
          <w:marRight w:val="0"/>
          <w:marTop w:val="0"/>
          <w:marBottom w:val="0"/>
          <w:divBdr>
            <w:top w:val="none" w:sz="0" w:space="0" w:color="auto"/>
            <w:left w:val="none" w:sz="0" w:space="0" w:color="auto"/>
            <w:bottom w:val="none" w:sz="0" w:space="0" w:color="auto"/>
            <w:right w:val="none" w:sz="0" w:space="0" w:color="auto"/>
          </w:divBdr>
        </w:div>
        <w:div w:id="440223374">
          <w:marLeft w:val="0"/>
          <w:marRight w:val="0"/>
          <w:marTop w:val="0"/>
          <w:marBottom w:val="0"/>
          <w:divBdr>
            <w:top w:val="none" w:sz="0" w:space="0" w:color="auto"/>
            <w:left w:val="none" w:sz="0" w:space="0" w:color="auto"/>
            <w:bottom w:val="none" w:sz="0" w:space="0" w:color="auto"/>
            <w:right w:val="none" w:sz="0" w:space="0" w:color="auto"/>
          </w:divBdr>
        </w:div>
        <w:div w:id="1697389731">
          <w:marLeft w:val="0"/>
          <w:marRight w:val="0"/>
          <w:marTop w:val="0"/>
          <w:marBottom w:val="0"/>
          <w:divBdr>
            <w:top w:val="none" w:sz="0" w:space="0" w:color="auto"/>
            <w:left w:val="none" w:sz="0" w:space="0" w:color="auto"/>
            <w:bottom w:val="none" w:sz="0" w:space="0" w:color="auto"/>
            <w:right w:val="none" w:sz="0" w:space="0" w:color="auto"/>
          </w:divBdr>
        </w:div>
        <w:div w:id="399983863">
          <w:marLeft w:val="0"/>
          <w:marRight w:val="0"/>
          <w:marTop w:val="0"/>
          <w:marBottom w:val="0"/>
          <w:divBdr>
            <w:top w:val="none" w:sz="0" w:space="0" w:color="auto"/>
            <w:left w:val="none" w:sz="0" w:space="0" w:color="auto"/>
            <w:bottom w:val="none" w:sz="0" w:space="0" w:color="auto"/>
            <w:right w:val="none" w:sz="0" w:space="0" w:color="auto"/>
          </w:divBdr>
        </w:div>
        <w:div w:id="1488283626">
          <w:marLeft w:val="0"/>
          <w:marRight w:val="0"/>
          <w:marTop w:val="0"/>
          <w:marBottom w:val="0"/>
          <w:divBdr>
            <w:top w:val="none" w:sz="0" w:space="0" w:color="auto"/>
            <w:left w:val="none" w:sz="0" w:space="0" w:color="auto"/>
            <w:bottom w:val="none" w:sz="0" w:space="0" w:color="auto"/>
            <w:right w:val="none" w:sz="0" w:space="0" w:color="auto"/>
          </w:divBdr>
        </w:div>
        <w:div w:id="475994934">
          <w:marLeft w:val="0"/>
          <w:marRight w:val="0"/>
          <w:marTop w:val="0"/>
          <w:marBottom w:val="0"/>
          <w:divBdr>
            <w:top w:val="none" w:sz="0" w:space="0" w:color="auto"/>
            <w:left w:val="none" w:sz="0" w:space="0" w:color="auto"/>
            <w:bottom w:val="none" w:sz="0" w:space="0" w:color="auto"/>
            <w:right w:val="none" w:sz="0" w:space="0" w:color="auto"/>
          </w:divBdr>
        </w:div>
        <w:div w:id="153647719">
          <w:marLeft w:val="0"/>
          <w:marRight w:val="0"/>
          <w:marTop w:val="0"/>
          <w:marBottom w:val="0"/>
          <w:divBdr>
            <w:top w:val="none" w:sz="0" w:space="0" w:color="auto"/>
            <w:left w:val="none" w:sz="0" w:space="0" w:color="auto"/>
            <w:bottom w:val="none" w:sz="0" w:space="0" w:color="auto"/>
            <w:right w:val="none" w:sz="0" w:space="0" w:color="auto"/>
          </w:divBdr>
        </w:div>
        <w:div w:id="1794640914">
          <w:marLeft w:val="0"/>
          <w:marRight w:val="0"/>
          <w:marTop w:val="0"/>
          <w:marBottom w:val="0"/>
          <w:divBdr>
            <w:top w:val="none" w:sz="0" w:space="0" w:color="auto"/>
            <w:left w:val="none" w:sz="0" w:space="0" w:color="auto"/>
            <w:bottom w:val="none" w:sz="0" w:space="0" w:color="auto"/>
            <w:right w:val="none" w:sz="0" w:space="0" w:color="auto"/>
          </w:divBdr>
        </w:div>
        <w:div w:id="129834267">
          <w:marLeft w:val="0"/>
          <w:marRight w:val="0"/>
          <w:marTop w:val="0"/>
          <w:marBottom w:val="0"/>
          <w:divBdr>
            <w:top w:val="none" w:sz="0" w:space="0" w:color="auto"/>
            <w:left w:val="none" w:sz="0" w:space="0" w:color="auto"/>
            <w:bottom w:val="none" w:sz="0" w:space="0" w:color="auto"/>
            <w:right w:val="none" w:sz="0" w:space="0" w:color="auto"/>
          </w:divBdr>
        </w:div>
        <w:div w:id="771317835">
          <w:marLeft w:val="0"/>
          <w:marRight w:val="0"/>
          <w:marTop w:val="0"/>
          <w:marBottom w:val="0"/>
          <w:divBdr>
            <w:top w:val="none" w:sz="0" w:space="0" w:color="auto"/>
            <w:left w:val="none" w:sz="0" w:space="0" w:color="auto"/>
            <w:bottom w:val="none" w:sz="0" w:space="0" w:color="auto"/>
            <w:right w:val="none" w:sz="0" w:space="0" w:color="auto"/>
          </w:divBdr>
        </w:div>
        <w:div w:id="1117258597">
          <w:marLeft w:val="0"/>
          <w:marRight w:val="0"/>
          <w:marTop w:val="0"/>
          <w:marBottom w:val="0"/>
          <w:divBdr>
            <w:top w:val="none" w:sz="0" w:space="0" w:color="auto"/>
            <w:left w:val="none" w:sz="0" w:space="0" w:color="auto"/>
            <w:bottom w:val="none" w:sz="0" w:space="0" w:color="auto"/>
            <w:right w:val="none" w:sz="0" w:space="0" w:color="auto"/>
          </w:divBdr>
        </w:div>
        <w:div w:id="861169030">
          <w:marLeft w:val="0"/>
          <w:marRight w:val="0"/>
          <w:marTop w:val="0"/>
          <w:marBottom w:val="0"/>
          <w:divBdr>
            <w:top w:val="none" w:sz="0" w:space="0" w:color="auto"/>
            <w:left w:val="none" w:sz="0" w:space="0" w:color="auto"/>
            <w:bottom w:val="none" w:sz="0" w:space="0" w:color="auto"/>
            <w:right w:val="none" w:sz="0" w:space="0" w:color="auto"/>
          </w:divBdr>
        </w:div>
        <w:div w:id="1947231153">
          <w:marLeft w:val="0"/>
          <w:marRight w:val="0"/>
          <w:marTop w:val="0"/>
          <w:marBottom w:val="0"/>
          <w:divBdr>
            <w:top w:val="none" w:sz="0" w:space="0" w:color="auto"/>
            <w:left w:val="none" w:sz="0" w:space="0" w:color="auto"/>
            <w:bottom w:val="none" w:sz="0" w:space="0" w:color="auto"/>
            <w:right w:val="none" w:sz="0" w:space="0" w:color="auto"/>
          </w:divBdr>
        </w:div>
        <w:div w:id="624317353">
          <w:marLeft w:val="0"/>
          <w:marRight w:val="0"/>
          <w:marTop w:val="0"/>
          <w:marBottom w:val="0"/>
          <w:divBdr>
            <w:top w:val="none" w:sz="0" w:space="0" w:color="auto"/>
            <w:left w:val="none" w:sz="0" w:space="0" w:color="auto"/>
            <w:bottom w:val="none" w:sz="0" w:space="0" w:color="auto"/>
            <w:right w:val="none" w:sz="0" w:space="0" w:color="auto"/>
          </w:divBdr>
        </w:div>
        <w:div w:id="666787622">
          <w:marLeft w:val="0"/>
          <w:marRight w:val="0"/>
          <w:marTop w:val="0"/>
          <w:marBottom w:val="0"/>
          <w:divBdr>
            <w:top w:val="none" w:sz="0" w:space="0" w:color="auto"/>
            <w:left w:val="none" w:sz="0" w:space="0" w:color="auto"/>
            <w:bottom w:val="none" w:sz="0" w:space="0" w:color="auto"/>
            <w:right w:val="none" w:sz="0" w:space="0" w:color="auto"/>
          </w:divBdr>
        </w:div>
        <w:div w:id="1569921631">
          <w:marLeft w:val="0"/>
          <w:marRight w:val="0"/>
          <w:marTop w:val="0"/>
          <w:marBottom w:val="0"/>
          <w:divBdr>
            <w:top w:val="none" w:sz="0" w:space="0" w:color="auto"/>
            <w:left w:val="none" w:sz="0" w:space="0" w:color="auto"/>
            <w:bottom w:val="none" w:sz="0" w:space="0" w:color="auto"/>
            <w:right w:val="none" w:sz="0" w:space="0" w:color="auto"/>
          </w:divBdr>
        </w:div>
      </w:divsChild>
    </w:div>
    <w:div w:id="817460737">
      <w:bodyDiv w:val="1"/>
      <w:marLeft w:val="0"/>
      <w:marRight w:val="0"/>
      <w:marTop w:val="0"/>
      <w:marBottom w:val="0"/>
      <w:divBdr>
        <w:top w:val="none" w:sz="0" w:space="0" w:color="auto"/>
        <w:left w:val="none" w:sz="0" w:space="0" w:color="auto"/>
        <w:bottom w:val="none" w:sz="0" w:space="0" w:color="auto"/>
        <w:right w:val="none" w:sz="0" w:space="0" w:color="auto"/>
      </w:divBdr>
    </w:div>
    <w:div w:id="823546922">
      <w:bodyDiv w:val="1"/>
      <w:marLeft w:val="0"/>
      <w:marRight w:val="0"/>
      <w:marTop w:val="0"/>
      <w:marBottom w:val="0"/>
      <w:divBdr>
        <w:top w:val="none" w:sz="0" w:space="0" w:color="auto"/>
        <w:left w:val="none" w:sz="0" w:space="0" w:color="auto"/>
        <w:bottom w:val="none" w:sz="0" w:space="0" w:color="auto"/>
        <w:right w:val="none" w:sz="0" w:space="0" w:color="auto"/>
      </w:divBdr>
    </w:div>
    <w:div w:id="828328571">
      <w:bodyDiv w:val="1"/>
      <w:marLeft w:val="0"/>
      <w:marRight w:val="0"/>
      <w:marTop w:val="0"/>
      <w:marBottom w:val="0"/>
      <w:divBdr>
        <w:top w:val="none" w:sz="0" w:space="0" w:color="auto"/>
        <w:left w:val="none" w:sz="0" w:space="0" w:color="auto"/>
        <w:bottom w:val="none" w:sz="0" w:space="0" w:color="auto"/>
        <w:right w:val="none" w:sz="0" w:space="0" w:color="auto"/>
      </w:divBdr>
    </w:div>
    <w:div w:id="857887094">
      <w:bodyDiv w:val="1"/>
      <w:marLeft w:val="0"/>
      <w:marRight w:val="0"/>
      <w:marTop w:val="0"/>
      <w:marBottom w:val="0"/>
      <w:divBdr>
        <w:top w:val="none" w:sz="0" w:space="0" w:color="auto"/>
        <w:left w:val="none" w:sz="0" w:space="0" w:color="auto"/>
        <w:bottom w:val="none" w:sz="0" w:space="0" w:color="auto"/>
        <w:right w:val="none" w:sz="0" w:space="0" w:color="auto"/>
      </w:divBdr>
    </w:div>
    <w:div w:id="864900904">
      <w:bodyDiv w:val="1"/>
      <w:marLeft w:val="0"/>
      <w:marRight w:val="0"/>
      <w:marTop w:val="0"/>
      <w:marBottom w:val="0"/>
      <w:divBdr>
        <w:top w:val="none" w:sz="0" w:space="0" w:color="auto"/>
        <w:left w:val="none" w:sz="0" w:space="0" w:color="auto"/>
        <w:bottom w:val="none" w:sz="0" w:space="0" w:color="auto"/>
        <w:right w:val="none" w:sz="0" w:space="0" w:color="auto"/>
      </w:divBdr>
    </w:div>
    <w:div w:id="865872764">
      <w:bodyDiv w:val="1"/>
      <w:marLeft w:val="0"/>
      <w:marRight w:val="0"/>
      <w:marTop w:val="0"/>
      <w:marBottom w:val="0"/>
      <w:divBdr>
        <w:top w:val="none" w:sz="0" w:space="0" w:color="auto"/>
        <w:left w:val="none" w:sz="0" w:space="0" w:color="auto"/>
        <w:bottom w:val="none" w:sz="0" w:space="0" w:color="auto"/>
        <w:right w:val="none" w:sz="0" w:space="0" w:color="auto"/>
      </w:divBdr>
    </w:div>
    <w:div w:id="869955984">
      <w:bodyDiv w:val="1"/>
      <w:marLeft w:val="0"/>
      <w:marRight w:val="0"/>
      <w:marTop w:val="0"/>
      <w:marBottom w:val="0"/>
      <w:divBdr>
        <w:top w:val="none" w:sz="0" w:space="0" w:color="auto"/>
        <w:left w:val="none" w:sz="0" w:space="0" w:color="auto"/>
        <w:bottom w:val="none" w:sz="0" w:space="0" w:color="auto"/>
        <w:right w:val="none" w:sz="0" w:space="0" w:color="auto"/>
      </w:divBdr>
    </w:div>
    <w:div w:id="878127655">
      <w:bodyDiv w:val="1"/>
      <w:marLeft w:val="0"/>
      <w:marRight w:val="0"/>
      <w:marTop w:val="0"/>
      <w:marBottom w:val="0"/>
      <w:divBdr>
        <w:top w:val="none" w:sz="0" w:space="0" w:color="auto"/>
        <w:left w:val="none" w:sz="0" w:space="0" w:color="auto"/>
        <w:bottom w:val="none" w:sz="0" w:space="0" w:color="auto"/>
        <w:right w:val="none" w:sz="0" w:space="0" w:color="auto"/>
      </w:divBdr>
    </w:div>
    <w:div w:id="879627245">
      <w:bodyDiv w:val="1"/>
      <w:marLeft w:val="0"/>
      <w:marRight w:val="0"/>
      <w:marTop w:val="0"/>
      <w:marBottom w:val="0"/>
      <w:divBdr>
        <w:top w:val="none" w:sz="0" w:space="0" w:color="auto"/>
        <w:left w:val="none" w:sz="0" w:space="0" w:color="auto"/>
        <w:bottom w:val="none" w:sz="0" w:space="0" w:color="auto"/>
        <w:right w:val="none" w:sz="0" w:space="0" w:color="auto"/>
      </w:divBdr>
    </w:div>
    <w:div w:id="879820923">
      <w:bodyDiv w:val="1"/>
      <w:marLeft w:val="0"/>
      <w:marRight w:val="0"/>
      <w:marTop w:val="0"/>
      <w:marBottom w:val="0"/>
      <w:divBdr>
        <w:top w:val="none" w:sz="0" w:space="0" w:color="auto"/>
        <w:left w:val="none" w:sz="0" w:space="0" w:color="auto"/>
        <w:bottom w:val="none" w:sz="0" w:space="0" w:color="auto"/>
        <w:right w:val="none" w:sz="0" w:space="0" w:color="auto"/>
      </w:divBdr>
    </w:div>
    <w:div w:id="896475315">
      <w:bodyDiv w:val="1"/>
      <w:marLeft w:val="0"/>
      <w:marRight w:val="0"/>
      <w:marTop w:val="0"/>
      <w:marBottom w:val="0"/>
      <w:divBdr>
        <w:top w:val="none" w:sz="0" w:space="0" w:color="auto"/>
        <w:left w:val="none" w:sz="0" w:space="0" w:color="auto"/>
        <w:bottom w:val="none" w:sz="0" w:space="0" w:color="auto"/>
        <w:right w:val="none" w:sz="0" w:space="0" w:color="auto"/>
      </w:divBdr>
    </w:div>
    <w:div w:id="898789155">
      <w:bodyDiv w:val="1"/>
      <w:marLeft w:val="0"/>
      <w:marRight w:val="0"/>
      <w:marTop w:val="0"/>
      <w:marBottom w:val="0"/>
      <w:divBdr>
        <w:top w:val="none" w:sz="0" w:space="0" w:color="auto"/>
        <w:left w:val="none" w:sz="0" w:space="0" w:color="auto"/>
        <w:bottom w:val="none" w:sz="0" w:space="0" w:color="auto"/>
        <w:right w:val="none" w:sz="0" w:space="0" w:color="auto"/>
      </w:divBdr>
    </w:div>
    <w:div w:id="917716369">
      <w:bodyDiv w:val="1"/>
      <w:marLeft w:val="0"/>
      <w:marRight w:val="0"/>
      <w:marTop w:val="0"/>
      <w:marBottom w:val="0"/>
      <w:divBdr>
        <w:top w:val="none" w:sz="0" w:space="0" w:color="auto"/>
        <w:left w:val="none" w:sz="0" w:space="0" w:color="auto"/>
        <w:bottom w:val="none" w:sz="0" w:space="0" w:color="auto"/>
        <w:right w:val="none" w:sz="0" w:space="0" w:color="auto"/>
      </w:divBdr>
    </w:div>
    <w:div w:id="920528129">
      <w:bodyDiv w:val="1"/>
      <w:marLeft w:val="0"/>
      <w:marRight w:val="0"/>
      <w:marTop w:val="0"/>
      <w:marBottom w:val="0"/>
      <w:divBdr>
        <w:top w:val="none" w:sz="0" w:space="0" w:color="auto"/>
        <w:left w:val="none" w:sz="0" w:space="0" w:color="auto"/>
        <w:bottom w:val="none" w:sz="0" w:space="0" w:color="auto"/>
        <w:right w:val="none" w:sz="0" w:space="0" w:color="auto"/>
      </w:divBdr>
    </w:div>
    <w:div w:id="924192618">
      <w:bodyDiv w:val="1"/>
      <w:marLeft w:val="0"/>
      <w:marRight w:val="0"/>
      <w:marTop w:val="0"/>
      <w:marBottom w:val="0"/>
      <w:divBdr>
        <w:top w:val="none" w:sz="0" w:space="0" w:color="auto"/>
        <w:left w:val="none" w:sz="0" w:space="0" w:color="auto"/>
        <w:bottom w:val="none" w:sz="0" w:space="0" w:color="auto"/>
        <w:right w:val="none" w:sz="0" w:space="0" w:color="auto"/>
      </w:divBdr>
    </w:div>
    <w:div w:id="929000480">
      <w:bodyDiv w:val="1"/>
      <w:marLeft w:val="0"/>
      <w:marRight w:val="0"/>
      <w:marTop w:val="0"/>
      <w:marBottom w:val="0"/>
      <w:divBdr>
        <w:top w:val="none" w:sz="0" w:space="0" w:color="auto"/>
        <w:left w:val="none" w:sz="0" w:space="0" w:color="auto"/>
        <w:bottom w:val="none" w:sz="0" w:space="0" w:color="auto"/>
        <w:right w:val="none" w:sz="0" w:space="0" w:color="auto"/>
      </w:divBdr>
      <w:divsChild>
        <w:div w:id="1197154504">
          <w:marLeft w:val="0"/>
          <w:marRight w:val="0"/>
          <w:marTop w:val="0"/>
          <w:marBottom w:val="0"/>
          <w:divBdr>
            <w:top w:val="none" w:sz="0" w:space="0" w:color="auto"/>
            <w:left w:val="none" w:sz="0" w:space="0" w:color="auto"/>
            <w:bottom w:val="none" w:sz="0" w:space="0" w:color="auto"/>
            <w:right w:val="none" w:sz="0" w:space="0" w:color="auto"/>
          </w:divBdr>
        </w:div>
      </w:divsChild>
    </w:div>
    <w:div w:id="933132651">
      <w:bodyDiv w:val="1"/>
      <w:marLeft w:val="0"/>
      <w:marRight w:val="0"/>
      <w:marTop w:val="0"/>
      <w:marBottom w:val="0"/>
      <w:divBdr>
        <w:top w:val="none" w:sz="0" w:space="0" w:color="auto"/>
        <w:left w:val="none" w:sz="0" w:space="0" w:color="auto"/>
        <w:bottom w:val="none" w:sz="0" w:space="0" w:color="auto"/>
        <w:right w:val="none" w:sz="0" w:space="0" w:color="auto"/>
      </w:divBdr>
    </w:div>
    <w:div w:id="935551452">
      <w:bodyDiv w:val="1"/>
      <w:marLeft w:val="0"/>
      <w:marRight w:val="0"/>
      <w:marTop w:val="0"/>
      <w:marBottom w:val="0"/>
      <w:divBdr>
        <w:top w:val="none" w:sz="0" w:space="0" w:color="auto"/>
        <w:left w:val="none" w:sz="0" w:space="0" w:color="auto"/>
        <w:bottom w:val="none" w:sz="0" w:space="0" w:color="auto"/>
        <w:right w:val="none" w:sz="0" w:space="0" w:color="auto"/>
      </w:divBdr>
    </w:div>
    <w:div w:id="935796222">
      <w:bodyDiv w:val="1"/>
      <w:marLeft w:val="0"/>
      <w:marRight w:val="0"/>
      <w:marTop w:val="0"/>
      <w:marBottom w:val="0"/>
      <w:divBdr>
        <w:top w:val="none" w:sz="0" w:space="0" w:color="auto"/>
        <w:left w:val="none" w:sz="0" w:space="0" w:color="auto"/>
        <w:bottom w:val="none" w:sz="0" w:space="0" w:color="auto"/>
        <w:right w:val="none" w:sz="0" w:space="0" w:color="auto"/>
      </w:divBdr>
    </w:div>
    <w:div w:id="946695673">
      <w:bodyDiv w:val="1"/>
      <w:marLeft w:val="0"/>
      <w:marRight w:val="0"/>
      <w:marTop w:val="0"/>
      <w:marBottom w:val="0"/>
      <w:divBdr>
        <w:top w:val="none" w:sz="0" w:space="0" w:color="auto"/>
        <w:left w:val="none" w:sz="0" w:space="0" w:color="auto"/>
        <w:bottom w:val="none" w:sz="0" w:space="0" w:color="auto"/>
        <w:right w:val="none" w:sz="0" w:space="0" w:color="auto"/>
      </w:divBdr>
    </w:div>
    <w:div w:id="946697625">
      <w:bodyDiv w:val="1"/>
      <w:marLeft w:val="0"/>
      <w:marRight w:val="0"/>
      <w:marTop w:val="0"/>
      <w:marBottom w:val="0"/>
      <w:divBdr>
        <w:top w:val="none" w:sz="0" w:space="0" w:color="auto"/>
        <w:left w:val="none" w:sz="0" w:space="0" w:color="auto"/>
        <w:bottom w:val="none" w:sz="0" w:space="0" w:color="auto"/>
        <w:right w:val="none" w:sz="0" w:space="0" w:color="auto"/>
      </w:divBdr>
    </w:div>
    <w:div w:id="947346528">
      <w:bodyDiv w:val="1"/>
      <w:marLeft w:val="0"/>
      <w:marRight w:val="0"/>
      <w:marTop w:val="0"/>
      <w:marBottom w:val="0"/>
      <w:divBdr>
        <w:top w:val="none" w:sz="0" w:space="0" w:color="auto"/>
        <w:left w:val="none" w:sz="0" w:space="0" w:color="auto"/>
        <w:bottom w:val="none" w:sz="0" w:space="0" w:color="auto"/>
        <w:right w:val="none" w:sz="0" w:space="0" w:color="auto"/>
      </w:divBdr>
      <w:divsChild>
        <w:div w:id="1447459413">
          <w:marLeft w:val="0"/>
          <w:marRight w:val="0"/>
          <w:marTop w:val="0"/>
          <w:marBottom w:val="0"/>
          <w:divBdr>
            <w:top w:val="none" w:sz="0" w:space="0" w:color="auto"/>
            <w:left w:val="none" w:sz="0" w:space="0" w:color="auto"/>
            <w:bottom w:val="none" w:sz="0" w:space="0" w:color="auto"/>
            <w:right w:val="none" w:sz="0" w:space="0" w:color="auto"/>
          </w:divBdr>
          <w:divsChild>
            <w:div w:id="135700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559775">
      <w:bodyDiv w:val="1"/>
      <w:marLeft w:val="0"/>
      <w:marRight w:val="0"/>
      <w:marTop w:val="0"/>
      <w:marBottom w:val="0"/>
      <w:divBdr>
        <w:top w:val="none" w:sz="0" w:space="0" w:color="auto"/>
        <w:left w:val="none" w:sz="0" w:space="0" w:color="auto"/>
        <w:bottom w:val="none" w:sz="0" w:space="0" w:color="auto"/>
        <w:right w:val="none" w:sz="0" w:space="0" w:color="auto"/>
      </w:divBdr>
      <w:divsChild>
        <w:div w:id="156576612">
          <w:marLeft w:val="0"/>
          <w:marRight w:val="0"/>
          <w:marTop w:val="0"/>
          <w:marBottom w:val="0"/>
          <w:divBdr>
            <w:top w:val="none" w:sz="0" w:space="0" w:color="auto"/>
            <w:left w:val="none" w:sz="0" w:space="0" w:color="auto"/>
            <w:bottom w:val="none" w:sz="0" w:space="0" w:color="auto"/>
            <w:right w:val="none" w:sz="0" w:space="0" w:color="auto"/>
          </w:divBdr>
          <w:divsChild>
            <w:div w:id="186608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021748">
      <w:bodyDiv w:val="1"/>
      <w:marLeft w:val="0"/>
      <w:marRight w:val="0"/>
      <w:marTop w:val="0"/>
      <w:marBottom w:val="0"/>
      <w:divBdr>
        <w:top w:val="none" w:sz="0" w:space="0" w:color="auto"/>
        <w:left w:val="none" w:sz="0" w:space="0" w:color="auto"/>
        <w:bottom w:val="none" w:sz="0" w:space="0" w:color="auto"/>
        <w:right w:val="none" w:sz="0" w:space="0" w:color="auto"/>
      </w:divBdr>
    </w:div>
    <w:div w:id="961766514">
      <w:bodyDiv w:val="1"/>
      <w:marLeft w:val="0"/>
      <w:marRight w:val="0"/>
      <w:marTop w:val="0"/>
      <w:marBottom w:val="0"/>
      <w:divBdr>
        <w:top w:val="none" w:sz="0" w:space="0" w:color="auto"/>
        <w:left w:val="none" w:sz="0" w:space="0" w:color="auto"/>
        <w:bottom w:val="none" w:sz="0" w:space="0" w:color="auto"/>
        <w:right w:val="none" w:sz="0" w:space="0" w:color="auto"/>
      </w:divBdr>
    </w:div>
    <w:div w:id="965087455">
      <w:bodyDiv w:val="1"/>
      <w:marLeft w:val="0"/>
      <w:marRight w:val="0"/>
      <w:marTop w:val="0"/>
      <w:marBottom w:val="0"/>
      <w:divBdr>
        <w:top w:val="none" w:sz="0" w:space="0" w:color="auto"/>
        <w:left w:val="none" w:sz="0" w:space="0" w:color="auto"/>
        <w:bottom w:val="none" w:sz="0" w:space="0" w:color="auto"/>
        <w:right w:val="none" w:sz="0" w:space="0" w:color="auto"/>
      </w:divBdr>
      <w:divsChild>
        <w:div w:id="1674257793">
          <w:marLeft w:val="0"/>
          <w:marRight w:val="0"/>
          <w:marTop w:val="0"/>
          <w:marBottom w:val="0"/>
          <w:divBdr>
            <w:top w:val="none" w:sz="0" w:space="0" w:color="auto"/>
            <w:left w:val="none" w:sz="0" w:space="0" w:color="auto"/>
            <w:bottom w:val="none" w:sz="0" w:space="0" w:color="auto"/>
            <w:right w:val="none" w:sz="0" w:space="0" w:color="auto"/>
          </w:divBdr>
        </w:div>
        <w:div w:id="1742168570">
          <w:marLeft w:val="0"/>
          <w:marRight w:val="0"/>
          <w:marTop w:val="0"/>
          <w:marBottom w:val="0"/>
          <w:divBdr>
            <w:top w:val="none" w:sz="0" w:space="0" w:color="auto"/>
            <w:left w:val="none" w:sz="0" w:space="0" w:color="auto"/>
            <w:bottom w:val="none" w:sz="0" w:space="0" w:color="auto"/>
            <w:right w:val="none" w:sz="0" w:space="0" w:color="auto"/>
          </w:divBdr>
        </w:div>
        <w:div w:id="1523737834">
          <w:marLeft w:val="0"/>
          <w:marRight w:val="0"/>
          <w:marTop w:val="0"/>
          <w:marBottom w:val="0"/>
          <w:divBdr>
            <w:top w:val="none" w:sz="0" w:space="0" w:color="auto"/>
            <w:left w:val="none" w:sz="0" w:space="0" w:color="auto"/>
            <w:bottom w:val="none" w:sz="0" w:space="0" w:color="auto"/>
            <w:right w:val="none" w:sz="0" w:space="0" w:color="auto"/>
          </w:divBdr>
        </w:div>
        <w:div w:id="401677060">
          <w:marLeft w:val="0"/>
          <w:marRight w:val="0"/>
          <w:marTop w:val="0"/>
          <w:marBottom w:val="0"/>
          <w:divBdr>
            <w:top w:val="none" w:sz="0" w:space="0" w:color="auto"/>
            <w:left w:val="none" w:sz="0" w:space="0" w:color="auto"/>
            <w:bottom w:val="none" w:sz="0" w:space="0" w:color="auto"/>
            <w:right w:val="none" w:sz="0" w:space="0" w:color="auto"/>
          </w:divBdr>
        </w:div>
        <w:div w:id="1912765294">
          <w:marLeft w:val="0"/>
          <w:marRight w:val="0"/>
          <w:marTop w:val="0"/>
          <w:marBottom w:val="0"/>
          <w:divBdr>
            <w:top w:val="none" w:sz="0" w:space="0" w:color="auto"/>
            <w:left w:val="none" w:sz="0" w:space="0" w:color="auto"/>
            <w:bottom w:val="none" w:sz="0" w:space="0" w:color="auto"/>
            <w:right w:val="none" w:sz="0" w:space="0" w:color="auto"/>
          </w:divBdr>
        </w:div>
        <w:div w:id="1317343715">
          <w:marLeft w:val="0"/>
          <w:marRight w:val="0"/>
          <w:marTop w:val="0"/>
          <w:marBottom w:val="0"/>
          <w:divBdr>
            <w:top w:val="none" w:sz="0" w:space="0" w:color="auto"/>
            <w:left w:val="none" w:sz="0" w:space="0" w:color="auto"/>
            <w:bottom w:val="none" w:sz="0" w:space="0" w:color="auto"/>
            <w:right w:val="none" w:sz="0" w:space="0" w:color="auto"/>
          </w:divBdr>
        </w:div>
        <w:div w:id="1040742669">
          <w:marLeft w:val="0"/>
          <w:marRight w:val="0"/>
          <w:marTop w:val="0"/>
          <w:marBottom w:val="0"/>
          <w:divBdr>
            <w:top w:val="none" w:sz="0" w:space="0" w:color="auto"/>
            <w:left w:val="none" w:sz="0" w:space="0" w:color="auto"/>
            <w:bottom w:val="none" w:sz="0" w:space="0" w:color="auto"/>
            <w:right w:val="none" w:sz="0" w:space="0" w:color="auto"/>
          </w:divBdr>
        </w:div>
        <w:div w:id="406652025">
          <w:marLeft w:val="0"/>
          <w:marRight w:val="0"/>
          <w:marTop w:val="0"/>
          <w:marBottom w:val="0"/>
          <w:divBdr>
            <w:top w:val="none" w:sz="0" w:space="0" w:color="auto"/>
            <w:left w:val="none" w:sz="0" w:space="0" w:color="auto"/>
            <w:bottom w:val="none" w:sz="0" w:space="0" w:color="auto"/>
            <w:right w:val="none" w:sz="0" w:space="0" w:color="auto"/>
          </w:divBdr>
        </w:div>
        <w:div w:id="208886098">
          <w:marLeft w:val="0"/>
          <w:marRight w:val="0"/>
          <w:marTop w:val="0"/>
          <w:marBottom w:val="0"/>
          <w:divBdr>
            <w:top w:val="none" w:sz="0" w:space="0" w:color="auto"/>
            <w:left w:val="none" w:sz="0" w:space="0" w:color="auto"/>
            <w:bottom w:val="none" w:sz="0" w:space="0" w:color="auto"/>
            <w:right w:val="none" w:sz="0" w:space="0" w:color="auto"/>
          </w:divBdr>
        </w:div>
        <w:div w:id="1354067050">
          <w:marLeft w:val="0"/>
          <w:marRight w:val="0"/>
          <w:marTop w:val="0"/>
          <w:marBottom w:val="0"/>
          <w:divBdr>
            <w:top w:val="none" w:sz="0" w:space="0" w:color="auto"/>
            <w:left w:val="none" w:sz="0" w:space="0" w:color="auto"/>
            <w:bottom w:val="none" w:sz="0" w:space="0" w:color="auto"/>
            <w:right w:val="none" w:sz="0" w:space="0" w:color="auto"/>
          </w:divBdr>
        </w:div>
      </w:divsChild>
    </w:div>
    <w:div w:id="967273582">
      <w:bodyDiv w:val="1"/>
      <w:marLeft w:val="0"/>
      <w:marRight w:val="0"/>
      <w:marTop w:val="0"/>
      <w:marBottom w:val="0"/>
      <w:divBdr>
        <w:top w:val="none" w:sz="0" w:space="0" w:color="auto"/>
        <w:left w:val="none" w:sz="0" w:space="0" w:color="auto"/>
        <w:bottom w:val="none" w:sz="0" w:space="0" w:color="auto"/>
        <w:right w:val="none" w:sz="0" w:space="0" w:color="auto"/>
      </w:divBdr>
    </w:div>
    <w:div w:id="968129958">
      <w:bodyDiv w:val="1"/>
      <w:marLeft w:val="0"/>
      <w:marRight w:val="0"/>
      <w:marTop w:val="0"/>
      <w:marBottom w:val="0"/>
      <w:divBdr>
        <w:top w:val="none" w:sz="0" w:space="0" w:color="auto"/>
        <w:left w:val="none" w:sz="0" w:space="0" w:color="auto"/>
        <w:bottom w:val="none" w:sz="0" w:space="0" w:color="auto"/>
        <w:right w:val="none" w:sz="0" w:space="0" w:color="auto"/>
      </w:divBdr>
    </w:div>
    <w:div w:id="978148631">
      <w:bodyDiv w:val="1"/>
      <w:marLeft w:val="0"/>
      <w:marRight w:val="0"/>
      <w:marTop w:val="0"/>
      <w:marBottom w:val="0"/>
      <w:divBdr>
        <w:top w:val="none" w:sz="0" w:space="0" w:color="auto"/>
        <w:left w:val="none" w:sz="0" w:space="0" w:color="auto"/>
        <w:bottom w:val="none" w:sz="0" w:space="0" w:color="auto"/>
        <w:right w:val="none" w:sz="0" w:space="0" w:color="auto"/>
      </w:divBdr>
      <w:divsChild>
        <w:div w:id="1325820603">
          <w:marLeft w:val="0"/>
          <w:marRight w:val="0"/>
          <w:marTop w:val="0"/>
          <w:marBottom w:val="0"/>
          <w:divBdr>
            <w:top w:val="none" w:sz="0" w:space="0" w:color="auto"/>
            <w:left w:val="none" w:sz="0" w:space="0" w:color="auto"/>
            <w:bottom w:val="none" w:sz="0" w:space="0" w:color="auto"/>
            <w:right w:val="none" w:sz="0" w:space="0" w:color="auto"/>
          </w:divBdr>
        </w:div>
        <w:div w:id="1038358466">
          <w:marLeft w:val="0"/>
          <w:marRight w:val="0"/>
          <w:marTop w:val="0"/>
          <w:marBottom w:val="0"/>
          <w:divBdr>
            <w:top w:val="none" w:sz="0" w:space="0" w:color="auto"/>
            <w:left w:val="none" w:sz="0" w:space="0" w:color="auto"/>
            <w:bottom w:val="none" w:sz="0" w:space="0" w:color="auto"/>
            <w:right w:val="none" w:sz="0" w:space="0" w:color="auto"/>
          </w:divBdr>
        </w:div>
        <w:div w:id="1964190838">
          <w:marLeft w:val="0"/>
          <w:marRight w:val="0"/>
          <w:marTop w:val="0"/>
          <w:marBottom w:val="0"/>
          <w:divBdr>
            <w:top w:val="none" w:sz="0" w:space="0" w:color="auto"/>
            <w:left w:val="none" w:sz="0" w:space="0" w:color="auto"/>
            <w:bottom w:val="none" w:sz="0" w:space="0" w:color="auto"/>
            <w:right w:val="none" w:sz="0" w:space="0" w:color="auto"/>
          </w:divBdr>
        </w:div>
      </w:divsChild>
    </w:div>
    <w:div w:id="984361089">
      <w:bodyDiv w:val="1"/>
      <w:marLeft w:val="0"/>
      <w:marRight w:val="0"/>
      <w:marTop w:val="0"/>
      <w:marBottom w:val="0"/>
      <w:divBdr>
        <w:top w:val="none" w:sz="0" w:space="0" w:color="auto"/>
        <w:left w:val="none" w:sz="0" w:space="0" w:color="auto"/>
        <w:bottom w:val="none" w:sz="0" w:space="0" w:color="auto"/>
        <w:right w:val="none" w:sz="0" w:space="0" w:color="auto"/>
      </w:divBdr>
    </w:div>
    <w:div w:id="984972785">
      <w:bodyDiv w:val="1"/>
      <w:marLeft w:val="0"/>
      <w:marRight w:val="0"/>
      <w:marTop w:val="0"/>
      <w:marBottom w:val="0"/>
      <w:divBdr>
        <w:top w:val="none" w:sz="0" w:space="0" w:color="auto"/>
        <w:left w:val="none" w:sz="0" w:space="0" w:color="auto"/>
        <w:bottom w:val="none" w:sz="0" w:space="0" w:color="auto"/>
        <w:right w:val="none" w:sz="0" w:space="0" w:color="auto"/>
      </w:divBdr>
      <w:divsChild>
        <w:div w:id="1174034203">
          <w:marLeft w:val="0"/>
          <w:marRight w:val="0"/>
          <w:marTop w:val="0"/>
          <w:marBottom w:val="0"/>
          <w:divBdr>
            <w:top w:val="none" w:sz="0" w:space="0" w:color="auto"/>
            <w:left w:val="none" w:sz="0" w:space="0" w:color="auto"/>
            <w:bottom w:val="none" w:sz="0" w:space="0" w:color="auto"/>
            <w:right w:val="none" w:sz="0" w:space="0" w:color="auto"/>
          </w:divBdr>
        </w:div>
        <w:div w:id="1442257560">
          <w:marLeft w:val="0"/>
          <w:marRight w:val="0"/>
          <w:marTop w:val="0"/>
          <w:marBottom w:val="0"/>
          <w:divBdr>
            <w:top w:val="none" w:sz="0" w:space="0" w:color="auto"/>
            <w:left w:val="none" w:sz="0" w:space="0" w:color="auto"/>
            <w:bottom w:val="none" w:sz="0" w:space="0" w:color="auto"/>
            <w:right w:val="none" w:sz="0" w:space="0" w:color="auto"/>
          </w:divBdr>
        </w:div>
      </w:divsChild>
    </w:div>
    <w:div w:id="986591469">
      <w:bodyDiv w:val="1"/>
      <w:marLeft w:val="0"/>
      <w:marRight w:val="0"/>
      <w:marTop w:val="0"/>
      <w:marBottom w:val="0"/>
      <w:divBdr>
        <w:top w:val="none" w:sz="0" w:space="0" w:color="auto"/>
        <w:left w:val="none" w:sz="0" w:space="0" w:color="auto"/>
        <w:bottom w:val="none" w:sz="0" w:space="0" w:color="auto"/>
        <w:right w:val="none" w:sz="0" w:space="0" w:color="auto"/>
      </w:divBdr>
    </w:div>
    <w:div w:id="987511380">
      <w:bodyDiv w:val="1"/>
      <w:marLeft w:val="0"/>
      <w:marRight w:val="0"/>
      <w:marTop w:val="0"/>
      <w:marBottom w:val="0"/>
      <w:divBdr>
        <w:top w:val="none" w:sz="0" w:space="0" w:color="auto"/>
        <w:left w:val="none" w:sz="0" w:space="0" w:color="auto"/>
        <w:bottom w:val="none" w:sz="0" w:space="0" w:color="auto"/>
        <w:right w:val="none" w:sz="0" w:space="0" w:color="auto"/>
      </w:divBdr>
    </w:div>
    <w:div w:id="1002047611">
      <w:bodyDiv w:val="1"/>
      <w:marLeft w:val="0"/>
      <w:marRight w:val="0"/>
      <w:marTop w:val="0"/>
      <w:marBottom w:val="0"/>
      <w:divBdr>
        <w:top w:val="none" w:sz="0" w:space="0" w:color="auto"/>
        <w:left w:val="none" w:sz="0" w:space="0" w:color="auto"/>
        <w:bottom w:val="none" w:sz="0" w:space="0" w:color="auto"/>
        <w:right w:val="none" w:sz="0" w:space="0" w:color="auto"/>
      </w:divBdr>
    </w:div>
    <w:div w:id="1004628273">
      <w:bodyDiv w:val="1"/>
      <w:marLeft w:val="0"/>
      <w:marRight w:val="0"/>
      <w:marTop w:val="0"/>
      <w:marBottom w:val="0"/>
      <w:divBdr>
        <w:top w:val="none" w:sz="0" w:space="0" w:color="auto"/>
        <w:left w:val="none" w:sz="0" w:space="0" w:color="auto"/>
        <w:bottom w:val="none" w:sz="0" w:space="0" w:color="auto"/>
        <w:right w:val="none" w:sz="0" w:space="0" w:color="auto"/>
      </w:divBdr>
      <w:divsChild>
        <w:div w:id="589856722">
          <w:marLeft w:val="0"/>
          <w:marRight w:val="0"/>
          <w:marTop w:val="0"/>
          <w:marBottom w:val="0"/>
          <w:divBdr>
            <w:top w:val="none" w:sz="0" w:space="0" w:color="auto"/>
            <w:left w:val="none" w:sz="0" w:space="0" w:color="auto"/>
            <w:bottom w:val="none" w:sz="0" w:space="0" w:color="auto"/>
            <w:right w:val="none" w:sz="0" w:space="0" w:color="auto"/>
          </w:divBdr>
        </w:div>
      </w:divsChild>
    </w:div>
    <w:div w:id="1009216431">
      <w:bodyDiv w:val="1"/>
      <w:marLeft w:val="0"/>
      <w:marRight w:val="0"/>
      <w:marTop w:val="0"/>
      <w:marBottom w:val="0"/>
      <w:divBdr>
        <w:top w:val="none" w:sz="0" w:space="0" w:color="auto"/>
        <w:left w:val="none" w:sz="0" w:space="0" w:color="auto"/>
        <w:bottom w:val="none" w:sz="0" w:space="0" w:color="auto"/>
        <w:right w:val="none" w:sz="0" w:space="0" w:color="auto"/>
      </w:divBdr>
    </w:div>
    <w:div w:id="1009714268">
      <w:bodyDiv w:val="1"/>
      <w:marLeft w:val="0"/>
      <w:marRight w:val="0"/>
      <w:marTop w:val="0"/>
      <w:marBottom w:val="0"/>
      <w:divBdr>
        <w:top w:val="none" w:sz="0" w:space="0" w:color="auto"/>
        <w:left w:val="none" w:sz="0" w:space="0" w:color="auto"/>
        <w:bottom w:val="none" w:sz="0" w:space="0" w:color="auto"/>
        <w:right w:val="none" w:sz="0" w:space="0" w:color="auto"/>
      </w:divBdr>
    </w:div>
    <w:div w:id="1017925906">
      <w:bodyDiv w:val="1"/>
      <w:marLeft w:val="0"/>
      <w:marRight w:val="0"/>
      <w:marTop w:val="0"/>
      <w:marBottom w:val="0"/>
      <w:divBdr>
        <w:top w:val="none" w:sz="0" w:space="0" w:color="auto"/>
        <w:left w:val="none" w:sz="0" w:space="0" w:color="auto"/>
        <w:bottom w:val="none" w:sz="0" w:space="0" w:color="auto"/>
        <w:right w:val="none" w:sz="0" w:space="0" w:color="auto"/>
      </w:divBdr>
    </w:div>
    <w:div w:id="1018431111">
      <w:bodyDiv w:val="1"/>
      <w:marLeft w:val="0"/>
      <w:marRight w:val="0"/>
      <w:marTop w:val="0"/>
      <w:marBottom w:val="0"/>
      <w:divBdr>
        <w:top w:val="none" w:sz="0" w:space="0" w:color="auto"/>
        <w:left w:val="none" w:sz="0" w:space="0" w:color="auto"/>
        <w:bottom w:val="none" w:sz="0" w:space="0" w:color="auto"/>
        <w:right w:val="none" w:sz="0" w:space="0" w:color="auto"/>
      </w:divBdr>
    </w:div>
    <w:div w:id="1018626779">
      <w:bodyDiv w:val="1"/>
      <w:marLeft w:val="0"/>
      <w:marRight w:val="0"/>
      <w:marTop w:val="0"/>
      <w:marBottom w:val="0"/>
      <w:divBdr>
        <w:top w:val="none" w:sz="0" w:space="0" w:color="auto"/>
        <w:left w:val="none" w:sz="0" w:space="0" w:color="auto"/>
        <w:bottom w:val="none" w:sz="0" w:space="0" w:color="auto"/>
        <w:right w:val="none" w:sz="0" w:space="0" w:color="auto"/>
      </w:divBdr>
    </w:div>
    <w:div w:id="1036346127">
      <w:bodyDiv w:val="1"/>
      <w:marLeft w:val="0"/>
      <w:marRight w:val="0"/>
      <w:marTop w:val="0"/>
      <w:marBottom w:val="0"/>
      <w:divBdr>
        <w:top w:val="none" w:sz="0" w:space="0" w:color="auto"/>
        <w:left w:val="none" w:sz="0" w:space="0" w:color="auto"/>
        <w:bottom w:val="none" w:sz="0" w:space="0" w:color="auto"/>
        <w:right w:val="none" w:sz="0" w:space="0" w:color="auto"/>
      </w:divBdr>
    </w:div>
    <w:div w:id="1048452780">
      <w:bodyDiv w:val="1"/>
      <w:marLeft w:val="0"/>
      <w:marRight w:val="0"/>
      <w:marTop w:val="0"/>
      <w:marBottom w:val="0"/>
      <w:divBdr>
        <w:top w:val="none" w:sz="0" w:space="0" w:color="auto"/>
        <w:left w:val="none" w:sz="0" w:space="0" w:color="auto"/>
        <w:bottom w:val="none" w:sz="0" w:space="0" w:color="auto"/>
        <w:right w:val="none" w:sz="0" w:space="0" w:color="auto"/>
      </w:divBdr>
    </w:div>
    <w:div w:id="1053117040">
      <w:bodyDiv w:val="1"/>
      <w:marLeft w:val="0"/>
      <w:marRight w:val="0"/>
      <w:marTop w:val="0"/>
      <w:marBottom w:val="0"/>
      <w:divBdr>
        <w:top w:val="none" w:sz="0" w:space="0" w:color="auto"/>
        <w:left w:val="none" w:sz="0" w:space="0" w:color="auto"/>
        <w:bottom w:val="none" w:sz="0" w:space="0" w:color="auto"/>
        <w:right w:val="none" w:sz="0" w:space="0" w:color="auto"/>
      </w:divBdr>
    </w:div>
    <w:div w:id="1053887677">
      <w:bodyDiv w:val="1"/>
      <w:marLeft w:val="0"/>
      <w:marRight w:val="0"/>
      <w:marTop w:val="0"/>
      <w:marBottom w:val="0"/>
      <w:divBdr>
        <w:top w:val="none" w:sz="0" w:space="0" w:color="auto"/>
        <w:left w:val="none" w:sz="0" w:space="0" w:color="auto"/>
        <w:bottom w:val="none" w:sz="0" w:space="0" w:color="auto"/>
        <w:right w:val="none" w:sz="0" w:space="0" w:color="auto"/>
      </w:divBdr>
    </w:div>
    <w:div w:id="1054768139">
      <w:bodyDiv w:val="1"/>
      <w:marLeft w:val="0"/>
      <w:marRight w:val="0"/>
      <w:marTop w:val="0"/>
      <w:marBottom w:val="0"/>
      <w:divBdr>
        <w:top w:val="none" w:sz="0" w:space="0" w:color="auto"/>
        <w:left w:val="none" w:sz="0" w:space="0" w:color="auto"/>
        <w:bottom w:val="none" w:sz="0" w:space="0" w:color="auto"/>
        <w:right w:val="none" w:sz="0" w:space="0" w:color="auto"/>
      </w:divBdr>
    </w:div>
    <w:div w:id="1057895886">
      <w:bodyDiv w:val="1"/>
      <w:marLeft w:val="0"/>
      <w:marRight w:val="0"/>
      <w:marTop w:val="0"/>
      <w:marBottom w:val="0"/>
      <w:divBdr>
        <w:top w:val="none" w:sz="0" w:space="0" w:color="auto"/>
        <w:left w:val="none" w:sz="0" w:space="0" w:color="auto"/>
        <w:bottom w:val="none" w:sz="0" w:space="0" w:color="auto"/>
        <w:right w:val="none" w:sz="0" w:space="0" w:color="auto"/>
      </w:divBdr>
      <w:divsChild>
        <w:div w:id="77674059">
          <w:marLeft w:val="0"/>
          <w:marRight w:val="0"/>
          <w:marTop w:val="0"/>
          <w:marBottom w:val="0"/>
          <w:divBdr>
            <w:top w:val="none" w:sz="0" w:space="0" w:color="auto"/>
            <w:left w:val="none" w:sz="0" w:space="0" w:color="auto"/>
            <w:bottom w:val="none" w:sz="0" w:space="0" w:color="auto"/>
            <w:right w:val="none" w:sz="0" w:space="0" w:color="auto"/>
          </w:divBdr>
        </w:div>
        <w:div w:id="80687012">
          <w:marLeft w:val="0"/>
          <w:marRight w:val="0"/>
          <w:marTop w:val="0"/>
          <w:marBottom w:val="0"/>
          <w:divBdr>
            <w:top w:val="none" w:sz="0" w:space="0" w:color="auto"/>
            <w:left w:val="none" w:sz="0" w:space="0" w:color="auto"/>
            <w:bottom w:val="none" w:sz="0" w:space="0" w:color="auto"/>
            <w:right w:val="none" w:sz="0" w:space="0" w:color="auto"/>
          </w:divBdr>
        </w:div>
      </w:divsChild>
    </w:div>
    <w:div w:id="1064643362">
      <w:bodyDiv w:val="1"/>
      <w:marLeft w:val="0"/>
      <w:marRight w:val="0"/>
      <w:marTop w:val="0"/>
      <w:marBottom w:val="0"/>
      <w:divBdr>
        <w:top w:val="none" w:sz="0" w:space="0" w:color="auto"/>
        <w:left w:val="none" w:sz="0" w:space="0" w:color="auto"/>
        <w:bottom w:val="none" w:sz="0" w:space="0" w:color="auto"/>
        <w:right w:val="none" w:sz="0" w:space="0" w:color="auto"/>
      </w:divBdr>
    </w:div>
    <w:div w:id="1069041418">
      <w:bodyDiv w:val="1"/>
      <w:marLeft w:val="0"/>
      <w:marRight w:val="0"/>
      <w:marTop w:val="0"/>
      <w:marBottom w:val="0"/>
      <w:divBdr>
        <w:top w:val="none" w:sz="0" w:space="0" w:color="auto"/>
        <w:left w:val="none" w:sz="0" w:space="0" w:color="auto"/>
        <w:bottom w:val="none" w:sz="0" w:space="0" w:color="auto"/>
        <w:right w:val="none" w:sz="0" w:space="0" w:color="auto"/>
      </w:divBdr>
    </w:div>
    <w:div w:id="1083991282">
      <w:bodyDiv w:val="1"/>
      <w:marLeft w:val="0"/>
      <w:marRight w:val="0"/>
      <w:marTop w:val="0"/>
      <w:marBottom w:val="0"/>
      <w:divBdr>
        <w:top w:val="none" w:sz="0" w:space="0" w:color="auto"/>
        <w:left w:val="none" w:sz="0" w:space="0" w:color="auto"/>
        <w:bottom w:val="none" w:sz="0" w:space="0" w:color="auto"/>
        <w:right w:val="none" w:sz="0" w:space="0" w:color="auto"/>
      </w:divBdr>
    </w:div>
    <w:div w:id="1098209291">
      <w:bodyDiv w:val="1"/>
      <w:marLeft w:val="0"/>
      <w:marRight w:val="0"/>
      <w:marTop w:val="0"/>
      <w:marBottom w:val="0"/>
      <w:divBdr>
        <w:top w:val="none" w:sz="0" w:space="0" w:color="auto"/>
        <w:left w:val="none" w:sz="0" w:space="0" w:color="auto"/>
        <w:bottom w:val="none" w:sz="0" w:space="0" w:color="auto"/>
        <w:right w:val="none" w:sz="0" w:space="0" w:color="auto"/>
      </w:divBdr>
    </w:div>
    <w:div w:id="1098252314">
      <w:bodyDiv w:val="1"/>
      <w:marLeft w:val="0"/>
      <w:marRight w:val="0"/>
      <w:marTop w:val="0"/>
      <w:marBottom w:val="0"/>
      <w:divBdr>
        <w:top w:val="none" w:sz="0" w:space="0" w:color="auto"/>
        <w:left w:val="none" w:sz="0" w:space="0" w:color="auto"/>
        <w:bottom w:val="none" w:sz="0" w:space="0" w:color="auto"/>
        <w:right w:val="none" w:sz="0" w:space="0" w:color="auto"/>
      </w:divBdr>
    </w:div>
    <w:div w:id="1102337294">
      <w:bodyDiv w:val="1"/>
      <w:marLeft w:val="0"/>
      <w:marRight w:val="0"/>
      <w:marTop w:val="0"/>
      <w:marBottom w:val="0"/>
      <w:divBdr>
        <w:top w:val="none" w:sz="0" w:space="0" w:color="auto"/>
        <w:left w:val="none" w:sz="0" w:space="0" w:color="auto"/>
        <w:bottom w:val="none" w:sz="0" w:space="0" w:color="auto"/>
        <w:right w:val="none" w:sz="0" w:space="0" w:color="auto"/>
      </w:divBdr>
    </w:div>
    <w:div w:id="1102452046">
      <w:bodyDiv w:val="1"/>
      <w:marLeft w:val="0"/>
      <w:marRight w:val="0"/>
      <w:marTop w:val="0"/>
      <w:marBottom w:val="0"/>
      <w:divBdr>
        <w:top w:val="none" w:sz="0" w:space="0" w:color="auto"/>
        <w:left w:val="none" w:sz="0" w:space="0" w:color="auto"/>
        <w:bottom w:val="none" w:sz="0" w:space="0" w:color="auto"/>
        <w:right w:val="none" w:sz="0" w:space="0" w:color="auto"/>
      </w:divBdr>
      <w:divsChild>
        <w:div w:id="16319186">
          <w:marLeft w:val="0"/>
          <w:marRight w:val="0"/>
          <w:marTop w:val="0"/>
          <w:marBottom w:val="0"/>
          <w:divBdr>
            <w:top w:val="none" w:sz="0" w:space="0" w:color="auto"/>
            <w:left w:val="none" w:sz="0" w:space="0" w:color="auto"/>
            <w:bottom w:val="none" w:sz="0" w:space="0" w:color="auto"/>
            <w:right w:val="none" w:sz="0" w:space="0" w:color="auto"/>
          </w:divBdr>
        </w:div>
        <w:div w:id="904267594">
          <w:marLeft w:val="0"/>
          <w:marRight w:val="0"/>
          <w:marTop w:val="0"/>
          <w:marBottom w:val="0"/>
          <w:divBdr>
            <w:top w:val="none" w:sz="0" w:space="0" w:color="auto"/>
            <w:left w:val="none" w:sz="0" w:space="0" w:color="auto"/>
            <w:bottom w:val="none" w:sz="0" w:space="0" w:color="auto"/>
            <w:right w:val="none" w:sz="0" w:space="0" w:color="auto"/>
          </w:divBdr>
        </w:div>
        <w:div w:id="834488791">
          <w:marLeft w:val="0"/>
          <w:marRight w:val="0"/>
          <w:marTop w:val="0"/>
          <w:marBottom w:val="0"/>
          <w:divBdr>
            <w:top w:val="none" w:sz="0" w:space="0" w:color="auto"/>
            <w:left w:val="none" w:sz="0" w:space="0" w:color="auto"/>
            <w:bottom w:val="none" w:sz="0" w:space="0" w:color="auto"/>
            <w:right w:val="none" w:sz="0" w:space="0" w:color="auto"/>
          </w:divBdr>
        </w:div>
        <w:div w:id="1243951678">
          <w:marLeft w:val="0"/>
          <w:marRight w:val="0"/>
          <w:marTop w:val="0"/>
          <w:marBottom w:val="0"/>
          <w:divBdr>
            <w:top w:val="none" w:sz="0" w:space="0" w:color="auto"/>
            <w:left w:val="none" w:sz="0" w:space="0" w:color="auto"/>
            <w:bottom w:val="none" w:sz="0" w:space="0" w:color="auto"/>
            <w:right w:val="none" w:sz="0" w:space="0" w:color="auto"/>
          </w:divBdr>
        </w:div>
        <w:div w:id="23018448">
          <w:marLeft w:val="0"/>
          <w:marRight w:val="0"/>
          <w:marTop w:val="0"/>
          <w:marBottom w:val="0"/>
          <w:divBdr>
            <w:top w:val="none" w:sz="0" w:space="0" w:color="auto"/>
            <w:left w:val="none" w:sz="0" w:space="0" w:color="auto"/>
            <w:bottom w:val="none" w:sz="0" w:space="0" w:color="auto"/>
            <w:right w:val="none" w:sz="0" w:space="0" w:color="auto"/>
          </w:divBdr>
        </w:div>
        <w:div w:id="581304635">
          <w:marLeft w:val="0"/>
          <w:marRight w:val="0"/>
          <w:marTop w:val="0"/>
          <w:marBottom w:val="0"/>
          <w:divBdr>
            <w:top w:val="none" w:sz="0" w:space="0" w:color="auto"/>
            <w:left w:val="none" w:sz="0" w:space="0" w:color="auto"/>
            <w:bottom w:val="none" w:sz="0" w:space="0" w:color="auto"/>
            <w:right w:val="none" w:sz="0" w:space="0" w:color="auto"/>
          </w:divBdr>
        </w:div>
      </w:divsChild>
    </w:div>
    <w:div w:id="1113481256">
      <w:bodyDiv w:val="1"/>
      <w:marLeft w:val="0"/>
      <w:marRight w:val="0"/>
      <w:marTop w:val="0"/>
      <w:marBottom w:val="0"/>
      <w:divBdr>
        <w:top w:val="none" w:sz="0" w:space="0" w:color="auto"/>
        <w:left w:val="none" w:sz="0" w:space="0" w:color="auto"/>
        <w:bottom w:val="none" w:sz="0" w:space="0" w:color="auto"/>
        <w:right w:val="none" w:sz="0" w:space="0" w:color="auto"/>
      </w:divBdr>
    </w:div>
    <w:div w:id="1117869923">
      <w:bodyDiv w:val="1"/>
      <w:marLeft w:val="0"/>
      <w:marRight w:val="0"/>
      <w:marTop w:val="0"/>
      <w:marBottom w:val="0"/>
      <w:divBdr>
        <w:top w:val="none" w:sz="0" w:space="0" w:color="auto"/>
        <w:left w:val="none" w:sz="0" w:space="0" w:color="auto"/>
        <w:bottom w:val="none" w:sz="0" w:space="0" w:color="auto"/>
        <w:right w:val="none" w:sz="0" w:space="0" w:color="auto"/>
      </w:divBdr>
    </w:div>
    <w:div w:id="1126662036">
      <w:bodyDiv w:val="1"/>
      <w:marLeft w:val="0"/>
      <w:marRight w:val="0"/>
      <w:marTop w:val="0"/>
      <w:marBottom w:val="0"/>
      <w:divBdr>
        <w:top w:val="none" w:sz="0" w:space="0" w:color="auto"/>
        <w:left w:val="none" w:sz="0" w:space="0" w:color="auto"/>
        <w:bottom w:val="none" w:sz="0" w:space="0" w:color="auto"/>
        <w:right w:val="none" w:sz="0" w:space="0" w:color="auto"/>
      </w:divBdr>
    </w:div>
    <w:div w:id="1128814440">
      <w:bodyDiv w:val="1"/>
      <w:marLeft w:val="0"/>
      <w:marRight w:val="0"/>
      <w:marTop w:val="0"/>
      <w:marBottom w:val="0"/>
      <w:divBdr>
        <w:top w:val="none" w:sz="0" w:space="0" w:color="auto"/>
        <w:left w:val="none" w:sz="0" w:space="0" w:color="auto"/>
        <w:bottom w:val="none" w:sz="0" w:space="0" w:color="auto"/>
        <w:right w:val="none" w:sz="0" w:space="0" w:color="auto"/>
      </w:divBdr>
    </w:div>
    <w:div w:id="1130054239">
      <w:bodyDiv w:val="1"/>
      <w:marLeft w:val="0"/>
      <w:marRight w:val="0"/>
      <w:marTop w:val="0"/>
      <w:marBottom w:val="0"/>
      <w:divBdr>
        <w:top w:val="none" w:sz="0" w:space="0" w:color="auto"/>
        <w:left w:val="none" w:sz="0" w:space="0" w:color="auto"/>
        <w:bottom w:val="none" w:sz="0" w:space="0" w:color="auto"/>
        <w:right w:val="none" w:sz="0" w:space="0" w:color="auto"/>
      </w:divBdr>
    </w:div>
    <w:div w:id="1134449800">
      <w:bodyDiv w:val="1"/>
      <w:marLeft w:val="0"/>
      <w:marRight w:val="0"/>
      <w:marTop w:val="0"/>
      <w:marBottom w:val="0"/>
      <w:divBdr>
        <w:top w:val="none" w:sz="0" w:space="0" w:color="auto"/>
        <w:left w:val="none" w:sz="0" w:space="0" w:color="auto"/>
        <w:bottom w:val="none" w:sz="0" w:space="0" w:color="auto"/>
        <w:right w:val="none" w:sz="0" w:space="0" w:color="auto"/>
      </w:divBdr>
    </w:div>
    <w:div w:id="1148520267">
      <w:bodyDiv w:val="1"/>
      <w:marLeft w:val="0"/>
      <w:marRight w:val="0"/>
      <w:marTop w:val="0"/>
      <w:marBottom w:val="0"/>
      <w:divBdr>
        <w:top w:val="none" w:sz="0" w:space="0" w:color="auto"/>
        <w:left w:val="none" w:sz="0" w:space="0" w:color="auto"/>
        <w:bottom w:val="none" w:sz="0" w:space="0" w:color="auto"/>
        <w:right w:val="none" w:sz="0" w:space="0" w:color="auto"/>
      </w:divBdr>
    </w:div>
    <w:div w:id="1152214873">
      <w:bodyDiv w:val="1"/>
      <w:marLeft w:val="0"/>
      <w:marRight w:val="0"/>
      <w:marTop w:val="0"/>
      <w:marBottom w:val="0"/>
      <w:divBdr>
        <w:top w:val="none" w:sz="0" w:space="0" w:color="auto"/>
        <w:left w:val="none" w:sz="0" w:space="0" w:color="auto"/>
        <w:bottom w:val="none" w:sz="0" w:space="0" w:color="auto"/>
        <w:right w:val="none" w:sz="0" w:space="0" w:color="auto"/>
      </w:divBdr>
    </w:div>
    <w:div w:id="1159155266">
      <w:bodyDiv w:val="1"/>
      <w:marLeft w:val="0"/>
      <w:marRight w:val="0"/>
      <w:marTop w:val="0"/>
      <w:marBottom w:val="0"/>
      <w:divBdr>
        <w:top w:val="none" w:sz="0" w:space="0" w:color="auto"/>
        <w:left w:val="none" w:sz="0" w:space="0" w:color="auto"/>
        <w:bottom w:val="none" w:sz="0" w:space="0" w:color="auto"/>
        <w:right w:val="none" w:sz="0" w:space="0" w:color="auto"/>
      </w:divBdr>
    </w:div>
    <w:div w:id="1161191666">
      <w:bodyDiv w:val="1"/>
      <w:marLeft w:val="0"/>
      <w:marRight w:val="0"/>
      <w:marTop w:val="0"/>
      <w:marBottom w:val="0"/>
      <w:divBdr>
        <w:top w:val="none" w:sz="0" w:space="0" w:color="auto"/>
        <w:left w:val="none" w:sz="0" w:space="0" w:color="auto"/>
        <w:bottom w:val="none" w:sz="0" w:space="0" w:color="auto"/>
        <w:right w:val="none" w:sz="0" w:space="0" w:color="auto"/>
      </w:divBdr>
    </w:div>
    <w:div w:id="1165439470">
      <w:bodyDiv w:val="1"/>
      <w:marLeft w:val="0"/>
      <w:marRight w:val="0"/>
      <w:marTop w:val="0"/>
      <w:marBottom w:val="0"/>
      <w:divBdr>
        <w:top w:val="none" w:sz="0" w:space="0" w:color="auto"/>
        <w:left w:val="none" w:sz="0" w:space="0" w:color="auto"/>
        <w:bottom w:val="none" w:sz="0" w:space="0" w:color="auto"/>
        <w:right w:val="none" w:sz="0" w:space="0" w:color="auto"/>
      </w:divBdr>
    </w:div>
    <w:div w:id="1167860197">
      <w:bodyDiv w:val="1"/>
      <w:marLeft w:val="0"/>
      <w:marRight w:val="0"/>
      <w:marTop w:val="0"/>
      <w:marBottom w:val="0"/>
      <w:divBdr>
        <w:top w:val="none" w:sz="0" w:space="0" w:color="auto"/>
        <w:left w:val="none" w:sz="0" w:space="0" w:color="auto"/>
        <w:bottom w:val="none" w:sz="0" w:space="0" w:color="auto"/>
        <w:right w:val="none" w:sz="0" w:space="0" w:color="auto"/>
      </w:divBdr>
    </w:div>
    <w:div w:id="1172260056">
      <w:bodyDiv w:val="1"/>
      <w:marLeft w:val="0"/>
      <w:marRight w:val="0"/>
      <w:marTop w:val="0"/>
      <w:marBottom w:val="0"/>
      <w:divBdr>
        <w:top w:val="none" w:sz="0" w:space="0" w:color="auto"/>
        <w:left w:val="none" w:sz="0" w:space="0" w:color="auto"/>
        <w:bottom w:val="none" w:sz="0" w:space="0" w:color="auto"/>
        <w:right w:val="none" w:sz="0" w:space="0" w:color="auto"/>
      </w:divBdr>
    </w:div>
    <w:div w:id="1195801458">
      <w:bodyDiv w:val="1"/>
      <w:marLeft w:val="0"/>
      <w:marRight w:val="0"/>
      <w:marTop w:val="0"/>
      <w:marBottom w:val="0"/>
      <w:divBdr>
        <w:top w:val="none" w:sz="0" w:space="0" w:color="auto"/>
        <w:left w:val="none" w:sz="0" w:space="0" w:color="auto"/>
        <w:bottom w:val="none" w:sz="0" w:space="0" w:color="auto"/>
        <w:right w:val="none" w:sz="0" w:space="0" w:color="auto"/>
      </w:divBdr>
    </w:div>
    <w:div w:id="1195967234">
      <w:bodyDiv w:val="1"/>
      <w:marLeft w:val="0"/>
      <w:marRight w:val="0"/>
      <w:marTop w:val="0"/>
      <w:marBottom w:val="0"/>
      <w:divBdr>
        <w:top w:val="none" w:sz="0" w:space="0" w:color="auto"/>
        <w:left w:val="none" w:sz="0" w:space="0" w:color="auto"/>
        <w:bottom w:val="none" w:sz="0" w:space="0" w:color="auto"/>
        <w:right w:val="none" w:sz="0" w:space="0" w:color="auto"/>
      </w:divBdr>
    </w:div>
    <w:div w:id="1195997622">
      <w:bodyDiv w:val="1"/>
      <w:marLeft w:val="0"/>
      <w:marRight w:val="0"/>
      <w:marTop w:val="0"/>
      <w:marBottom w:val="0"/>
      <w:divBdr>
        <w:top w:val="none" w:sz="0" w:space="0" w:color="auto"/>
        <w:left w:val="none" w:sz="0" w:space="0" w:color="auto"/>
        <w:bottom w:val="none" w:sz="0" w:space="0" w:color="auto"/>
        <w:right w:val="none" w:sz="0" w:space="0" w:color="auto"/>
      </w:divBdr>
    </w:div>
    <w:div w:id="1199200104">
      <w:bodyDiv w:val="1"/>
      <w:marLeft w:val="0"/>
      <w:marRight w:val="0"/>
      <w:marTop w:val="0"/>
      <w:marBottom w:val="0"/>
      <w:divBdr>
        <w:top w:val="none" w:sz="0" w:space="0" w:color="auto"/>
        <w:left w:val="none" w:sz="0" w:space="0" w:color="auto"/>
        <w:bottom w:val="none" w:sz="0" w:space="0" w:color="auto"/>
        <w:right w:val="none" w:sz="0" w:space="0" w:color="auto"/>
      </w:divBdr>
    </w:div>
    <w:div w:id="1219970606">
      <w:bodyDiv w:val="1"/>
      <w:marLeft w:val="0"/>
      <w:marRight w:val="0"/>
      <w:marTop w:val="0"/>
      <w:marBottom w:val="0"/>
      <w:divBdr>
        <w:top w:val="none" w:sz="0" w:space="0" w:color="auto"/>
        <w:left w:val="none" w:sz="0" w:space="0" w:color="auto"/>
        <w:bottom w:val="none" w:sz="0" w:space="0" w:color="auto"/>
        <w:right w:val="none" w:sz="0" w:space="0" w:color="auto"/>
      </w:divBdr>
    </w:div>
    <w:div w:id="1226066892">
      <w:bodyDiv w:val="1"/>
      <w:marLeft w:val="0"/>
      <w:marRight w:val="0"/>
      <w:marTop w:val="0"/>
      <w:marBottom w:val="0"/>
      <w:divBdr>
        <w:top w:val="none" w:sz="0" w:space="0" w:color="auto"/>
        <w:left w:val="none" w:sz="0" w:space="0" w:color="auto"/>
        <w:bottom w:val="none" w:sz="0" w:space="0" w:color="auto"/>
        <w:right w:val="none" w:sz="0" w:space="0" w:color="auto"/>
      </w:divBdr>
    </w:div>
    <w:div w:id="1244409354">
      <w:bodyDiv w:val="1"/>
      <w:marLeft w:val="0"/>
      <w:marRight w:val="0"/>
      <w:marTop w:val="0"/>
      <w:marBottom w:val="0"/>
      <w:divBdr>
        <w:top w:val="none" w:sz="0" w:space="0" w:color="auto"/>
        <w:left w:val="none" w:sz="0" w:space="0" w:color="auto"/>
        <w:bottom w:val="none" w:sz="0" w:space="0" w:color="auto"/>
        <w:right w:val="none" w:sz="0" w:space="0" w:color="auto"/>
      </w:divBdr>
    </w:div>
    <w:div w:id="1248807896">
      <w:bodyDiv w:val="1"/>
      <w:marLeft w:val="0"/>
      <w:marRight w:val="0"/>
      <w:marTop w:val="0"/>
      <w:marBottom w:val="0"/>
      <w:divBdr>
        <w:top w:val="none" w:sz="0" w:space="0" w:color="auto"/>
        <w:left w:val="none" w:sz="0" w:space="0" w:color="auto"/>
        <w:bottom w:val="none" w:sz="0" w:space="0" w:color="auto"/>
        <w:right w:val="none" w:sz="0" w:space="0" w:color="auto"/>
      </w:divBdr>
    </w:div>
    <w:div w:id="1250505152">
      <w:bodyDiv w:val="1"/>
      <w:marLeft w:val="0"/>
      <w:marRight w:val="0"/>
      <w:marTop w:val="0"/>
      <w:marBottom w:val="0"/>
      <w:divBdr>
        <w:top w:val="none" w:sz="0" w:space="0" w:color="auto"/>
        <w:left w:val="none" w:sz="0" w:space="0" w:color="auto"/>
        <w:bottom w:val="none" w:sz="0" w:space="0" w:color="auto"/>
        <w:right w:val="none" w:sz="0" w:space="0" w:color="auto"/>
      </w:divBdr>
    </w:div>
    <w:div w:id="1253124928">
      <w:bodyDiv w:val="1"/>
      <w:marLeft w:val="0"/>
      <w:marRight w:val="0"/>
      <w:marTop w:val="0"/>
      <w:marBottom w:val="0"/>
      <w:divBdr>
        <w:top w:val="none" w:sz="0" w:space="0" w:color="auto"/>
        <w:left w:val="none" w:sz="0" w:space="0" w:color="auto"/>
        <w:bottom w:val="none" w:sz="0" w:space="0" w:color="auto"/>
        <w:right w:val="none" w:sz="0" w:space="0" w:color="auto"/>
      </w:divBdr>
    </w:div>
    <w:div w:id="1253272028">
      <w:bodyDiv w:val="1"/>
      <w:marLeft w:val="0"/>
      <w:marRight w:val="0"/>
      <w:marTop w:val="0"/>
      <w:marBottom w:val="0"/>
      <w:divBdr>
        <w:top w:val="none" w:sz="0" w:space="0" w:color="auto"/>
        <w:left w:val="none" w:sz="0" w:space="0" w:color="auto"/>
        <w:bottom w:val="none" w:sz="0" w:space="0" w:color="auto"/>
        <w:right w:val="none" w:sz="0" w:space="0" w:color="auto"/>
      </w:divBdr>
    </w:div>
    <w:div w:id="1274632994">
      <w:bodyDiv w:val="1"/>
      <w:marLeft w:val="0"/>
      <w:marRight w:val="0"/>
      <w:marTop w:val="0"/>
      <w:marBottom w:val="0"/>
      <w:divBdr>
        <w:top w:val="none" w:sz="0" w:space="0" w:color="auto"/>
        <w:left w:val="none" w:sz="0" w:space="0" w:color="auto"/>
        <w:bottom w:val="none" w:sz="0" w:space="0" w:color="auto"/>
        <w:right w:val="none" w:sz="0" w:space="0" w:color="auto"/>
      </w:divBdr>
    </w:div>
    <w:div w:id="1276211408">
      <w:bodyDiv w:val="1"/>
      <w:marLeft w:val="0"/>
      <w:marRight w:val="0"/>
      <w:marTop w:val="0"/>
      <w:marBottom w:val="0"/>
      <w:divBdr>
        <w:top w:val="none" w:sz="0" w:space="0" w:color="auto"/>
        <w:left w:val="none" w:sz="0" w:space="0" w:color="auto"/>
        <w:bottom w:val="none" w:sz="0" w:space="0" w:color="auto"/>
        <w:right w:val="none" w:sz="0" w:space="0" w:color="auto"/>
      </w:divBdr>
      <w:divsChild>
        <w:div w:id="2143881058">
          <w:marLeft w:val="0"/>
          <w:marRight w:val="0"/>
          <w:marTop w:val="0"/>
          <w:marBottom w:val="0"/>
          <w:divBdr>
            <w:top w:val="none" w:sz="0" w:space="0" w:color="auto"/>
            <w:left w:val="none" w:sz="0" w:space="0" w:color="auto"/>
            <w:bottom w:val="none" w:sz="0" w:space="0" w:color="auto"/>
            <w:right w:val="none" w:sz="0" w:space="0" w:color="auto"/>
          </w:divBdr>
        </w:div>
      </w:divsChild>
    </w:div>
    <w:div w:id="1276329818">
      <w:bodyDiv w:val="1"/>
      <w:marLeft w:val="0"/>
      <w:marRight w:val="0"/>
      <w:marTop w:val="0"/>
      <w:marBottom w:val="0"/>
      <w:divBdr>
        <w:top w:val="none" w:sz="0" w:space="0" w:color="auto"/>
        <w:left w:val="none" w:sz="0" w:space="0" w:color="auto"/>
        <w:bottom w:val="none" w:sz="0" w:space="0" w:color="auto"/>
        <w:right w:val="none" w:sz="0" w:space="0" w:color="auto"/>
      </w:divBdr>
    </w:div>
    <w:div w:id="1291745142">
      <w:bodyDiv w:val="1"/>
      <w:marLeft w:val="0"/>
      <w:marRight w:val="0"/>
      <w:marTop w:val="0"/>
      <w:marBottom w:val="0"/>
      <w:divBdr>
        <w:top w:val="none" w:sz="0" w:space="0" w:color="auto"/>
        <w:left w:val="none" w:sz="0" w:space="0" w:color="auto"/>
        <w:bottom w:val="none" w:sz="0" w:space="0" w:color="auto"/>
        <w:right w:val="none" w:sz="0" w:space="0" w:color="auto"/>
      </w:divBdr>
      <w:divsChild>
        <w:div w:id="937130897">
          <w:marLeft w:val="0"/>
          <w:marRight w:val="0"/>
          <w:marTop w:val="0"/>
          <w:marBottom w:val="0"/>
          <w:divBdr>
            <w:top w:val="none" w:sz="0" w:space="0" w:color="auto"/>
            <w:left w:val="none" w:sz="0" w:space="0" w:color="auto"/>
            <w:bottom w:val="none" w:sz="0" w:space="0" w:color="auto"/>
            <w:right w:val="none" w:sz="0" w:space="0" w:color="auto"/>
          </w:divBdr>
        </w:div>
        <w:div w:id="367412743">
          <w:marLeft w:val="0"/>
          <w:marRight w:val="0"/>
          <w:marTop w:val="0"/>
          <w:marBottom w:val="0"/>
          <w:divBdr>
            <w:top w:val="none" w:sz="0" w:space="0" w:color="auto"/>
            <w:left w:val="none" w:sz="0" w:space="0" w:color="auto"/>
            <w:bottom w:val="none" w:sz="0" w:space="0" w:color="auto"/>
            <w:right w:val="none" w:sz="0" w:space="0" w:color="auto"/>
          </w:divBdr>
        </w:div>
        <w:div w:id="158665148">
          <w:marLeft w:val="0"/>
          <w:marRight w:val="0"/>
          <w:marTop w:val="0"/>
          <w:marBottom w:val="0"/>
          <w:divBdr>
            <w:top w:val="none" w:sz="0" w:space="0" w:color="auto"/>
            <w:left w:val="none" w:sz="0" w:space="0" w:color="auto"/>
            <w:bottom w:val="none" w:sz="0" w:space="0" w:color="auto"/>
            <w:right w:val="none" w:sz="0" w:space="0" w:color="auto"/>
          </w:divBdr>
        </w:div>
        <w:div w:id="150872842">
          <w:marLeft w:val="0"/>
          <w:marRight w:val="0"/>
          <w:marTop w:val="0"/>
          <w:marBottom w:val="0"/>
          <w:divBdr>
            <w:top w:val="none" w:sz="0" w:space="0" w:color="auto"/>
            <w:left w:val="none" w:sz="0" w:space="0" w:color="auto"/>
            <w:bottom w:val="none" w:sz="0" w:space="0" w:color="auto"/>
            <w:right w:val="none" w:sz="0" w:space="0" w:color="auto"/>
          </w:divBdr>
        </w:div>
        <w:div w:id="991253540">
          <w:marLeft w:val="0"/>
          <w:marRight w:val="0"/>
          <w:marTop w:val="0"/>
          <w:marBottom w:val="0"/>
          <w:divBdr>
            <w:top w:val="none" w:sz="0" w:space="0" w:color="auto"/>
            <w:left w:val="none" w:sz="0" w:space="0" w:color="auto"/>
            <w:bottom w:val="none" w:sz="0" w:space="0" w:color="auto"/>
            <w:right w:val="none" w:sz="0" w:space="0" w:color="auto"/>
          </w:divBdr>
        </w:div>
        <w:div w:id="202060487">
          <w:marLeft w:val="0"/>
          <w:marRight w:val="0"/>
          <w:marTop w:val="0"/>
          <w:marBottom w:val="0"/>
          <w:divBdr>
            <w:top w:val="none" w:sz="0" w:space="0" w:color="auto"/>
            <w:left w:val="none" w:sz="0" w:space="0" w:color="auto"/>
            <w:bottom w:val="none" w:sz="0" w:space="0" w:color="auto"/>
            <w:right w:val="none" w:sz="0" w:space="0" w:color="auto"/>
          </w:divBdr>
        </w:div>
        <w:div w:id="484056698">
          <w:marLeft w:val="0"/>
          <w:marRight w:val="0"/>
          <w:marTop w:val="0"/>
          <w:marBottom w:val="0"/>
          <w:divBdr>
            <w:top w:val="none" w:sz="0" w:space="0" w:color="auto"/>
            <w:left w:val="none" w:sz="0" w:space="0" w:color="auto"/>
            <w:bottom w:val="none" w:sz="0" w:space="0" w:color="auto"/>
            <w:right w:val="none" w:sz="0" w:space="0" w:color="auto"/>
          </w:divBdr>
        </w:div>
      </w:divsChild>
    </w:div>
    <w:div w:id="1295017688">
      <w:bodyDiv w:val="1"/>
      <w:marLeft w:val="0"/>
      <w:marRight w:val="0"/>
      <w:marTop w:val="0"/>
      <w:marBottom w:val="0"/>
      <w:divBdr>
        <w:top w:val="none" w:sz="0" w:space="0" w:color="auto"/>
        <w:left w:val="none" w:sz="0" w:space="0" w:color="auto"/>
        <w:bottom w:val="none" w:sz="0" w:space="0" w:color="auto"/>
        <w:right w:val="none" w:sz="0" w:space="0" w:color="auto"/>
      </w:divBdr>
    </w:div>
    <w:div w:id="1299071463">
      <w:bodyDiv w:val="1"/>
      <w:marLeft w:val="0"/>
      <w:marRight w:val="0"/>
      <w:marTop w:val="0"/>
      <w:marBottom w:val="0"/>
      <w:divBdr>
        <w:top w:val="none" w:sz="0" w:space="0" w:color="auto"/>
        <w:left w:val="none" w:sz="0" w:space="0" w:color="auto"/>
        <w:bottom w:val="none" w:sz="0" w:space="0" w:color="auto"/>
        <w:right w:val="none" w:sz="0" w:space="0" w:color="auto"/>
      </w:divBdr>
    </w:div>
    <w:div w:id="1306466445">
      <w:bodyDiv w:val="1"/>
      <w:marLeft w:val="0"/>
      <w:marRight w:val="0"/>
      <w:marTop w:val="0"/>
      <w:marBottom w:val="0"/>
      <w:divBdr>
        <w:top w:val="none" w:sz="0" w:space="0" w:color="auto"/>
        <w:left w:val="none" w:sz="0" w:space="0" w:color="auto"/>
        <w:bottom w:val="none" w:sz="0" w:space="0" w:color="auto"/>
        <w:right w:val="none" w:sz="0" w:space="0" w:color="auto"/>
      </w:divBdr>
    </w:div>
    <w:div w:id="1308242399">
      <w:bodyDiv w:val="1"/>
      <w:marLeft w:val="0"/>
      <w:marRight w:val="0"/>
      <w:marTop w:val="0"/>
      <w:marBottom w:val="0"/>
      <w:divBdr>
        <w:top w:val="none" w:sz="0" w:space="0" w:color="auto"/>
        <w:left w:val="none" w:sz="0" w:space="0" w:color="auto"/>
        <w:bottom w:val="none" w:sz="0" w:space="0" w:color="auto"/>
        <w:right w:val="none" w:sz="0" w:space="0" w:color="auto"/>
      </w:divBdr>
    </w:div>
    <w:div w:id="1321497131">
      <w:bodyDiv w:val="1"/>
      <w:marLeft w:val="0"/>
      <w:marRight w:val="0"/>
      <w:marTop w:val="0"/>
      <w:marBottom w:val="0"/>
      <w:divBdr>
        <w:top w:val="none" w:sz="0" w:space="0" w:color="auto"/>
        <w:left w:val="none" w:sz="0" w:space="0" w:color="auto"/>
        <w:bottom w:val="none" w:sz="0" w:space="0" w:color="auto"/>
        <w:right w:val="none" w:sz="0" w:space="0" w:color="auto"/>
      </w:divBdr>
    </w:div>
    <w:div w:id="1331104262">
      <w:bodyDiv w:val="1"/>
      <w:marLeft w:val="0"/>
      <w:marRight w:val="0"/>
      <w:marTop w:val="0"/>
      <w:marBottom w:val="0"/>
      <w:divBdr>
        <w:top w:val="none" w:sz="0" w:space="0" w:color="auto"/>
        <w:left w:val="none" w:sz="0" w:space="0" w:color="auto"/>
        <w:bottom w:val="none" w:sz="0" w:space="0" w:color="auto"/>
        <w:right w:val="none" w:sz="0" w:space="0" w:color="auto"/>
      </w:divBdr>
    </w:div>
    <w:div w:id="1332024704">
      <w:bodyDiv w:val="1"/>
      <w:marLeft w:val="0"/>
      <w:marRight w:val="0"/>
      <w:marTop w:val="0"/>
      <w:marBottom w:val="0"/>
      <w:divBdr>
        <w:top w:val="none" w:sz="0" w:space="0" w:color="auto"/>
        <w:left w:val="none" w:sz="0" w:space="0" w:color="auto"/>
        <w:bottom w:val="none" w:sz="0" w:space="0" w:color="auto"/>
        <w:right w:val="none" w:sz="0" w:space="0" w:color="auto"/>
      </w:divBdr>
    </w:div>
    <w:div w:id="1334185382">
      <w:bodyDiv w:val="1"/>
      <w:marLeft w:val="0"/>
      <w:marRight w:val="0"/>
      <w:marTop w:val="0"/>
      <w:marBottom w:val="0"/>
      <w:divBdr>
        <w:top w:val="none" w:sz="0" w:space="0" w:color="auto"/>
        <w:left w:val="none" w:sz="0" w:space="0" w:color="auto"/>
        <w:bottom w:val="none" w:sz="0" w:space="0" w:color="auto"/>
        <w:right w:val="none" w:sz="0" w:space="0" w:color="auto"/>
      </w:divBdr>
    </w:div>
    <w:div w:id="1338457075">
      <w:bodyDiv w:val="1"/>
      <w:marLeft w:val="0"/>
      <w:marRight w:val="0"/>
      <w:marTop w:val="0"/>
      <w:marBottom w:val="0"/>
      <w:divBdr>
        <w:top w:val="none" w:sz="0" w:space="0" w:color="auto"/>
        <w:left w:val="none" w:sz="0" w:space="0" w:color="auto"/>
        <w:bottom w:val="none" w:sz="0" w:space="0" w:color="auto"/>
        <w:right w:val="none" w:sz="0" w:space="0" w:color="auto"/>
      </w:divBdr>
      <w:divsChild>
        <w:div w:id="882599875">
          <w:marLeft w:val="0"/>
          <w:marRight w:val="0"/>
          <w:marTop w:val="0"/>
          <w:marBottom w:val="0"/>
          <w:divBdr>
            <w:top w:val="none" w:sz="0" w:space="0" w:color="auto"/>
            <w:left w:val="none" w:sz="0" w:space="0" w:color="auto"/>
            <w:bottom w:val="none" w:sz="0" w:space="0" w:color="auto"/>
            <w:right w:val="none" w:sz="0" w:space="0" w:color="auto"/>
          </w:divBdr>
          <w:divsChild>
            <w:div w:id="67928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92927">
      <w:bodyDiv w:val="1"/>
      <w:marLeft w:val="0"/>
      <w:marRight w:val="0"/>
      <w:marTop w:val="0"/>
      <w:marBottom w:val="0"/>
      <w:divBdr>
        <w:top w:val="none" w:sz="0" w:space="0" w:color="auto"/>
        <w:left w:val="none" w:sz="0" w:space="0" w:color="auto"/>
        <w:bottom w:val="none" w:sz="0" w:space="0" w:color="auto"/>
        <w:right w:val="none" w:sz="0" w:space="0" w:color="auto"/>
      </w:divBdr>
    </w:div>
    <w:div w:id="1360619041">
      <w:bodyDiv w:val="1"/>
      <w:marLeft w:val="0"/>
      <w:marRight w:val="0"/>
      <w:marTop w:val="0"/>
      <w:marBottom w:val="0"/>
      <w:divBdr>
        <w:top w:val="none" w:sz="0" w:space="0" w:color="auto"/>
        <w:left w:val="none" w:sz="0" w:space="0" w:color="auto"/>
        <w:bottom w:val="none" w:sz="0" w:space="0" w:color="auto"/>
        <w:right w:val="none" w:sz="0" w:space="0" w:color="auto"/>
      </w:divBdr>
    </w:div>
    <w:div w:id="1365599139">
      <w:bodyDiv w:val="1"/>
      <w:marLeft w:val="0"/>
      <w:marRight w:val="0"/>
      <w:marTop w:val="0"/>
      <w:marBottom w:val="0"/>
      <w:divBdr>
        <w:top w:val="none" w:sz="0" w:space="0" w:color="auto"/>
        <w:left w:val="none" w:sz="0" w:space="0" w:color="auto"/>
        <w:bottom w:val="none" w:sz="0" w:space="0" w:color="auto"/>
        <w:right w:val="none" w:sz="0" w:space="0" w:color="auto"/>
      </w:divBdr>
    </w:div>
    <w:div w:id="1372345123">
      <w:bodyDiv w:val="1"/>
      <w:marLeft w:val="0"/>
      <w:marRight w:val="0"/>
      <w:marTop w:val="0"/>
      <w:marBottom w:val="0"/>
      <w:divBdr>
        <w:top w:val="none" w:sz="0" w:space="0" w:color="auto"/>
        <w:left w:val="none" w:sz="0" w:space="0" w:color="auto"/>
        <w:bottom w:val="none" w:sz="0" w:space="0" w:color="auto"/>
        <w:right w:val="none" w:sz="0" w:space="0" w:color="auto"/>
      </w:divBdr>
    </w:div>
    <w:div w:id="1385448031">
      <w:bodyDiv w:val="1"/>
      <w:marLeft w:val="0"/>
      <w:marRight w:val="0"/>
      <w:marTop w:val="0"/>
      <w:marBottom w:val="0"/>
      <w:divBdr>
        <w:top w:val="none" w:sz="0" w:space="0" w:color="auto"/>
        <w:left w:val="none" w:sz="0" w:space="0" w:color="auto"/>
        <w:bottom w:val="none" w:sz="0" w:space="0" w:color="auto"/>
        <w:right w:val="none" w:sz="0" w:space="0" w:color="auto"/>
      </w:divBdr>
    </w:div>
    <w:div w:id="1405033115">
      <w:bodyDiv w:val="1"/>
      <w:marLeft w:val="0"/>
      <w:marRight w:val="0"/>
      <w:marTop w:val="0"/>
      <w:marBottom w:val="0"/>
      <w:divBdr>
        <w:top w:val="none" w:sz="0" w:space="0" w:color="auto"/>
        <w:left w:val="none" w:sz="0" w:space="0" w:color="auto"/>
        <w:bottom w:val="none" w:sz="0" w:space="0" w:color="auto"/>
        <w:right w:val="none" w:sz="0" w:space="0" w:color="auto"/>
      </w:divBdr>
    </w:div>
    <w:div w:id="1409158104">
      <w:bodyDiv w:val="1"/>
      <w:marLeft w:val="0"/>
      <w:marRight w:val="0"/>
      <w:marTop w:val="0"/>
      <w:marBottom w:val="0"/>
      <w:divBdr>
        <w:top w:val="none" w:sz="0" w:space="0" w:color="auto"/>
        <w:left w:val="none" w:sz="0" w:space="0" w:color="auto"/>
        <w:bottom w:val="none" w:sz="0" w:space="0" w:color="auto"/>
        <w:right w:val="none" w:sz="0" w:space="0" w:color="auto"/>
      </w:divBdr>
    </w:div>
    <w:div w:id="1411124874">
      <w:bodyDiv w:val="1"/>
      <w:marLeft w:val="0"/>
      <w:marRight w:val="0"/>
      <w:marTop w:val="0"/>
      <w:marBottom w:val="0"/>
      <w:divBdr>
        <w:top w:val="none" w:sz="0" w:space="0" w:color="auto"/>
        <w:left w:val="none" w:sz="0" w:space="0" w:color="auto"/>
        <w:bottom w:val="none" w:sz="0" w:space="0" w:color="auto"/>
        <w:right w:val="none" w:sz="0" w:space="0" w:color="auto"/>
      </w:divBdr>
      <w:divsChild>
        <w:div w:id="1507985065">
          <w:marLeft w:val="0"/>
          <w:marRight w:val="0"/>
          <w:marTop w:val="0"/>
          <w:marBottom w:val="0"/>
          <w:divBdr>
            <w:top w:val="none" w:sz="0" w:space="0" w:color="auto"/>
            <w:left w:val="none" w:sz="0" w:space="0" w:color="auto"/>
            <w:bottom w:val="none" w:sz="0" w:space="0" w:color="auto"/>
            <w:right w:val="none" w:sz="0" w:space="0" w:color="auto"/>
          </w:divBdr>
        </w:div>
        <w:div w:id="499974181">
          <w:marLeft w:val="0"/>
          <w:marRight w:val="0"/>
          <w:marTop w:val="0"/>
          <w:marBottom w:val="0"/>
          <w:divBdr>
            <w:top w:val="none" w:sz="0" w:space="0" w:color="auto"/>
            <w:left w:val="none" w:sz="0" w:space="0" w:color="auto"/>
            <w:bottom w:val="none" w:sz="0" w:space="0" w:color="auto"/>
            <w:right w:val="none" w:sz="0" w:space="0" w:color="auto"/>
          </w:divBdr>
        </w:div>
        <w:div w:id="542717032">
          <w:marLeft w:val="0"/>
          <w:marRight w:val="0"/>
          <w:marTop w:val="0"/>
          <w:marBottom w:val="0"/>
          <w:divBdr>
            <w:top w:val="none" w:sz="0" w:space="0" w:color="auto"/>
            <w:left w:val="none" w:sz="0" w:space="0" w:color="auto"/>
            <w:bottom w:val="none" w:sz="0" w:space="0" w:color="auto"/>
            <w:right w:val="none" w:sz="0" w:space="0" w:color="auto"/>
          </w:divBdr>
        </w:div>
        <w:div w:id="45642942">
          <w:marLeft w:val="0"/>
          <w:marRight w:val="0"/>
          <w:marTop w:val="0"/>
          <w:marBottom w:val="0"/>
          <w:divBdr>
            <w:top w:val="none" w:sz="0" w:space="0" w:color="auto"/>
            <w:left w:val="none" w:sz="0" w:space="0" w:color="auto"/>
            <w:bottom w:val="none" w:sz="0" w:space="0" w:color="auto"/>
            <w:right w:val="none" w:sz="0" w:space="0" w:color="auto"/>
          </w:divBdr>
        </w:div>
        <w:div w:id="1407342417">
          <w:marLeft w:val="0"/>
          <w:marRight w:val="0"/>
          <w:marTop w:val="0"/>
          <w:marBottom w:val="0"/>
          <w:divBdr>
            <w:top w:val="none" w:sz="0" w:space="0" w:color="auto"/>
            <w:left w:val="none" w:sz="0" w:space="0" w:color="auto"/>
            <w:bottom w:val="none" w:sz="0" w:space="0" w:color="auto"/>
            <w:right w:val="none" w:sz="0" w:space="0" w:color="auto"/>
          </w:divBdr>
        </w:div>
      </w:divsChild>
    </w:div>
    <w:div w:id="1417745854">
      <w:bodyDiv w:val="1"/>
      <w:marLeft w:val="0"/>
      <w:marRight w:val="0"/>
      <w:marTop w:val="0"/>
      <w:marBottom w:val="0"/>
      <w:divBdr>
        <w:top w:val="none" w:sz="0" w:space="0" w:color="auto"/>
        <w:left w:val="none" w:sz="0" w:space="0" w:color="auto"/>
        <w:bottom w:val="none" w:sz="0" w:space="0" w:color="auto"/>
        <w:right w:val="none" w:sz="0" w:space="0" w:color="auto"/>
      </w:divBdr>
    </w:div>
    <w:div w:id="1418861671">
      <w:bodyDiv w:val="1"/>
      <w:marLeft w:val="0"/>
      <w:marRight w:val="0"/>
      <w:marTop w:val="0"/>
      <w:marBottom w:val="0"/>
      <w:divBdr>
        <w:top w:val="none" w:sz="0" w:space="0" w:color="auto"/>
        <w:left w:val="none" w:sz="0" w:space="0" w:color="auto"/>
        <w:bottom w:val="none" w:sz="0" w:space="0" w:color="auto"/>
        <w:right w:val="none" w:sz="0" w:space="0" w:color="auto"/>
      </w:divBdr>
    </w:div>
    <w:div w:id="1440220043">
      <w:bodyDiv w:val="1"/>
      <w:marLeft w:val="0"/>
      <w:marRight w:val="0"/>
      <w:marTop w:val="0"/>
      <w:marBottom w:val="0"/>
      <w:divBdr>
        <w:top w:val="none" w:sz="0" w:space="0" w:color="auto"/>
        <w:left w:val="none" w:sz="0" w:space="0" w:color="auto"/>
        <w:bottom w:val="none" w:sz="0" w:space="0" w:color="auto"/>
        <w:right w:val="none" w:sz="0" w:space="0" w:color="auto"/>
      </w:divBdr>
    </w:div>
    <w:div w:id="1441072024">
      <w:bodyDiv w:val="1"/>
      <w:marLeft w:val="0"/>
      <w:marRight w:val="0"/>
      <w:marTop w:val="0"/>
      <w:marBottom w:val="0"/>
      <w:divBdr>
        <w:top w:val="none" w:sz="0" w:space="0" w:color="auto"/>
        <w:left w:val="none" w:sz="0" w:space="0" w:color="auto"/>
        <w:bottom w:val="none" w:sz="0" w:space="0" w:color="auto"/>
        <w:right w:val="none" w:sz="0" w:space="0" w:color="auto"/>
      </w:divBdr>
    </w:div>
    <w:div w:id="1441217488">
      <w:bodyDiv w:val="1"/>
      <w:marLeft w:val="0"/>
      <w:marRight w:val="0"/>
      <w:marTop w:val="0"/>
      <w:marBottom w:val="0"/>
      <w:divBdr>
        <w:top w:val="none" w:sz="0" w:space="0" w:color="auto"/>
        <w:left w:val="none" w:sz="0" w:space="0" w:color="auto"/>
        <w:bottom w:val="none" w:sz="0" w:space="0" w:color="auto"/>
        <w:right w:val="none" w:sz="0" w:space="0" w:color="auto"/>
      </w:divBdr>
    </w:div>
    <w:div w:id="1441219331">
      <w:bodyDiv w:val="1"/>
      <w:marLeft w:val="0"/>
      <w:marRight w:val="0"/>
      <w:marTop w:val="0"/>
      <w:marBottom w:val="0"/>
      <w:divBdr>
        <w:top w:val="none" w:sz="0" w:space="0" w:color="auto"/>
        <w:left w:val="none" w:sz="0" w:space="0" w:color="auto"/>
        <w:bottom w:val="none" w:sz="0" w:space="0" w:color="auto"/>
        <w:right w:val="none" w:sz="0" w:space="0" w:color="auto"/>
      </w:divBdr>
    </w:div>
    <w:div w:id="1463881739">
      <w:bodyDiv w:val="1"/>
      <w:marLeft w:val="0"/>
      <w:marRight w:val="0"/>
      <w:marTop w:val="0"/>
      <w:marBottom w:val="0"/>
      <w:divBdr>
        <w:top w:val="none" w:sz="0" w:space="0" w:color="auto"/>
        <w:left w:val="none" w:sz="0" w:space="0" w:color="auto"/>
        <w:bottom w:val="none" w:sz="0" w:space="0" w:color="auto"/>
        <w:right w:val="none" w:sz="0" w:space="0" w:color="auto"/>
      </w:divBdr>
      <w:divsChild>
        <w:div w:id="1157262826">
          <w:marLeft w:val="0"/>
          <w:marRight w:val="0"/>
          <w:marTop w:val="0"/>
          <w:marBottom w:val="0"/>
          <w:divBdr>
            <w:top w:val="none" w:sz="0" w:space="0" w:color="auto"/>
            <w:left w:val="none" w:sz="0" w:space="0" w:color="auto"/>
            <w:bottom w:val="none" w:sz="0" w:space="0" w:color="auto"/>
            <w:right w:val="none" w:sz="0" w:space="0" w:color="auto"/>
          </w:divBdr>
        </w:div>
        <w:div w:id="1115295559">
          <w:marLeft w:val="0"/>
          <w:marRight w:val="0"/>
          <w:marTop w:val="0"/>
          <w:marBottom w:val="0"/>
          <w:divBdr>
            <w:top w:val="none" w:sz="0" w:space="0" w:color="auto"/>
            <w:left w:val="none" w:sz="0" w:space="0" w:color="auto"/>
            <w:bottom w:val="none" w:sz="0" w:space="0" w:color="auto"/>
            <w:right w:val="none" w:sz="0" w:space="0" w:color="auto"/>
          </w:divBdr>
        </w:div>
        <w:div w:id="595209054">
          <w:marLeft w:val="0"/>
          <w:marRight w:val="0"/>
          <w:marTop w:val="0"/>
          <w:marBottom w:val="0"/>
          <w:divBdr>
            <w:top w:val="none" w:sz="0" w:space="0" w:color="auto"/>
            <w:left w:val="none" w:sz="0" w:space="0" w:color="auto"/>
            <w:bottom w:val="none" w:sz="0" w:space="0" w:color="auto"/>
            <w:right w:val="none" w:sz="0" w:space="0" w:color="auto"/>
          </w:divBdr>
        </w:div>
      </w:divsChild>
    </w:div>
    <w:div w:id="1468470657">
      <w:bodyDiv w:val="1"/>
      <w:marLeft w:val="0"/>
      <w:marRight w:val="0"/>
      <w:marTop w:val="0"/>
      <w:marBottom w:val="0"/>
      <w:divBdr>
        <w:top w:val="none" w:sz="0" w:space="0" w:color="auto"/>
        <w:left w:val="none" w:sz="0" w:space="0" w:color="auto"/>
        <w:bottom w:val="none" w:sz="0" w:space="0" w:color="auto"/>
        <w:right w:val="none" w:sz="0" w:space="0" w:color="auto"/>
      </w:divBdr>
      <w:divsChild>
        <w:div w:id="825362517">
          <w:marLeft w:val="0"/>
          <w:marRight w:val="0"/>
          <w:marTop w:val="0"/>
          <w:marBottom w:val="0"/>
          <w:divBdr>
            <w:top w:val="none" w:sz="0" w:space="0" w:color="auto"/>
            <w:left w:val="none" w:sz="0" w:space="0" w:color="auto"/>
            <w:bottom w:val="none" w:sz="0" w:space="0" w:color="auto"/>
            <w:right w:val="none" w:sz="0" w:space="0" w:color="auto"/>
          </w:divBdr>
        </w:div>
        <w:div w:id="1050883997">
          <w:marLeft w:val="0"/>
          <w:marRight w:val="0"/>
          <w:marTop w:val="0"/>
          <w:marBottom w:val="0"/>
          <w:divBdr>
            <w:top w:val="none" w:sz="0" w:space="0" w:color="auto"/>
            <w:left w:val="none" w:sz="0" w:space="0" w:color="auto"/>
            <w:bottom w:val="none" w:sz="0" w:space="0" w:color="auto"/>
            <w:right w:val="none" w:sz="0" w:space="0" w:color="auto"/>
          </w:divBdr>
        </w:div>
        <w:div w:id="444235368">
          <w:marLeft w:val="0"/>
          <w:marRight w:val="0"/>
          <w:marTop w:val="0"/>
          <w:marBottom w:val="0"/>
          <w:divBdr>
            <w:top w:val="none" w:sz="0" w:space="0" w:color="auto"/>
            <w:left w:val="none" w:sz="0" w:space="0" w:color="auto"/>
            <w:bottom w:val="none" w:sz="0" w:space="0" w:color="auto"/>
            <w:right w:val="none" w:sz="0" w:space="0" w:color="auto"/>
          </w:divBdr>
        </w:div>
        <w:div w:id="75632813">
          <w:marLeft w:val="0"/>
          <w:marRight w:val="0"/>
          <w:marTop w:val="0"/>
          <w:marBottom w:val="0"/>
          <w:divBdr>
            <w:top w:val="none" w:sz="0" w:space="0" w:color="auto"/>
            <w:left w:val="none" w:sz="0" w:space="0" w:color="auto"/>
            <w:bottom w:val="none" w:sz="0" w:space="0" w:color="auto"/>
            <w:right w:val="none" w:sz="0" w:space="0" w:color="auto"/>
          </w:divBdr>
        </w:div>
      </w:divsChild>
    </w:div>
    <w:div w:id="1470787589">
      <w:bodyDiv w:val="1"/>
      <w:marLeft w:val="0"/>
      <w:marRight w:val="0"/>
      <w:marTop w:val="0"/>
      <w:marBottom w:val="0"/>
      <w:divBdr>
        <w:top w:val="none" w:sz="0" w:space="0" w:color="auto"/>
        <w:left w:val="none" w:sz="0" w:space="0" w:color="auto"/>
        <w:bottom w:val="none" w:sz="0" w:space="0" w:color="auto"/>
        <w:right w:val="none" w:sz="0" w:space="0" w:color="auto"/>
      </w:divBdr>
    </w:div>
    <w:div w:id="1473407544">
      <w:bodyDiv w:val="1"/>
      <w:marLeft w:val="0"/>
      <w:marRight w:val="0"/>
      <w:marTop w:val="0"/>
      <w:marBottom w:val="0"/>
      <w:divBdr>
        <w:top w:val="none" w:sz="0" w:space="0" w:color="auto"/>
        <w:left w:val="none" w:sz="0" w:space="0" w:color="auto"/>
        <w:bottom w:val="none" w:sz="0" w:space="0" w:color="auto"/>
        <w:right w:val="none" w:sz="0" w:space="0" w:color="auto"/>
      </w:divBdr>
      <w:divsChild>
        <w:div w:id="1649749558">
          <w:marLeft w:val="0"/>
          <w:marRight w:val="0"/>
          <w:marTop w:val="0"/>
          <w:marBottom w:val="0"/>
          <w:divBdr>
            <w:top w:val="none" w:sz="0" w:space="0" w:color="auto"/>
            <w:left w:val="none" w:sz="0" w:space="0" w:color="auto"/>
            <w:bottom w:val="none" w:sz="0" w:space="0" w:color="auto"/>
            <w:right w:val="none" w:sz="0" w:space="0" w:color="auto"/>
          </w:divBdr>
          <w:divsChild>
            <w:div w:id="135869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809967">
      <w:bodyDiv w:val="1"/>
      <w:marLeft w:val="0"/>
      <w:marRight w:val="0"/>
      <w:marTop w:val="0"/>
      <w:marBottom w:val="0"/>
      <w:divBdr>
        <w:top w:val="none" w:sz="0" w:space="0" w:color="auto"/>
        <w:left w:val="none" w:sz="0" w:space="0" w:color="auto"/>
        <w:bottom w:val="none" w:sz="0" w:space="0" w:color="auto"/>
        <w:right w:val="none" w:sz="0" w:space="0" w:color="auto"/>
      </w:divBdr>
    </w:div>
    <w:div w:id="1480074361">
      <w:bodyDiv w:val="1"/>
      <w:marLeft w:val="0"/>
      <w:marRight w:val="0"/>
      <w:marTop w:val="0"/>
      <w:marBottom w:val="0"/>
      <w:divBdr>
        <w:top w:val="none" w:sz="0" w:space="0" w:color="auto"/>
        <w:left w:val="none" w:sz="0" w:space="0" w:color="auto"/>
        <w:bottom w:val="none" w:sz="0" w:space="0" w:color="auto"/>
        <w:right w:val="none" w:sz="0" w:space="0" w:color="auto"/>
      </w:divBdr>
    </w:div>
    <w:div w:id="1491752685">
      <w:bodyDiv w:val="1"/>
      <w:marLeft w:val="0"/>
      <w:marRight w:val="0"/>
      <w:marTop w:val="0"/>
      <w:marBottom w:val="0"/>
      <w:divBdr>
        <w:top w:val="none" w:sz="0" w:space="0" w:color="auto"/>
        <w:left w:val="none" w:sz="0" w:space="0" w:color="auto"/>
        <w:bottom w:val="none" w:sz="0" w:space="0" w:color="auto"/>
        <w:right w:val="none" w:sz="0" w:space="0" w:color="auto"/>
      </w:divBdr>
    </w:div>
    <w:div w:id="1510097826">
      <w:bodyDiv w:val="1"/>
      <w:marLeft w:val="0"/>
      <w:marRight w:val="0"/>
      <w:marTop w:val="0"/>
      <w:marBottom w:val="0"/>
      <w:divBdr>
        <w:top w:val="none" w:sz="0" w:space="0" w:color="auto"/>
        <w:left w:val="none" w:sz="0" w:space="0" w:color="auto"/>
        <w:bottom w:val="none" w:sz="0" w:space="0" w:color="auto"/>
        <w:right w:val="none" w:sz="0" w:space="0" w:color="auto"/>
      </w:divBdr>
    </w:div>
    <w:div w:id="1519193770">
      <w:bodyDiv w:val="1"/>
      <w:marLeft w:val="0"/>
      <w:marRight w:val="0"/>
      <w:marTop w:val="0"/>
      <w:marBottom w:val="0"/>
      <w:divBdr>
        <w:top w:val="none" w:sz="0" w:space="0" w:color="auto"/>
        <w:left w:val="none" w:sz="0" w:space="0" w:color="auto"/>
        <w:bottom w:val="none" w:sz="0" w:space="0" w:color="auto"/>
        <w:right w:val="none" w:sz="0" w:space="0" w:color="auto"/>
      </w:divBdr>
      <w:divsChild>
        <w:div w:id="1207570548">
          <w:marLeft w:val="0"/>
          <w:marRight w:val="0"/>
          <w:marTop w:val="0"/>
          <w:marBottom w:val="0"/>
          <w:divBdr>
            <w:top w:val="none" w:sz="0" w:space="0" w:color="auto"/>
            <w:left w:val="none" w:sz="0" w:space="0" w:color="auto"/>
            <w:bottom w:val="none" w:sz="0" w:space="0" w:color="auto"/>
            <w:right w:val="none" w:sz="0" w:space="0" w:color="auto"/>
          </w:divBdr>
        </w:div>
        <w:div w:id="1177303647">
          <w:marLeft w:val="0"/>
          <w:marRight w:val="0"/>
          <w:marTop w:val="0"/>
          <w:marBottom w:val="0"/>
          <w:divBdr>
            <w:top w:val="none" w:sz="0" w:space="0" w:color="auto"/>
            <w:left w:val="none" w:sz="0" w:space="0" w:color="auto"/>
            <w:bottom w:val="none" w:sz="0" w:space="0" w:color="auto"/>
            <w:right w:val="none" w:sz="0" w:space="0" w:color="auto"/>
          </w:divBdr>
        </w:div>
        <w:div w:id="1907109748">
          <w:marLeft w:val="0"/>
          <w:marRight w:val="0"/>
          <w:marTop w:val="0"/>
          <w:marBottom w:val="0"/>
          <w:divBdr>
            <w:top w:val="none" w:sz="0" w:space="0" w:color="auto"/>
            <w:left w:val="none" w:sz="0" w:space="0" w:color="auto"/>
            <w:bottom w:val="none" w:sz="0" w:space="0" w:color="auto"/>
            <w:right w:val="none" w:sz="0" w:space="0" w:color="auto"/>
          </w:divBdr>
        </w:div>
        <w:div w:id="2033529949">
          <w:marLeft w:val="0"/>
          <w:marRight w:val="0"/>
          <w:marTop w:val="0"/>
          <w:marBottom w:val="0"/>
          <w:divBdr>
            <w:top w:val="none" w:sz="0" w:space="0" w:color="auto"/>
            <w:left w:val="none" w:sz="0" w:space="0" w:color="auto"/>
            <w:bottom w:val="none" w:sz="0" w:space="0" w:color="auto"/>
            <w:right w:val="none" w:sz="0" w:space="0" w:color="auto"/>
          </w:divBdr>
        </w:div>
        <w:div w:id="1584141906">
          <w:marLeft w:val="0"/>
          <w:marRight w:val="0"/>
          <w:marTop w:val="0"/>
          <w:marBottom w:val="0"/>
          <w:divBdr>
            <w:top w:val="none" w:sz="0" w:space="0" w:color="auto"/>
            <w:left w:val="none" w:sz="0" w:space="0" w:color="auto"/>
            <w:bottom w:val="none" w:sz="0" w:space="0" w:color="auto"/>
            <w:right w:val="none" w:sz="0" w:space="0" w:color="auto"/>
          </w:divBdr>
        </w:div>
      </w:divsChild>
    </w:div>
    <w:div w:id="1527598155">
      <w:bodyDiv w:val="1"/>
      <w:marLeft w:val="0"/>
      <w:marRight w:val="0"/>
      <w:marTop w:val="0"/>
      <w:marBottom w:val="0"/>
      <w:divBdr>
        <w:top w:val="none" w:sz="0" w:space="0" w:color="auto"/>
        <w:left w:val="none" w:sz="0" w:space="0" w:color="auto"/>
        <w:bottom w:val="none" w:sz="0" w:space="0" w:color="auto"/>
        <w:right w:val="none" w:sz="0" w:space="0" w:color="auto"/>
      </w:divBdr>
    </w:div>
    <w:div w:id="1529415962">
      <w:bodyDiv w:val="1"/>
      <w:marLeft w:val="0"/>
      <w:marRight w:val="0"/>
      <w:marTop w:val="0"/>
      <w:marBottom w:val="0"/>
      <w:divBdr>
        <w:top w:val="none" w:sz="0" w:space="0" w:color="auto"/>
        <w:left w:val="none" w:sz="0" w:space="0" w:color="auto"/>
        <w:bottom w:val="none" w:sz="0" w:space="0" w:color="auto"/>
        <w:right w:val="none" w:sz="0" w:space="0" w:color="auto"/>
      </w:divBdr>
    </w:div>
    <w:div w:id="1543789609">
      <w:bodyDiv w:val="1"/>
      <w:marLeft w:val="0"/>
      <w:marRight w:val="0"/>
      <w:marTop w:val="0"/>
      <w:marBottom w:val="0"/>
      <w:divBdr>
        <w:top w:val="none" w:sz="0" w:space="0" w:color="auto"/>
        <w:left w:val="none" w:sz="0" w:space="0" w:color="auto"/>
        <w:bottom w:val="none" w:sz="0" w:space="0" w:color="auto"/>
        <w:right w:val="none" w:sz="0" w:space="0" w:color="auto"/>
      </w:divBdr>
    </w:div>
    <w:div w:id="1559395839">
      <w:bodyDiv w:val="1"/>
      <w:marLeft w:val="0"/>
      <w:marRight w:val="0"/>
      <w:marTop w:val="0"/>
      <w:marBottom w:val="0"/>
      <w:divBdr>
        <w:top w:val="none" w:sz="0" w:space="0" w:color="auto"/>
        <w:left w:val="none" w:sz="0" w:space="0" w:color="auto"/>
        <w:bottom w:val="none" w:sz="0" w:space="0" w:color="auto"/>
        <w:right w:val="none" w:sz="0" w:space="0" w:color="auto"/>
      </w:divBdr>
    </w:div>
    <w:div w:id="1560750999">
      <w:bodyDiv w:val="1"/>
      <w:marLeft w:val="0"/>
      <w:marRight w:val="0"/>
      <w:marTop w:val="0"/>
      <w:marBottom w:val="0"/>
      <w:divBdr>
        <w:top w:val="none" w:sz="0" w:space="0" w:color="auto"/>
        <w:left w:val="none" w:sz="0" w:space="0" w:color="auto"/>
        <w:bottom w:val="none" w:sz="0" w:space="0" w:color="auto"/>
        <w:right w:val="none" w:sz="0" w:space="0" w:color="auto"/>
      </w:divBdr>
    </w:div>
    <w:div w:id="1562864079">
      <w:bodyDiv w:val="1"/>
      <w:marLeft w:val="0"/>
      <w:marRight w:val="0"/>
      <w:marTop w:val="0"/>
      <w:marBottom w:val="0"/>
      <w:divBdr>
        <w:top w:val="none" w:sz="0" w:space="0" w:color="auto"/>
        <w:left w:val="none" w:sz="0" w:space="0" w:color="auto"/>
        <w:bottom w:val="none" w:sz="0" w:space="0" w:color="auto"/>
        <w:right w:val="none" w:sz="0" w:space="0" w:color="auto"/>
      </w:divBdr>
    </w:div>
    <w:div w:id="1596938865">
      <w:bodyDiv w:val="1"/>
      <w:marLeft w:val="0"/>
      <w:marRight w:val="0"/>
      <w:marTop w:val="0"/>
      <w:marBottom w:val="0"/>
      <w:divBdr>
        <w:top w:val="none" w:sz="0" w:space="0" w:color="auto"/>
        <w:left w:val="none" w:sz="0" w:space="0" w:color="auto"/>
        <w:bottom w:val="none" w:sz="0" w:space="0" w:color="auto"/>
        <w:right w:val="none" w:sz="0" w:space="0" w:color="auto"/>
      </w:divBdr>
    </w:div>
    <w:div w:id="1605990012">
      <w:bodyDiv w:val="1"/>
      <w:marLeft w:val="0"/>
      <w:marRight w:val="0"/>
      <w:marTop w:val="0"/>
      <w:marBottom w:val="0"/>
      <w:divBdr>
        <w:top w:val="none" w:sz="0" w:space="0" w:color="auto"/>
        <w:left w:val="none" w:sz="0" w:space="0" w:color="auto"/>
        <w:bottom w:val="none" w:sz="0" w:space="0" w:color="auto"/>
        <w:right w:val="none" w:sz="0" w:space="0" w:color="auto"/>
      </w:divBdr>
    </w:div>
    <w:div w:id="1609196201">
      <w:bodyDiv w:val="1"/>
      <w:marLeft w:val="0"/>
      <w:marRight w:val="0"/>
      <w:marTop w:val="0"/>
      <w:marBottom w:val="0"/>
      <w:divBdr>
        <w:top w:val="none" w:sz="0" w:space="0" w:color="auto"/>
        <w:left w:val="none" w:sz="0" w:space="0" w:color="auto"/>
        <w:bottom w:val="none" w:sz="0" w:space="0" w:color="auto"/>
        <w:right w:val="none" w:sz="0" w:space="0" w:color="auto"/>
      </w:divBdr>
    </w:div>
    <w:div w:id="1611204096">
      <w:bodyDiv w:val="1"/>
      <w:marLeft w:val="0"/>
      <w:marRight w:val="0"/>
      <w:marTop w:val="0"/>
      <w:marBottom w:val="0"/>
      <w:divBdr>
        <w:top w:val="none" w:sz="0" w:space="0" w:color="auto"/>
        <w:left w:val="none" w:sz="0" w:space="0" w:color="auto"/>
        <w:bottom w:val="none" w:sz="0" w:space="0" w:color="auto"/>
        <w:right w:val="none" w:sz="0" w:space="0" w:color="auto"/>
      </w:divBdr>
    </w:div>
    <w:div w:id="1614364920">
      <w:bodyDiv w:val="1"/>
      <w:marLeft w:val="0"/>
      <w:marRight w:val="0"/>
      <w:marTop w:val="0"/>
      <w:marBottom w:val="0"/>
      <w:divBdr>
        <w:top w:val="none" w:sz="0" w:space="0" w:color="auto"/>
        <w:left w:val="none" w:sz="0" w:space="0" w:color="auto"/>
        <w:bottom w:val="none" w:sz="0" w:space="0" w:color="auto"/>
        <w:right w:val="none" w:sz="0" w:space="0" w:color="auto"/>
      </w:divBdr>
    </w:div>
    <w:div w:id="1621720935">
      <w:bodyDiv w:val="1"/>
      <w:marLeft w:val="0"/>
      <w:marRight w:val="0"/>
      <w:marTop w:val="0"/>
      <w:marBottom w:val="0"/>
      <w:divBdr>
        <w:top w:val="none" w:sz="0" w:space="0" w:color="auto"/>
        <w:left w:val="none" w:sz="0" w:space="0" w:color="auto"/>
        <w:bottom w:val="none" w:sz="0" w:space="0" w:color="auto"/>
        <w:right w:val="none" w:sz="0" w:space="0" w:color="auto"/>
      </w:divBdr>
      <w:divsChild>
        <w:div w:id="399987209">
          <w:marLeft w:val="0"/>
          <w:marRight w:val="0"/>
          <w:marTop w:val="0"/>
          <w:marBottom w:val="0"/>
          <w:divBdr>
            <w:top w:val="none" w:sz="0" w:space="0" w:color="auto"/>
            <w:left w:val="none" w:sz="0" w:space="0" w:color="auto"/>
            <w:bottom w:val="none" w:sz="0" w:space="0" w:color="auto"/>
            <w:right w:val="none" w:sz="0" w:space="0" w:color="auto"/>
          </w:divBdr>
        </w:div>
        <w:div w:id="830868712">
          <w:marLeft w:val="0"/>
          <w:marRight w:val="0"/>
          <w:marTop w:val="0"/>
          <w:marBottom w:val="0"/>
          <w:divBdr>
            <w:top w:val="none" w:sz="0" w:space="0" w:color="auto"/>
            <w:left w:val="none" w:sz="0" w:space="0" w:color="auto"/>
            <w:bottom w:val="none" w:sz="0" w:space="0" w:color="auto"/>
            <w:right w:val="none" w:sz="0" w:space="0" w:color="auto"/>
          </w:divBdr>
        </w:div>
        <w:div w:id="590505808">
          <w:marLeft w:val="0"/>
          <w:marRight w:val="0"/>
          <w:marTop w:val="0"/>
          <w:marBottom w:val="0"/>
          <w:divBdr>
            <w:top w:val="none" w:sz="0" w:space="0" w:color="auto"/>
            <w:left w:val="none" w:sz="0" w:space="0" w:color="auto"/>
            <w:bottom w:val="none" w:sz="0" w:space="0" w:color="auto"/>
            <w:right w:val="none" w:sz="0" w:space="0" w:color="auto"/>
          </w:divBdr>
        </w:div>
        <w:div w:id="292751840">
          <w:marLeft w:val="0"/>
          <w:marRight w:val="0"/>
          <w:marTop w:val="0"/>
          <w:marBottom w:val="0"/>
          <w:divBdr>
            <w:top w:val="none" w:sz="0" w:space="0" w:color="auto"/>
            <w:left w:val="none" w:sz="0" w:space="0" w:color="auto"/>
            <w:bottom w:val="none" w:sz="0" w:space="0" w:color="auto"/>
            <w:right w:val="none" w:sz="0" w:space="0" w:color="auto"/>
          </w:divBdr>
        </w:div>
      </w:divsChild>
    </w:div>
    <w:div w:id="1624996233">
      <w:bodyDiv w:val="1"/>
      <w:marLeft w:val="0"/>
      <w:marRight w:val="0"/>
      <w:marTop w:val="0"/>
      <w:marBottom w:val="0"/>
      <w:divBdr>
        <w:top w:val="none" w:sz="0" w:space="0" w:color="auto"/>
        <w:left w:val="none" w:sz="0" w:space="0" w:color="auto"/>
        <w:bottom w:val="none" w:sz="0" w:space="0" w:color="auto"/>
        <w:right w:val="none" w:sz="0" w:space="0" w:color="auto"/>
      </w:divBdr>
    </w:div>
    <w:div w:id="1634286640">
      <w:bodyDiv w:val="1"/>
      <w:marLeft w:val="0"/>
      <w:marRight w:val="0"/>
      <w:marTop w:val="0"/>
      <w:marBottom w:val="0"/>
      <w:divBdr>
        <w:top w:val="none" w:sz="0" w:space="0" w:color="auto"/>
        <w:left w:val="none" w:sz="0" w:space="0" w:color="auto"/>
        <w:bottom w:val="none" w:sz="0" w:space="0" w:color="auto"/>
        <w:right w:val="none" w:sz="0" w:space="0" w:color="auto"/>
      </w:divBdr>
    </w:div>
    <w:div w:id="1641500083">
      <w:bodyDiv w:val="1"/>
      <w:marLeft w:val="0"/>
      <w:marRight w:val="0"/>
      <w:marTop w:val="0"/>
      <w:marBottom w:val="0"/>
      <w:divBdr>
        <w:top w:val="none" w:sz="0" w:space="0" w:color="auto"/>
        <w:left w:val="none" w:sz="0" w:space="0" w:color="auto"/>
        <w:bottom w:val="none" w:sz="0" w:space="0" w:color="auto"/>
        <w:right w:val="none" w:sz="0" w:space="0" w:color="auto"/>
      </w:divBdr>
    </w:div>
    <w:div w:id="1651211882">
      <w:bodyDiv w:val="1"/>
      <w:marLeft w:val="0"/>
      <w:marRight w:val="0"/>
      <w:marTop w:val="0"/>
      <w:marBottom w:val="0"/>
      <w:divBdr>
        <w:top w:val="none" w:sz="0" w:space="0" w:color="auto"/>
        <w:left w:val="none" w:sz="0" w:space="0" w:color="auto"/>
        <w:bottom w:val="none" w:sz="0" w:space="0" w:color="auto"/>
        <w:right w:val="none" w:sz="0" w:space="0" w:color="auto"/>
      </w:divBdr>
    </w:div>
    <w:div w:id="1654064566">
      <w:bodyDiv w:val="1"/>
      <w:marLeft w:val="0"/>
      <w:marRight w:val="0"/>
      <w:marTop w:val="0"/>
      <w:marBottom w:val="0"/>
      <w:divBdr>
        <w:top w:val="none" w:sz="0" w:space="0" w:color="auto"/>
        <w:left w:val="none" w:sz="0" w:space="0" w:color="auto"/>
        <w:bottom w:val="none" w:sz="0" w:space="0" w:color="auto"/>
        <w:right w:val="none" w:sz="0" w:space="0" w:color="auto"/>
      </w:divBdr>
    </w:div>
    <w:div w:id="1662659330">
      <w:bodyDiv w:val="1"/>
      <w:marLeft w:val="0"/>
      <w:marRight w:val="0"/>
      <w:marTop w:val="0"/>
      <w:marBottom w:val="0"/>
      <w:divBdr>
        <w:top w:val="none" w:sz="0" w:space="0" w:color="auto"/>
        <w:left w:val="none" w:sz="0" w:space="0" w:color="auto"/>
        <w:bottom w:val="none" w:sz="0" w:space="0" w:color="auto"/>
        <w:right w:val="none" w:sz="0" w:space="0" w:color="auto"/>
      </w:divBdr>
    </w:div>
    <w:div w:id="1662924871">
      <w:bodyDiv w:val="1"/>
      <w:marLeft w:val="0"/>
      <w:marRight w:val="0"/>
      <w:marTop w:val="0"/>
      <w:marBottom w:val="0"/>
      <w:divBdr>
        <w:top w:val="none" w:sz="0" w:space="0" w:color="auto"/>
        <w:left w:val="none" w:sz="0" w:space="0" w:color="auto"/>
        <w:bottom w:val="none" w:sz="0" w:space="0" w:color="auto"/>
        <w:right w:val="none" w:sz="0" w:space="0" w:color="auto"/>
      </w:divBdr>
      <w:divsChild>
        <w:div w:id="992415661">
          <w:marLeft w:val="0"/>
          <w:marRight w:val="0"/>
          <w:marTop w:val="0"/>
          <w:marBottom w:val="0"/>
          <w:divBdr>
            <w:top w:val="none" w:sz="0" w:space="0" w:color="auto"/>
            <w:left w:val="none" w:sz="0" w:space="0" w:color="auto"/>
            <w:bottom w:val="none" w:sz="0" w:space="0" w:color="auto"/>
            <w:right w:val="none" w:sz="0" w:space="0" w:color="auto"/>
          </w:divBdr>
        </w:div>
      </w:divsChild>
    </w:div>
    <w:div w:id="1663922381">
      <w:bodyDiv w:val="1"/>
      <w:marLeft w:val="0"/>
      <w:marRight w:val="0"/>
      <w:marTop w:val="0"/>
      <w:marBottom w:val="0"/>
      <w:divBdr>
        <w:top w:val="none" w:sz="0" w:space="0" w:color="auto"/>
        <w:left w:val="none" w:sz="0" w:space="0" w:color="auto"/>
        <w:bottom w:val="none" w:sz="0" w:space="0" w:color="auto"/>
        <w:right w:val="none" w:sz="0" w:space="0" w:color="auto"/>
      </w:divBdr>
    </w:div>
    <w:div w:id="1664506152">
      <w:bodyDiv w:val="1"/>
      <w:marLeft w:val="0"/>
      <w:marRight w:val="0"/>
      <w:marTop w:val="0"/>
      <w:marBottom w:val="0"/>
      <w:divBdr>
        <w:top w:val="none" w:sz="0" w:space="0" w:color="auto"/>
        <w:left w:val="none" w:sz="0" w:space="0" w:color="auto"/>
        <w:bottom w:val="none" w:sz="0" w:space="0" w:color="auto"/>
        <w:right w:val="none" w:sz="0" w:space="0" w:color="auto"/>
      </w:divBdr>
    </w:div>
    <w:div w:id="1670407404">
      <w:bodyDiv w:val="1"/>
      <w:marLeft w:val="0"/>
      <w:marRight w:val="0"/>
      <w:marTop w:val="0"/>
      <w:marBottom w:val="0"/>
      <w:divBdr>
        <w:top w:val="none" w:sz="0" w:space="0" w:color="auto"/>
        <w:left w:val="none" w:sz="0" w:space="0" w:color="auto"/>
        <w:bottom w:val="none" w:sz="0" w:space="0" w:color="auto"/>
        <w:right w:val="none" w:sz="0" w:space="0" w:color="auto"/>
      </w:divBdr>
    </w:div>
    <w:div w:id="1674796067">
      <w:bodyDiv w:val="1"/>
      <w:marLeft w:val="0"/>
      <w:marRight w:val="0"/>
      <w:marTop w:val="0"/>
      <w:marBottom w:val="0"/>
      <w:divBdr>
        <w:top w:val="none" w:sz="0" w:space="0" w:color="auto"/>
        <w:left w:val="none" w:sz="0" w:space="0" w:color="auto"/>
        <w:bottom w:val="none" w:sz="0" w:space="0" w:color="auto"/>
        <w:right w:val="none" w:sz="0" w:space="0" w:color="auto"/>
      </w:divBdr>
    </w:div>
    <w:div w:id="1677070528">
      <w:bodyDiv w:val="1"/>
      <w:marLeft w:val="0"/>
      <w:marRight w:val="0"/>
      <w:marTop w:val="0"/>
      <w:marBottom w:val="0"/>
      <w:divBdr>
        <w:top w:val="none" w:sz="0" w:space="0" w:color="auto"/>
        <w:left w:val="none" w:sz="0" w:space="0" w:color="auto"/>
        <w:bottom w:val="none" w:sz="0" w:space="0" w:color="auto"/>
        <w:right w:val="none" w:sz="0" w:space="0" w:color="auto"/>
      </w:divBdr>
    </w:div>
    <w:div w:id="1713920737">
      <w:bodyDiv w:val="1"/>
      <w:marLeft w:val="0"/>
      <w:marRight w:val="0"/>
      <w:marTop w:val="0"/>
      <w:marBottom w:val="0"/>
      <w:divBdr>
        <w:top w:val="none" w:sz="0" w:space="0" w:color="auto"/>
        <w:left w:val="none" w:sz="0" w:space="0" w:color="auto"/>
        <w:bottom w:val="none" w:sz="0" w:space="0" w:color="auto"/>
        <w:right w:val="none" w:sz="0" w:space="0" w:color="auto"/>
      </w:divBdr>
      <w:divsChild>
        <w:div w:id="759906448">
          <w:marLeft w:val="0"/>
          <w:marRight w:val="0"/>
          <w:marTop w:val="0"/>
          <w:marBottom w:val="0"/>
          <w:divBdr>
            <w:top w:val="none" w:sz="0" w:space="0" w:color="auto"/>
            <w:left w:val="none" w:sz="0" w:space="0" w:color="auto"/>
            <w:bottom w:val="none" w:sz="0" w:space="0" w:color="auto"/>
            <w:right w:val="none" w:sz="0" w:space="0" w:color="auto"/>
          </w:divBdr>
          <w:divsChild>
            <w:div w:id="1418790283">
              <w:marLeft w:val="0"/>
              <w:marRight w:val="0"/>
              <w:marTop w:val="0"/>
              <w:marBottom w:val="0"/>
              <w:divBdr>
                <w:top w:val="none" w:sz="0" w:space="0" w:color="auto"/>
                <w:left w:val="none" w:sz="0" w:space="0" w:color="auto"/>
                <w:bottom w:val="none" w:sz="0" w:space="0" w:color="auto"/>
                <w:right w:val="none" w:sz="0" w:space="0" w:color="auto"/>
              </w:divBdr>
            </w:div>
            <w:div w:id="937367952">
              <w:marLeft w:val="0"/>
              <w:marRight w:val="0"/>
              <w:marTop w:val="0"/>
              <w:marBottom w:val="0"/>
              <w:divBdr>
                <w:top w:val="none" w:sz="0" w:space="0" w:color="auto"/>
                <w:left w:val="none" w:sz="0" w:space="0" w:color="auto"/>
                <w:bottom w:val="none" w:sz="0" w:space="0" w:color="auto"/>
                <w:right w:val="none" w:sz="0" w:space="0" w:color="auto"/>
              </w:divBdr>
            </w:div>
            <w:div w:id="1273199008">
              <w:marLeft w:val="0"/>
              <w:marRight w:val="0"/>
              <w:marTop w:val="0"/>
              <w:marBottom w:val="0"/>
              <w:divBdr>
                <w:top w:val="none" w:sz="0" w:space="0" w:color="auto"/>
                <w:left w:val="none" w:sz="0" w:space="0" w:color="auto"/>
                <w:bottom w:val="none" w:sz="0" w:space="0" w:color="auto"/>
                <w:right w:val="none" w:sz="0" w:space="0" w:color="auto"/>
              </w:divBdr>
            </w:div>
            <w:div w:id="251936513">
              <w:marLeft w:val="0"/>
              <w:marRight w:val="0"/>
              <w:marTop w:val="0"/>
              <w:marBottom w:val="0"/>
              <w:divBdr>
                <w:top w:val="none" w:sz="0" w:space="0" w:color="auto"/>
                <w:left w:val="none" w:sz="0" w:space="0" w:color="auto"/>
                <w:bottom w:val="none" w:sz="0" w:space="0" w:color="auto"/>
                <w:right w:val="none" w:sz="0" w:space="0" w:color="auto"/>
              </w:divBdr>
            </w:div>
            <w:div w:id="480732586">
              <w:marLeft w:val="0"/>
              <w:marRight w:val="0"/>
              <w:marTop w:val="0"/>
              <w:marBottom w:val="0"/>
              <w:divBdr>
                <w:top w:val="none" w:sz="0" w:space="0" w:color="auto"/>
                <w:left w:val="none" w:sz="0" w:space="0" w:color="auto"/>
                <w:bottom w:val="none" w:sz="0" w:space="0" w:color="auto"/>
                <w:right w:val="none" w:sz="0" w:space="0" w:color="auto"/>
              </w:divBdr>
            </w:div>
            <w:div w:id="114747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545899">
      <w:bodyDiv w:val="1"/>
      <w:marLeft w:val="0"/>
      <w:marRight w:val="0"/>
      <w:marTop w:val="0"/>
      <w:marBottom w:val="0"/>
      <w:divBdr>
        <w:top w:val="none" w:sz="0" w:space="0" w:color="auto"/>
        <w:left w:val="none" w:sz="0" w:space="0" w:color="auto"/>
        <w:bottom w:val="none" w:sz="0" w:space="0" w:color="auto"/>
        <w:right w:val="none" w:sz="0" w:space="0" w:color="auto"/>
      </w:divBdr>
    </w:div>
    <w:div w:id="1718238453">
      <w:bodyDiv w:val="1"/>
      <w:marLeft w:val="0"/>
      <w:marRight w:val="0"/>
      <w:marTop w:val="0"/>
      <w:marBottom w:val="0"/>
      <w:divBdr>
        <w:top w:val="none" w:sz="0" w:space="0" w:color="auto"/>
        <w:left w:val="none" w:sz="0" w:space="0" w:color="auto"/>
        <w:bottom w:val="none" w:sz="0" w:space="0" w:color="auto"/>
        <w:right w:val="none" w:sz="0" w:space="0" w:color="auto"/>
      </w:divBdr>
      <w:divsChild>
        <w:div w:id="2047634108">
          <w:marLeft w:val="0"/>
          <w:marRight w:val="0"/>
          <w:marTop w:val="0"/>
          <w:marBottom w:val="0"/>
          <w:divBdr>
            <w:top w:val="none" w:sz="0" w:space="0" w:color="auto"/>
            <w:left w:val="none" w:sz="0" w:space="0" w:color="auto"/>
            <w:bottom w:val="none" w:sz="0" w:space="0" w:color="auto"/>
            <w:right w:val="none" w:sz="0" w:space="0" w:color="auto"/>
          </w:divBdr>
          <w:divsChild>
            <w:div w:id="194460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246228">
      <w:bodyDiv w:val="1"/>
      <w:marLeft w:val="0"/>
      <w:marRight w:val="0"/>
      <w:marTop w:val="0"/>
      <w:marBottom w:val="0"/>
      <w:divBdr>
        <w:top w:val="none" w:sz="0" w:space="0" w:color="auto"/>
        <w:left w:val="none" w:sz="0" w:space="0" w:color="auto"/>
        <w:bottom w:val="none" w:sz="0" w:space="0" w:color="auto"/>
        <w:right w:val="none" w:sz="0" w:space="0" w:color="auto"/>
      </w:divBdr>
    </w:div>
    <w:div w:id="1745490715">
      <w:bodyDiv w:val="1"/>
      <w:marLeft w:val="0"/>
      <w:marRight w:val="0"/>
      <w:marTop w:val="0"/>
      <w:marBottom w:val="0"/>
      <w:divBdr>
        <w:top w:val="none" w:sz="0" w:space="0" w:color="auto"/>
        <w:left w:val="none" w:sz="0" w:space="0" w:color="auto"/>
        <w:bottom w:val="none" w:sz="0" w:space="0" w:color="auto"/>
        <w:right w:val="none" w:sz="0" w:space="0" w:color="auto"/>
      </w:divBdr>
    </w:div>
    <w:div w:id="1753621252">
      <w:bodyDiv w:val="1"/>
      <w:marLeft w:val="0"/>
      <w:marRight w:val="0"/>
      <w:marTop w:val="0"/>
      <w:marBottom w:val="0"/>
      <w:divBdr>
        <w:top w:val="none" w:sz="0" w:space="0" w:color="auto"/>
        <w:left w:val="none" w:sz="0" w:space="0" w:color="auto"/>
        <w:bottom w:val="none" w:sz="0" w:space="0" w:color="auto"/>
        <w:right w:val="none" w:sz="0" w:space="0" w:color="auto"/>
      </w:divBdr>
    </w:div>
    <w:div w:id="1773235849">
      <w:bodyDiv w:val="1"/>
      <w:marLeft w:val="0"/>
      <w:marRight w:val="0"/>
      <w:marTop w:val="0"/>
      <w:marBottom w:val="0"/>
      <w:divBdr>
        <w:top w:val="none" w:sz="0" w:space="0" w:color="auto"/>
        <w:left w:val="none" w:sz="0" w:space="0" w:color="auto"/>
        <w:bottom w:val="none" w:sz="0" w:space="0" w:color="auto"/>
        <w:right w:val="none" w:sz="0" w:space="0" w:color="auto"/>
      </w:divBdr>
    </w:div>
    <w:div w:id="1797989149">
      <w:bodyDiv w:val="1"/>
      <w:marLeft w:val="0"/>
      <w:marRight w:val="0"/>
      <w:marTop w:val="0"/>
      <w:marBottom w:val="0"/>
      <w:divBdr>
        <w:top w:val="none" w:sz="0" w:space="0" w:color="auto"/>
        <w:left w:val="none" w:sz="0" w:space="0" w:color="auto"/>
        <w:bottom w:val="none" w:sz="0" w:space="0" w:color="auto"/>
        <w:right w:val="none" w:sz="0" w:space="0" w:color="auto"/>
      </w:divBdr>
    </w:div>
    <w:div w:id="1800026344">
      <w:bodyDiv w:val="1"/>
      <w:marLeft w:val="0"/>
      <w:marRight w:val="0"/>
      <w:marTop w:val="0"/>
      <w:marBottom w:val="0"/>
      <w:divBdr>
        <w:top w:val="none" w:sz="0" w:space="0" w:color="auto"/>
        <w:left w:val="none" w:sz="0" w:space="0" w:color="auto"/>
        <w:bottom w:val="none" w:sz="0" w:space="0" w:color="auto"/>
        <w:right w:val="none" w:sz="0" w:space="0" w:color="auto"/>
      </w:divBdr>
    </w:div>
    <w:div w:id="1810248489">
      <w:bodyDiv w:val="1"/>
      <w:marLeft w:val="0"/>
      <w:marRight w:val="0"/>
      <w:marTop w:val="0"/>
      <w:marBottom w:val="0"/>
      <w:divBdr>
        <w:top w:val="none" w:sz="0" w:space="0" w:color="auto"/>
        <w:left w:val="none" w:sz="0" w:space="0" w:color="auto"/>
        <w:bottom w:val="none" w:sz="0" w:space="0" w:color="auto"/>
        <w:right w:val="none" w:sz="0" w:space="0" w:color="auto"/>
      </w:divBdr>
    </w:div>
    <w:div w:id="1812163722">
      <w:bodyDiv w:val="1"/>
      <w:marLeft w:val="0"/>
      <w:marRight w:val="0"/>
      <w:marTop w:val="0"/>
      <w:marBottom w:val="0"/>
      <w:divBdr>
        <w:top w:val="none" w:sz="0" w:space="0" w:color="auto"/>
        <w:left w:val="none" w:sz="0" w:space="0" w:color="auto"/>
        <w:bottom w:val="none" w:sz="0" w:space="0" w:color="auto"/>
        <w:right w:val="none" w:sz="0" w:space="0" w:color="auto"/>
      </w:divBdr>
    </w:div>
    <w:div w:id="1817792811">
      <w:bodyDiv w:val="1"/>
      <w:marLeft w:val="0"/>
      <w:marRight w:val="0"/>
      <w:marTop w:val="0"/>
      <w:marBottom w:val="0"/>
      <w:divBdr>
        <w:top w:val="none" w:sz="0" w:space="0" w:color="auto"/>
        <w:left w:val="none" w:sz="0" w:space="0" w:color="auto"/>
        <w:bottom w:val="none" w:sz="0" w:space="0" w:color="auto"/>
        <w:right w:val="none" w:sz="0" w:space="0" w:color="auto"/>
      </w:divBdr>
    </w:div>
    <w:div w:id="1833636420">
      <w:bodyDiv w:val="1"/>
      <w:marLeft w:val="0"/>
      <w:marRight w:val="0"/>
      <w:marTop w:val="0"/>
      <w:marBottom w:val="0"/>
      <w:divBdr>
        <w:top w:val="none" w:sz="0" w:space="0" w:color="auto"/>
        <w:left w:val="none" w:sz="0" w:space="0" w:color="auto"/>
        <w:bottom w:val="none" w:sz="0" w:space="0" w:color="auto"/>
        <w:right w:val="none" w:sz="0" w:space="0" w:color="auto"/>
      </w:divBdr>
    </w:div>
    <w:div w:id="1838424565">
      <w:bodyDiv w:val="1"/>
      <w:marLeft w:val="0"/>
      <w:marRight w:val="0"/>
      <w:marTop w:val="0"/>
      <w:marBottom w:val="0"/>
      <w:divBdr>
        <w:top w:val="none" w:sz="0" w:space="0" w:color="auto"/>
        <w:left w:val="none" w:sz="0" w:space="0" w:color="auto"/>
        <w:bottom w:val="none" w:sz="0" w:space="0" w:color="auto"/>
        <w:right w:val="none" w:sz="0" w:space="0" w:color="auto"/>
      </w:divBdr>
    </w:div>
    <w:div w:id="1858226277">
      <w:bodyDiv w:val="1"/>
      <w:marLeft w:val="0"/>
      <w:marRight w:val="0"/>
      <w:marTop w:val="0"/>
      <w:marBottom w:val="0"/>
      <w:divBdr>
        <w:top w:val="none" w:sz="0" w:space="0" w:color="auto"/>
        <w:left w:val="none" w:sz="0" w:space="0" w:color="auto"/>
        <w:bottom w:val="none" w:sz="0" w:space="0" w:color="auto"/>
        <w:right w:val="none" w:sz="0" w:space="0" w:color="auto"/>
      </w:divBdr>
    </w:div>
    <w:div w:id="1862090990">
      <w:bodyDiv w:val="1"/>
      <w:marLeft w:val="0"/>
      <w:marRight w:val="0"/>
      <w:marTop w:val="0"/>
      <w:marBottom w:val="0"/>
      <w:divBdr>
        <w:top w:val="none" w:sz="0" w:space="0" w:color="auto"/>
        <w:left w:val="none" w:sz="0" w:space="0" w:color="auto"/>
        <w:bottom w:val="none" w:sz="0" w:space="0" w:color="auto"/>
        <w:right w:val="none" w:sz="0" w:space="0" w:color="auto"/>
      </w:divBdr>
    </w:div>
    <w:div w:id="1866168220">
      <w:bodyDiv w:val="1"/>
      <w:marLeft w:val="0"/>
      <w:marRight w:val="0"/>
      <w:marTop w:val="0"/>
      <w:marBottom w:val="0"/>
      <w:divBdr>
        <w:top w:val="none" w:sz="0" w:space="0" w:color="auto"/>
        <w:left w:val="none" w:sz="0" w:space="0" w:color="auto"/>
        <w:bottom w:val="none" w:sz="0" w:space="0" w:color="auto"/>
        <w:right w:val="none" w:sz="0" w:space="0" w:color="auto"/>
      </w:divBdr>
    </w:div>
    <w:div w:id="1868834065">
      <w:bodyDiv w:val="1"/>
      <w:marLeft w:val="0"/>
      <w:marRight w:val="0"/>
      <w:marTop w:val="0"/>
      <w:marBottom w:val="0"/>
      <w:divBdr>
        <w:top w:val="none" w:sz="0" w:space="0" w:color="auto"/>
        <w:left w:val="none" w:sz="0" w:space="0" w:color="auto"/>
        <w:bottom w:val="none" w:sz="0" w:space="0" w:color="auto"/>
        <w:right w:val="none" w:sz="0" w:space="0" w:color="auto"/>
      </w:divBdr>
    </w:div>
    <w:div w:id="1870295809">
      <w:bodyDiv w:val="1"/>
      <w:marLeft w:val="0"/>
      <w:marRight w:val="0"/>
      <w:marTop w:val="0"/>
      <w:marBottom w:val="0"/>
      <w:divBdr>
        <w:top w:val="none" w:sz="0" w:space="0" w:color="auto"/>
        <w:left w:val="none" w:sz="0" w:space="0" w:color="auto"/>
        <w:bottom w:val="none" w:sz="0" w:space="0" w:color="auto"/>
        <w:right w:val="none" w:sz="0" w:space="0" w:color="auto"/>
      </w:divBdr>
    </w:div>
    <w:div w:id="1876310662">
      <w:bodyDiv w:val="1"/>
      <w:marLeft w:val="0"/>
      <w:marRight w:val="0"/>
      <w:marTop w:val="0"/>
      <w:marBottom w:val="0"/>
      <w:divBdr>
        <w:top w:val="none" w:sz="0" w:space="0" w:color="auto"/>
        <w:left w:val="none" w:sz="0" w:space="0" w:color="auto"/>
        <w:bottom w:val="none" w:sz="0" w:space="0" w:color="auto"/>
        <w:right w:val="none" w:sz="0" w:space="0" w:color="auto"/>
      </w:divBdr>
    </w:div>
    <w:div w:id="1877039936">
      <w:bodyDiv w:val="1"/>
      <w:marLeft w:val="0"/>
      <w:marRight w:val="0"/>
      <w:marTop w:val="0"/>
      <w:marBottom w:val="0"/>
      <w:divBdr>
        <w:top w:val="none" w:sz="0" w:space="0" w:color="auto"/>
        <w:left w:val="none" w:sz="0" w:space="0" w:color="auto"/>
        <w:bottom w:val="none" w:sz="0" w:space="0" w:color="auto"/>
        <w:right w:val="none" w:sz="0" w:space="0" w:color="auto"/>
      </w:divBdr>
    </w:div>
    <w:div w:id="1877965250">
      <w:bodyDiv w:val="1"/>
      <w:marLeft w:val="0"/>
      <w:marRight w:val="0"/>
      <w:marTop w:val="0"/>
      <w:marBottom w:val="0"/>
      <w:divBdr>
        <w:top w:val="none" w:sz="0" w:space="0" w:color="auto"/>
        <w:left w:val="none" w:sz="0" w:space="0" w:color="auto"/>
        <w:bottom w:val="none" w:sz="0" w:space="0" w:color="auto"/>
        <w:right w:val="none" w:sz="0" w:space="0" w:color="auto"/>
      </w:divBdr>
    </w:div>
    <w:div w:id="1885823723">
      <w:bodyDiv w:val="1"/>
      <w:marLeft w:val="0"/>
      <w:marRight w:val="0"/>
      <w:marTop w:val="0"/>
      <w:marBottom w:val="0"/>
      <w:divBdr>
        <w:top w:val="none" w:sz="0" w:space="0" w:color="auto"/>
        <w:left w:val="none" w:sz="0" w:space="0" w:color="auto"/>
        <w:bottom w:val="none" w:sz="0" w:space="0" w:color="auto"/>
        <w:right w:val="none" w:sz="0" w:space="0" w:color="auto"/>
      </w:divBdr>
    </w:div>
    <w:div w:id="1900169348">
      <w:bodyDiv w:val="1"/>
      <w:marLeft w:val="0"/>
      <w:marRight w:val="0"/>
      <w:marTop w:val="0"/>
      <w:marBottom w:val="0"/>
      <w:divBdr>
        <w:top w:val="none" w:sz="0" w:space="0" w:color="auto"/>
        <w:left w:val="none" w:sz="0" w:space="0" w:color="auto"/>
        <w:bottom w:val="none" w:sz="0" w:space="0" w:color="auto"/>
        <w:right w:val="none" w:sz="0" w:space="0" w:color="auto"/>
      </w:divBdr>
      <w:divsChild>
        <w:div w:id="1126922915">
          <w:marLeft w:val="0"/>
          <w:marRight w:val="0"/>
          <w:marTop w:val="0"/>
          <w:marBottom w:val="0"/>
          <w:divBdr>
            <w:top w:val="none" w:sz="0" w:space="0" w:color="auto"/>
            <w:left w:val="none" w:sz="0" w:space="0" w:color="auto"/>
            <w:bottom w:val="none" w:sz="0" w:space="0" w:color="auto"/>
            <w:right w:val="none" w:sz="0" w:space="0" w:color="auto"/>
          </w:divBdr>
        </w:div>
      </w:divsChild>
    </w:div>
    <w:div w:id="1908342988">
      <w:bodyDiv w:val="1"/>
      <w:marLeft w:val="0"/>
      <w:marRight w:val="0"/>
      <w:marTop w:val="0"/>
      <w:marBottom w:val="0"/>
      <w:divBdr>
        <w:top w:val="none" w:sz="0" w:space="0" w:color="auto"/>
        <w:left w:val="none" w:sz="0" w:space="0" w:color="auto"/>
        <w:bottom w:val="none" w:sz="0" w:space="0" w:color="auto"/>
        <w:right w:val="none" w:sz="0" w:space="0" w:color="auto"/>
      </w:divBdr>
    </w:div>
    <w:div w:id="1925606263">
      <w:bodyDiv w:val="1"/>
      <w:marLeft w:val="0"/>
      <w:marRight w:val="0"/>
      <w:marTop w:val="0"/>
      <w:marBottom w:val="0"/>
      <w:divBdr>
        <w:top w:val="none" w:sz="0" w:space="0" w:color="auto"/>
        <w:left w:val="none" w:sz="0" w:space="0" w:color="auto"/>
        <w:bottom w:val="none" w:sz="0" w:space="0" w:color="auto"/>
        <w:right w:val="none" w:sz="0" w:space="0" w:color="auto"/>
      </w:divBdr>
      <w:divsChild>
        <w:div w:id="212040198">
          <w:marLeft w:val="0"/>
          <w:marRight w:val="0"/>
          <w:marTop w:val="0"/>
          <w:marBottom w:val="0"/>
          <w:divBdr>
            <w:top w:val="none" w:sz="0" w:space="0" w:color="auto"/>
            <w:left w:val="none" w:sz="0" w:space="0" w:color="auto"/>
            <w:bottom w:val="none" w:sz="0" w:space="0" w:color="auto"/>
            <w:right w:val="none" w:sz="0" w:space="0" w:color="auto"/>
          </w:divBdr>
        </w:div>
      </w:divsChild>
    </w:div>
    <w:div w:id="1929197290">
      <w:bodyDiv w:val="1"/>
      <w:marLeft w:val="0"/>
      <w:marRight w:val="0"/>
      <w:marTop w:val="0"/>
      <w:marBottom w:val="0"/>
      <w:divBdr>
        <w:top w:val="none" w:sz="0" w:space="0" w:color="auto"/>
        <w:left w:val="none" w:sz="0" w:space="0" w:color="auto"/>
        <w:bottom w:val="none" w:sz="0" w:space="0" w:color="auto"/>
        <w:right w:val="none" w:sz="0" w:space="0" w:color="auto"/>
      </w:divBdr>
    </w:div>
    <w:div w:id="1944991143">
      <w:bodyDiv w:val="1"/>
      <w:marLeft w:val="0"/>
      <w:marRight w:val="0"/>
      <w:marTop w:val="0"/>
      <w:marBottom w:val="0"/>
      <w:divBdr>
        <w:top w:val="none" w:sz="0" w:space="0" w:color="auto"/>
        <w:left w:val="none" w:sz="0" w:space="0" w:color="auto"/>
        <w:bottom w:val="none" w:sz="0" w:space="0" w:color="auto"/>
        <w:right w:val="none" w:sz="0" w:space="0" w:color="auto"/>
      </w:divBdr>
    </w:div>
    <w:div w:id="1945267778">
      <w:bodyDiv w:val="1"/>
      <w:marLeft w:val="0"/>
      <w:marRight w:val="0"/>
      <w:marTop w:val="0"/>
      <w:marBottom w:val="0"/>
      <w:divBdr>
        <w:top w:val="none" w:sz="0" w:space="0" w:color="auto"/>
        <w:left w:val="none" w:sz="0" w:space="0" w:color="auto"/>
        <w:bottom w:val="none" w:sz="0" w:space="0" w:color="auto"/>
        <w:right w:val="none" w:sz="0" w:space="0" w:color="auto"/>
      </w:divBdr>
    </w:div>
    <w:div w:id="1957784499">
      <w:bodyDiv w:val="1"/>
      <w:marLeft w:val="0"/>
      <w:marRight w:val="0"/>
      <w:marTop w:val="0"/>
      <w:marBottom w:val="0"/>
      <w:divBdr>
        <w:top w:val="none" w:sz="0" w:space="0" w:color="auto"/>
        <w:left w:val="none" w:sz="0" w:space="0" w:color="auto"/>
        <w:bottom w:val="none" w:sz="0" w:space="0" w:color="auto"/>
        <w:right w:val="none" w:sz="0" w:space="0" w:color="auto"/>
      </w:divBdr>
    </w:div>
    <w:div w:id="1967391472">
      <w:bodyDiv w:val="1"/>
      <w:marLeft w:val="0"/>
      <w:marRight w:val="0"/>
      <w:marTop w:val="0"/>
      <w:marBottom w:val="0"/>
      <w:divBdr>
        <w:top w:val="none" w:sz="0" w:space="0" w:color="auto"/>
        <w:left w:val="none" w:sz="0" w:space="0" w:color="auto"/>
        <w:bottom w:val="none" w:sz="0" w:space="0" w:color="auto"/>
        <w:right w:val="none" w:sz="0" w:space="0" w:color="auto"/>
      </w:divBdr>
      <w:divsChild>
        <w:div w:id="257836563">
          <w:marLeft w:val="0"/>
          <w:marRight w:val="0"/>
          <w:marTop w:val="0"/>
          <w:marBottom w:val="0"/>
          <w:divBdr>
            <w:top w:val="none" w:sz="0" w:space="0" w:color="auto"/>
            <w:left w:val="none" w:sz="0" w:space="0" w:color="auto"/>
            <w:bottom w:val="none" w:sz="0" w:space="0" w:color="auto"/>
            <w:right w:val="none" w:sz="0" w:space="0" w:color="auto"/>
          </w:divBdr>
          <w:divsChild>
            <w:div w:id="816069238">
              <w:marLeft w:val="0"/>
              <w:marRight w:val="0"/>
              <w:marTop w:val="0"/>
              <w:marBottom w:val="0"/>
              <w:divBdr>
                <w:top w:val="none" w:sz="0" w:space="0" w:color="auto"/>
                <w:left w:val="none" w:sz="0" w:space="0" w:color="auto"/>
                <w:bottom w:val="none" w:sz="0" w:space="0" w:color="auto"/>
                <w:right w:val="none" w:sz="0" w:space="0" w:color="auto"/>
              </w:divBdr>
            </w:div>
            <w:div w:id="1607813993">
              <w:marLeft w:val="0"/>
              <w:marRight w:val="0"/>
              <w:marTop w:val="0"/>
              <w:marBottom w:val="0"/>
              <w:divBdr>
                <w:top w:val="none" w:sz="0" w:space="0" w:color="auto"/>
                <w:left w:val="none" w:sz="0" w:space="0" w:color="auto"/>
                <w:bottom w:val="none" w:sz="0" w:space="0" w:color="auto"/>
                <w:right w:val="none" w:sz="0" w:space="0" w:color="auto"/>
              </w:divBdr>
            </w:div>
          </w:divsChild>
        </w:div>
        <w:div w:id="1094932140">
          <w:marLeft w:val="0"/>
          <w:marRight w:val="0"/>
          <w:marTop w:val="0"/>
          <w:marBottom w:val="0"/>
          <w:divBdr>
            <w:top w:val="none" w:sz="0" w:space="0" w:color="auto"/>
            <w:left w:val="none" w:sz="0" w:space="0" w:color="auto"/>
            <w:bottom w:val="none" w:sz="0" w:space="0" w:color="auto"/>
            <w:right w:val="none" w:sz="0" w:space="0" w:color="auto"/>
          </w:divBdr>
        </w:div>
      </w:divsChild>
    </w:div>
    <w:div w:id="1974558427">
      <w:bodyDiv w:val="1"/>
      <w:marLeft w:val="0"/>
      <w:marRight w:val="0"/>
      <w:marTop w:val="0"/>
      <w:marBottom w:val="0"/>
      <w:divBdr>
        <w:top w:val="none" w:sz="0" w:space="0" w:color="auto"/>
        <w:left w:val="none" w:sz="0" w:space="0" w:color="auto"/>
        <w:bottom w:val="none" w:sz="0" w:space="0" w:color="auto"/>
        <w:right w:val="none" w:sz="0" w:space="0" w:color="auto"/>
      </w:divBdr>
    </w:div>
    <w:div w:id="1987009179">
      <w:bodyDiv w:val="1"/>
      <w:marLeft w:val="0"/>
      <w:marRight w:val="0"/>
      <w:marTop w:val="0"/>
      <w:marBottom w:val="0"/>
      <w:divBdr>
        <w:top w:val="none" w:sz="0" w:space="0" w:color="auto"/>
        <w:left w:val="none" w:sz="0" w:space="0" w:color="auto"/>
        <w:bottom w:val="none" w:sz="0" w:space="0" w:color="auto"/>
        <w:right w:val="none" w:sz="0" w:space="0" w:color="auto"/>
      </w:divBdr>
    </w:div>
    <w:div w:id="1989552259">
      <w:bodyDiv w:val="1"/>
      <w:marLeft w:val="0"/>
      <w:marRight w:val="0"/>
      <w:marTop w:val="0"/>
      <w:marBottom w:val="0"/>
      <w:divBdr>
        <w:top w:val="none" w:sz="0" w:space="0" w:color="auto"/>
        <w:left w:val="none" w:sz="0" w:space="0" w:color="auto"/>
        <w:bottom w:val="none" w:sz="0" w:space="0" w:color="auto"/>
        <w:right w:val="none" w:sz="0" w:space="0" w:color="auto"/>
      </w:divBdr>
    </w:div>
    <w:div w:id="1992782859">
      <w:bodyDiv w:val="1"/>
      <w:marLeft w:val="0"/>
      <w:marRight w:val="0"/>
      <w:marTop w:val="0"/>
      <w:marBottom w:val="0"/>
      <w:divBdr>
        <w:top w:val="none" w:sz="0" w:space="0" w:color="auto"/>
        <w:left w:val="none" w:sz="0" w:space="0" w:color="auto"/>
        <w:bottom w:val="none" w:sz="0" w:space="0" w:color="auto"/>
        <w:right w:val="none" w:sz="0" w:space="0" w:color="auto"/>
      </w:divBdr>
      <w:divsChild>
        <w:div w:id="2125148153">
          <w:marLeft w:val="0"/>
          <w:marRight w:val="0"/>
          <w:marTop w:val="0"/>
          <w:marBottom w:val="0"/>
          <w:divBdr>
            <w:top w:val="none" w:sz="0" w:space="0" w:color="auto"/>
            <w:left w:val="none" w:sz="0" w:space="0" w:color="auto"/>
            <w:bottom w:val="none" w:sz="0" w:space="0" w:color="auto"/>
            <w:right w:val="none" w:sz="0" w:space="0" w:color="auto"/>
          </w:divBdr>
          <w:divsChild>
            <w:div w:id="78257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09368">
      <w:bodyDiv w:val="1"/>
      <w:marLeft w:val="0"/>
      <w:marRight w:val="0"/>
      <w:marTop w:val="0"/>
      <w:marBottom w:val="0"/>
      <w:divBdr>
        <w:top w:val="none" w:sz="0" w:space="0" w:color="auto"/>
        <w:left w:val="none" w:sz="0" w:space="0" w:color="auto"/>
        <w:bottom w:val="none" w:sz="0" w:space="0" w:color="auto"/>
        <w:right w:val="none" w:sz="0" w:space="0" w:color="auto"/>
      </w:divBdr>
      <w:divsChild>
        <w:div w:id="731199969">
          <w:marLeft w:val="0"/>
          <w:marRight w:val="0"/>
          <w:marTop w:val="0"/>
          <w:marBottom w:val="0"/>
          <w:divBdr>
            <w:top w:val="none" w:sz="0" w:space="0" w:color="auto"/>
            <w:left w:val="none" w:sz="0" w:space="0" w:color="auto"/>
            <w:bottom w:val="none" w:sz="0" w:space="0" w:color="auto"/>
            <w:right w:val="none" w:sz="0" w:space="0" w:color="auto"/>
          </w:divBdr>
          <w:divsChild>
            <w:div w:id="235944812">
              <w:marLeft w:val="0"/>
              <w:marRight w:val="0"/>
              <w:marTop w:val="0"/>
              <w:marBottom w:val="0"/>
              <w:divBdr>
                <w:top w:val="none" w:sz="0" w:space="0" w:color="auto"/>
                <w:left w:val="none" w:sz="0" w:space="0" w:color="auto"/>
                <w:bottom w:val="none" w:sz="0" w:space="0" w:color="auto"/>
                <w:right w:val="none" w:sz="0" w:space="0" w:color="auto"/>
              </w:divBdr>
            </w:div>
            <w:div w:id="687755427">
              <w:marLeft w:val="0"/>
              <w:marRight w:val="0"/>
              <w:marTop w:val="0"/>
              <w:marBottom w:val="0"/>
              <w:divBdr>
                <w:top w:val="none" w:sz="0" w:space="0" w:color="auto"/>
                <w:left w:val="none" w:sz="0" w:space="0" w:color="auto"/>
                <w:bottom w:val="none" w:sz="0" w:space="0" w:color="auto"/>
                <w:right w:val="none" w:sz="0" w:space="0" w:color="auto"/>
              </w:divBdr>
            </w:div>
          </w:divsChild>
        </w:div>
        <w:div w:id="1689067580">
          <w:marLeft w:val="0"/>
          <w:marRight w:val="0"/>
          <w:marTop w:val="0"/>
          <w:marBottom w:val="0"/>
          <w:divBdr>
            <w:top w:val="none" w:sz="0" w:space="0" w:color="auto"/>
            <w:left w:val="none" w:sz="0" w:space="0" w:color="auto"/>
            <w:bottom w:val="none" w:sz="0" w:space="0" w:color="auto"/>
            <w:right w:val="none" w:sz="0" w:space="0" w:color="auto"/>
          </w:divBdr>
        </w:div>
      </w:divsChild>
    </w:div>
    <w:div w:id="2028555361">
      <w:bodyDiv w:val="1"/>
      <w:marLeft w:val="0"/>
      <w:marRight w:val="0"/>
      <w:marTop w:val="0"/>
      <w:marBottom w:val="0"/>
      <w:divBdr>
        <w:top w:val="none" w:sz="0" w:space="0" w:color="auto"/>
        <w:left w:val="none" w:sz="0" w:space="0" w:color="auto"/>
        <w:bottom w:val="none" w:sz="0" w:space="0" w:color="auto"/>
        <w:right w:val="none" w:sz="0" w:space="0" w:color="auto"/>
      </w:divBdr>
      <w:divsChild>
        <w:div w:id="428356351">
          <w:marLeft w:val="0"/>
          <w:marRight w:val="0"/>
          <w:marTop w:val="0"/>
          <w:marBottom w:val="0"/>
          <w:divBdr>
            <w:top w:val="none" w:sz="0" w:space="0" w:color="auto"/>
            <w:left w:val="none" w:sz="0" w:space="0" w:color="auto"/>
            <w:bottom w:val="none" w:sz="0" w:space="0" w:color="auto"/>
            <w:right w:val="none" w:sz="0" w:space="0" w:color="auto"/>
          </w:divBdr>
          <w:divsChild>
            <w:div w:id="123700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026062">
      <w:bodyDiv w:val="1"/>
      <w:marLeft w:val="0"/>
      <w:marRight w:val="0"/>
      <w:marTop w:val="0"/>
      <w:marBottom w:val="0"/>
      <w:divBdr>
        <w:top w:val="none" w:sz="0" w:space="0" w:color="auto"/>
        <w:left w:val="none" w:sz="0" w:space="0" w:color="auto"/>
        <w:bottom w:val="none" w:sz="0" w:space="0" w:color="auto"/>
        <w:right w:val="none" w:sz="0" w:space="0" w:color="auto"/>
      </w:divBdr>
    </w:div>
    <w:div w:id="2035500664">
      <w:bodyDiv w:val="1"/>
      <w:marLeft w:val="0"/>
      <w:marRight w:val="0"/>
      <w:marTop w:val="0"/>
      <w:marBottom w:val="0"/>
      <w:divBdr>
        <w:top w:val="none" w:sz="0" w:space="0" w:color="auto"/>
        <w:left w:val="none" w:sz="0" w:space="0" w:color="auto"/>
        <w:bottom w:val="none" w:sz="0" w:space="0" w:color="auto"/>
        <w:right w:val="none" w:sz="0" w:space="0" w:color="auto"/>
      </w:divBdr>
      <w:divsChild>
        <w:div w:id="230770356">
          <w:marLeft w:val="0"/>
          <w:marRight w:val="0"/>
          <w:marTop w:val="0"/>
          <w:marBottom w:val="0"/>
          <w:divBdr>
            <w:top w:val="none" w:sz="0" w:space="0" w:color="auto"/>
            <w:left w:val="none" w:sz="0" w:space="0" w:color="auto"/>
            <w:bottom w:val="none" w:sz="0" w:space="0" w:color="auto"/>
            <w:right w:val="none" w:sz="0" w:space="0" w:color="auto"/>
          </w:divBdr>
          <w:divsChild>
            <w:div w:id="46224586">
              <w:marLeft w:val="0"/>
              <w:marRight w:val="0"/>
              <w:marTop w:val="0"/>
              <w:marBottom w:val="0"/>
              <w:divBdr>
                <w:top w:val="none" w:sz="0" w:space="0" w:color="auto"/>
                <w:left w:val="none" w:sz="0" w:space="0" w:color="auto"/>
                <w:bottom w:val="none" w:sz="0" w:space="0" w:color="auto"/>
                <w:right w:val="none" w:sz="0" w:space="0" w:color="auto"/>
              </w:divBdr>
            </w:div>
            <w:div w:id="1998459689">
              <w:marLeft w:val="0"/>
              <w:marRight w:val="0"/>
              <w:marTop w:val="0"/>
              <w:marBottom w:val="0"/>
              <w:divBdr>
                <w:top w:val="none" w:sz="0" w:space="0" w:color="auto"/>
                <w:left w:val="none" w:sz="0" w:space="0" w:color="auto"/>
                <w:bottom w:val="none" w:sz="0" w:space="0" w:color="auto"/>
                <w:right w:val="none" w:sz="0" w:space="0" w:color="auto"/>
              </w:divBdr>
            </w:div>
          </w:divsChild>
        </w:div>
        <w:div w:id="1460764644">
          <w:marLeft w:val="0"/>
          <w:marRight w:val="0"/>
          <w:marTop w:val="0"/>
          <w:marBottom w:val="0"/>
          <w:divBdr>
            <w:top w:val="none" w:sz="0" w:space="0" w:color="auto"/>
            <w:left w:val="none" w:sz="0" w:space="0" w:color="auto"/>
            <w:bottom w:val="none" w:sz="0" w:space="0" w:color="auto"/>
            <w:right w:val="none" w:sz="0" w:space="0" w:color="auto"/>
          </w:divBdr>
        </w:div>
      </w:divsChild>
    </w:div>
    <w:div w:id="2052684492">
      <w:bodyDiv w:val="1"/>
      <w:marLeft w:val="0"/>
      <w:marRight w:val="0"/>
      <w:marTop w:val="0"/>
      <w:marBottom w:val="0"/>
      <w:divBdr>
        <w:top w:val="none" w:sz="0" w:space="0" w:color="auto"/>
        <w:left w:val="none" w:sz="0" w:space="0" w:color="auto"/>
        <w:bottom w:val="none" w:sz="0" w:space="0" w:color="auto"/>
        <w:right w:val="none" w:sz="0" w:space="0" w:color="auto"/>
      </w:divBdr>
    </w:div>
    <w:div w:id="2062167590">
      <w:bodyDiv w:val="1"/>
      <w:marLeft w:val="0"/>
      <w:marRight w:val="0"/>
      <w:marTop w:val="0"/>
      <w:marBottom w:val="0"/>
      <w:divBdr>
        <w:top w:val="none" w:sz="0" w:space="0" w:color="auto"/>
        <w:left w:val="none" w:sz="0" w:space="0" w:color="auto"/>
        <w:bottom w:val="none" w:sz="0" w:space="0" w:color="auto"/>
        <w:right w:val="none" w:sz="0" w:space="0" w:color="auto"/>
      </w:divBdr>
    </w:div>
    <w:div w:id="2065985220">
      <w:bodyDiv w:val="1"/>
      <w:marLeft w:val="0"/>
      <w:marRight w:val="0"/>
      <w:marTop w:val="0"/>
      <w:marBottom w:val="0"/>
      <w:divBdr>
        <w:top w:val="none" w:sz="0" w:space="0" w:color="auto"/>
        <w:left w:val="none" w:sz="0" w:space="0" w:color="auto"/>
        <w:bottom w:val="none" w:sz="0" w:space="0" w:color="auto"/>
        <w:right w:val="none" w:sz="0" w:space="0" w:color="auto"/>
      </w:divBdr>
      <w:divsChild>
        <w:div w:id="254558079">
          <w:marLeft w:val="547"/>
          <w:marRight w:val="0"/>
          <w:marTop w:val="216"/>
          <w:marBottom w:val="0"/>
          <w:divBdr>
            <w:top w:val="none" w:sz="0" w:space="0" w:color="auto"/>
            <w:left w:val="none" w:sz="0" w:space="0" w:color="auto"/>
            <w:bottom w:val="none" w:sz="0" w:space="0" w:color="auto"/>
            <w:right w:val="none" w:sz="0" w:space="0" w:color="auto"/>
          </w:divBdr>
        </w:div>
        <w:div w:id="1867518953">
          <w:marLeft w:val="1166"/>
          <w:marRight w:val="0"/>
          <w:marTop w:val="216"/>
          <w:marBottom w:val="0"/>
          <w:divBdr>
            <w:top w:val="none" w:sz="0" w:space="0" w:color="auto"/>
            <w:left w:val="none" w:sz="0" w:space="0" w:color="auto"/>
            <w:bottom w:val="none" w:sz="0" w:space="0" w:color="auto"/>
            <w:right w:val="none" w:sz="0" w:space="0" w:color="auto"/>
          </w:divBdr>
        </w:div>
        <w:div w:id="1146897156">
          <w:marLeft w:val="1166"/>
          <w:marRight w:val="0"/>
          <w:marTop w:val="216"/>
          <w:marBottom w:val="0"/>
          <w:divBdr>
            <w:top w:val="none" w:sz="0" w:space="0" w:color="auto"/>
            <w:left w:val="none" w:sz="0" w:space="0" w:color="auto"/>
            <w:bottom w:val="none" w:sz="0" w:space="0" w:color="auto"/>
            <w:right w:val="none" w:sz="0" w:space="0" w:color="auto"/>
          </w:divBdr>
        </w:div>
      </w:divsChild>
    </w:div>
    <w:div w:id="2070573224">
      <w:bodyDiv w:val="1"/>
      <w:marLeft w:val="0"/>
      <w:marRight w:val="0"/>
      <w:marTop w:val="0"/>
      <w:marBottom w:val="0"/>
      <w:divBdr>
        <w:top w:val="none" w:sz="0" w:space="0" w:color="auto"/>
        <w:left w:val="none" w:sz="0" w:space="0" w:color="auto"/>
        <w:bottom w:val="none" w:sz="0" w:space="0" w:color="auto"/>
        <w:right w:val="none" w:sz="0" w:space="0" w:color="auto"/>
      </w:divBdr>
    </w:div>
    <w:div w:id="2076076947">
      <w:bodyDiv w:val="1"/>
      <w:marLeft w:val="0"/>
      <w:marRight w:val="0"/>
      <w:marTop w:val="0"/>
      <w:marBottom w:val="0"/>
      <w:divBdr>
        <w:top w:val="none" w:sz="0" w:space="0" w:color="auto"/>
        <w:left w:val="none" w:sz="0" w:space="0" w:color="auto"/>
        <w:bottom w:val="none" w:sz="0" w:space="0" w:color="auto"/>
        <w:right w:val="none" w:sz="0" w:space="0" w:color="auto"/>
      </w:divBdr>
    </w:div>
    <w:div w:id="2078017847">
      <w:bodyDiv w:val="1"/>
      <w:marLeft w:val="0"/>
      <w:marRight w:val="0"/>
      <w:marTop w:val="0"/>
      <w:marBottom w:val="0"/>
      <w:divBdr>
        <w:top w:val="none" w:sz="0" w:space="0" w:color="auto"/>
        <w:left w:val="none" w:sz="0" w:space="0" w:color="auto"/>
        <w:bottom w:val="none" w:sz="0" w:space="0" w:color="auto"/>
        <w:right w:val="none" w:sz="0" w:space="0" w:color="auto"/>
      </w:divBdr>
    </w:div>
    <w:div w:id="2110393492">
      <w:bodyDiv w:val="1"/>
      <w:marLeft w:val="0"/>
      <w:marRight w:val="0"/>
      <w:marTop w:val="0"/>
      <w:marBottom w:val="0"/>
      <w:divBdr>
        <w:top w:val="none" w:sz="0" w:space="0" w:color="auto"/>
        <w:left w:val="none" w:sz="0" w:space="0" w:color="auto"/>
        <w:bottom w:val="none" w:sz="0" w:space="0" w:color="auto"/>
        <w:right w:val="none" w:sz="0" w:space="0" w:color="auto"/>
      </w:divBdr>
    </w:div>
    <w:div w:id="2116290825">
      <w:bodyDiv w:val="1"/>
      <w:marLeft w:val="0"/>
      <w:marRight w:val="0"/>
      <w:marTop w:val="0"/>
      <w:marBottom w:val="0"/>
      <w:divBdr>
        <w:top w:val="none" w:sz="0" w:space="0" w:color="auto"/>
        <w:left w:val="none" w:sz="0" w:space="0" w:color="auto"/>
        <w:bottom w:val="none" w:sz="0" w:space="0" w:color="auto"/>
        <w:right w:val="none" w:sz="0" w:space="0" w:color="auto"/>
      </w:divBdr>
    </w:div>
    <w:div w:id="2130735671">
      <w:bodyDiv w:val="1"/>
      <w:marLeft w:val="0"/>
      <w:marRight w:val="0"/>
      <w:marTop w:val="0"/>
      <w:marBottom w:val="0"/>
      <w:divBdr>
        <w:top w:val="none" w:sz="0" w:space="0" w:color="auto"/>
        <w:left w:val="none" w:sz="0" w:space="0" w:color="auto"/>
        <w:bottom w:val="none" w:sz="0" w:space="0" w:color="auto"/>
        <w:right w:val="none" w:sz="0" w:space="0" w:color="auto"/>
      </w:divBdr>
    </w:div>
    <w:div w:id="2137795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oerter@kof.ethz.ch" TargetMode="External"/><Relationship Id="rId13" Type="http://schemas.openxmlformats.org/officeDocument/2006/relationships/image" Target="media/image4.png"/><Relationship Id="rId18" Type="http://schemas.openxmlformats.org/officeDocument/2006/relationships/header" Target="header1.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e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oecd.org/env/consumption-innovation/innovation.htm" TargetMode="External"/><Relationship Id="rId14" Type="http://schemas.openxmlformats.org/officeDocument/2006/relationships/image" Target="media/image5.png"/><Relationship Id="rId22" Type="http://schemas.openxmlformats.org/officeDocument/2006/relationships/image" Target="media/image11.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Hem74</b:Tag>
    <b:SourceType>JournalArticle</b:SourceType>
    <b:Guid>{DFEC7BE0-0EF2-423F-A882-BB1338354EF6}</b:Guid>
    <b:Author>
      <b:Author>
        <b:NameList>
          <b:Person>
            <b:Last>Hempell</b:Last>
            <b:First>Thomas</b:First>
          </b:Person>
          <b:Person>
            <b:Last>Zwick</b:Last>
            <b:First>Thomas</b:First>
          </b:Person>
        </b:NameList>
      </b:Author>
    </b:Author>
    <b:Title>New technology, work organisation, and innovation</b:Title>
    <b:JournalName>Economics of Innovation and New Technology, 17(4)</b:JournalName>
    <b:Year>2008</b:Year>
    <b:Pages>331-354</b:Pages>
    <b:RefOrder>1</b:RefOrder>
  </b:Source>
  <b:Source>
    <b:Tag>Ace07</b:Tag>
    <b:SourceType>JournalArticle</b:SourceType>
    <b:Guid>{AD4FBD35-203F-470D-A726-FBE8D9309D6B}</b:Guid>
    <b:Title>Technology, information, and the decentralization of the firm</b:Title>
    <b:JournalName>Quarterly Journal of Economics, 122(4)</b:JournalName>
    <b:Year>2007</b:Year>
    <b:Pages>1759-1799</b:Pages>
    <b:Author>
      <b:Author>
        <b:NameList>
          <b:Person>
            <b:Last>Acemoglu</b:Last>
            <b:First>D.</b:First>
          </b:Person>
          <b:Person>
            <b:Last>Aghion</b:Last>
            <b:First>P.</b:First>
          </b:Person>
          <b:Person>
            <b:Last>Lelarge</b:Last>
            <b:First>C.</b:First>
          </b:Person>
          <b:Person>
            <b:Last>Van Reenen</b:Last>
            <b:First>J.</b:First>
          </b:Person>
          <b:Person>
            <b:Last>Zilibotti</b:Last>
            <b:First>F.</b:First>
          </b:Person>
        </b:NameList>
      </b:Author>
    </b:Author>
    <b:RefOrder>2</b:RefOrder>
  </b:Source>
  <b:Source>
    <b:Tag>Arv</b:Tag>
    <b:SourceType>JournalArticle</b:SourceType>
    <b:Guid>{EAC35984-731B-4311-94E7-B5886BE27C8D}</b:Guid>
    <b:Author>
      <b:Author>
        <b:NameList>
          <b:Person>
            <b:Last>Arvanitis</b:Last>
            <b:First>S.</b:First>
          </b:Person>
          <b:Person>
            <b:Last>Loukis</b:Last>
            <b:First>E.N.</b:First>
          </b:Person>
          <b:Person>
            <b:Last>Diamantopoulou</b:Last>
            <b:First>V.</b:First>
          </b:Person>
        </b:NameList>
      </b:Author>
    </b:Author>
    <b:Title>Are ICT, Workplace Organization and Human Capital Relevant for Innovation? A Comparative Study Based on Swiss and Greek Micro Data</b:Title>
    <b:JournalName>KOF Working Papers No. 333</b:JournalName>
    <b:RefOrder>3</b:RefOrder>
  </b:Source>
  <b:Source>
    <b:Tag>Azo13</b:Tag>
    <b:SourceType>BookSection</b:SourceType>
    <b:Guid>{A9A92309-DC28-4501-A1BF-A65832CEB106}</b:Guid>
    <b:Author>
      <b:Author>
        <b:NameList>
          <b:Person>
            <b:Last>Azoulay</b:Last>
            <b:First>P.</b:First>
          </b:Person>
          <b:Person>
            <b:Last>Lerner</b:Last>
            <b:First>J.</b:First>
          </b:Person>
        </b:NameList>
      </b:Author>
      <b:BookAuthor>
        <b:NameList>
          <b:Person>
            <b:Last>Gibbons</b:Last>
            <b:First>R.</b:First>
          </b:Person>
          <b:Person>
            <b:Last>Roberts</b:Last>
            <b:First>J.</b:First>
          </b:Person>
        </b:NameList>
      </b:BookAuthor>
    </b:Author>
    <b:Title>Technological Innovation and Organizations</b:Title>
    <b:Year>2013</b:Year>
    <b:Pages>575-603</b:Pages>
    <b:BookTitle>Handbook of Organizational Economics</b:BookTitle>
    <b:City>Princeton</b:City>
    <b:Publisher>Princeton University Press</b:Publisher>
    <b:RefOrder>4</b:RefOrder>
  </b:Source>
  <b:Source>
    <b:Tag>Bla01</b:Tag>
    <b:SourceType>JournalArticle</b:SourceType>
    <b:Guid>{FE22902C-FEBF-4C43-94A2-3CA28EC003A4}</b:Guid>
    <b:Title>How to compete: The impact of workplace practices and information technology on productivity</b:Title>
    <b:Year>2001</b:Year>
    <b:Pages>434-445</b:Pages>
    <b:Author>
      <b:Author>
        <b:NameList>
          <b:Person>
            <b:Last>Black</b:Last>
            <b:First>S.E.</b:First>
          </b:Person>
          <b:Person>
            <b:Last>Lynch</b:Last>
            <b:First>L.M.</b:First>
          </b:Person>
        </b:NameList>
      </b:Author>
    </b:Author>
    <b:JournalName>The Review of Econonomics and Statistics, 83(3)</b:JournalName>
    <b:RefOrder>5</b:RefOrder>
  </b:Source>
  <b:Source>
    <b:Tag>Bla011</b:Tag>
    <b:SourceType>JournalArticle</b:SourceType>
    <b:Guid>{BCCC0BD4-25DC-4EC9-946D-B8623946AB9B}</b:Guid>
    <b:Author>
      <b:Author>
        <b:NameList>
          <b:Person>
            <b:Last>Black</b:Last>
            <b:First>S.E.</b:First>
          </b:Person>
          <b:Person>
            <b:Last>Lynch</b:Last>
            <b:First>L.M.</b:First>
          </b:Person>
        </b:NameList>
      </b:Author>
    </b:Author>
    <b:Title>How to compete: The impact of workplace practices and information technology on productivity</b:Title>
    <b:JournalName>The Review of Economics and Statistics, 83(3)</b:JournalName>
    <b:Year>2001</b:Year>
    <b:Pages>434-445</b:Pages>
    <b:RefOrder>6</b:RefOrder>
  </b:Source>
</b:Sources>
</file>

<file path=customXml/itemProps1.xml><?xml version="1.0" encoding="utf-8"?>
<ds:datastoreItem xmlns:ds="http://schemas.openxmlformats.org/officeDocument/2006/customXml" ds:itemID="{D4D3E61C-2BF9-425A-A740-2F57B2E02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13767</Words>
  <Characters>86734</Characters>
  <Application>Microsoft Office Word</Application>
  <DocSecurity>0</DocSecurity>
  <Lines>722</Lines>
  <Paragraphs>200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Author template for journal articles</vt:lpstr>
      <vt:lpstr>Author template for journal articles</vt:lpstr>
    </vt:vector>
  </TitlesOfParts>
  <Company>SPRINGER VERLAG</Company>
  <LinksUpToDate>false</LinksUpToDate>
  <CharactersWithSpaces>100301</CharactersWithSpaces>
  <SharedDoc>false</SharedDoc>
  <HLinks>
    <vt:vector size="18" baseType="variant">
      <vt:variant>
        <vt:i4>6488090</vt:i4>
      </vt:variant>
      <vt:variant>
        <vt:i4>6</vt:i4>
      </vt:variant>
      <vt:variant>
        <vt:i4>0</vt:i4>
      </vt:variant>
      <vt:variant>
        <vt:i4>5</vt:i4>
      </vt:variant>
      <vt:variant>
        <vt:lpwstr>mailto:stucki@kof.ethz.ch</vt:lpwstr>
      </vt:variant>
      <vt:variant>
        <vt:lpwstr/>
      </vt:variant>
      <vt:variant>
        <vt:i4>3014735</vt:i4>
      </vt:variant>
      <vt:variant>
        <vt:i4>3</vt:i4>
      </vt:variant>
      <vt:variant>
        <vt:i4>0</vt:i4>
      </vt:variant>
      <vt:variant>
        <vt:i4>5</vt:i4>
      </vt:variant>
      <vt:variant>
        <vt:lpwstr>mailto:seliger@kof.ethz.ch</vt:lpwstr>
      </vt:variant>
      <vt:variant>
        <vt:lpwstr/>
      </vt:variant>
      <vt:variant>
        <vt:i4>5898293</vt:i4>
      </vt:variant>
      <vt:variant>
        <vt:i4>0</vt:i4>
      </vt:variant>
      <vt:variant>
        <vt:i4>0</vt:i4>
      </vt:variant>
      <vt:variant>
        <vt:i4>5</vt:i4>
      </vt:variant>
      <vt:variant>
        <vt:lpwstr>mailto:arvanitis@kof.ethz.ch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template for journal articles</dc:title>
  <dc:creator>tostucki</dc:creator>
  <cp:lastModifiedBy>Stucki Tobias</cp:lastModifiedBy>
  <cp:revision>18</cp:revision>
  <cp:lastPrinted>2019-04-30T09:21:00Z</cp:lastPrinted>
  <dcterms:created xsi:type="dcterms:W3CDTF">2019-04-30T08:31:00Z</dcterms:created>
  <dcterms:modified xsi:type="dcterms:W3CDTF">2019-05-10T12:41:00Z</dcterms:modified>
</cp:coreProperties>
</file>