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7F2E" w14:textId="77777777" w:rsidR="00D56AB7" w:rsidRPr="00606760" w:rsidRDefault="00D56AB7" w:rsidP="00CD52D9">
      <w:pPr>
        <w:pStyle w:val="Titel"/>
        <w:ind w:left="708" w:hanging="708"/>
      </w:pPr>
    </w:p>
    <w:p w14:paraId="47E00118" w14:textId="77777777" w:rsidR="00CB74EF" w:rsidRPr="00606760" w:rsidRDefault="00CB74EF" w:rsidP="00F31B90">
      <w:pPr>
        <w:pStyle w:val="Titel"/>
      </w:pPr>
    </w:p>
    <w:p w14:paraId="25785C65" w14:textId="3487B4DD" w:rsidR="009E2198" w:rsidRPr="00087611" w:rsidRDefault="009E2198" w:rsidP="009E2198">
      <w:pPr>
        <w:pStyle w:val="Titel"/>
      </w:pPr>
      <w:r w:rsidRPr="00AE1660">
        <w:t xml:space="preserve">What </w:t>
      </w:r>
      <w:r w:rsidRPr="002303A3">
        <w:t>Ham</w:t>
      </w:r>
      <w:r w:rsidRPr="00087611">
        <w:t>pers Green Product Innovation</w:t>
      </w:r>
      <w:r w:rsidR="004C2F3B" w:rsidRPr="00087611">
        <w:t>: The Effect of Experience</w:t>
      </w:r>
    </w:p>
    <w:p w14:paraId="157D5175" w14:textId="77777777" w:rsidR="009E2198" w:rsidRPr="00087611" w:rsidRDefault="009E2198" w:rsidP="009E2198">
      <w:pPr>
        <w:pStyle w:val="Titel"/>
        <w:jc w:val="left"/>
      </w:pPr>
    </w:p>
    <w:p w14:paraId="03AAA2EA" w14:textId="77777777" w:rsidR="009E2198" w:rsidRPr="00087611" w:rsidRDefault="009E2198" w:rsidP="009E2198">
      <w:pPr>
        <w:pStyle w:val="Titel"/>
        <w:rPr>
          <w:color w:val="000000"/>
          <w:sz w:val="28"/>
          <w:szCs w:val="28"/>
          <w:vertAlign w:val="superscript"/>
        </w:rPr>
      </w:pPr>
      <w:r w:rsidRPr="00087611">
        <w:rPr>
          <w:color w:val="000000"/>
          <w:sz w:val="28"/>
          <w:szCs w:val="28"/>
        </w:rPr>
        <w:t>Tobias Stucki</w:t>
      </w:r>
      <w:r w:rsidRPr="00087611">
        <w:rPr>
          <w:color w:val="000000"/>
          <w:sz w:val="28"/>
          <w:szCs w:val="28"/>
          <w:vertAlign w:val="superscript"/>
        </w:rPr>
        <w:t>1</w:t>
      </w:r>
    </w:p>
    <w:p w14:paraId="4438A155" w14:textId="77777777" w:rsidR="009E2198" w:rsidRPr="00087611" w:rsidRDefault="009E2198" w:rsidP="009E2198">
      <w:pPr>
        <w:pStyle w:val="Titel"/>
        <w:rPr>
          <w:color w:val="000000"/>
          <w:sz w:val="28"/>
          <w:szCs w:val="28"/>
          <w:vertAlign w:val="superscript"/>
        </w:rPr>
      </w:pPr>
    </w:p>
    <w:p w14:paraId="4B9207CE" w14:textId="67E2F83D" w:rsidR="009E2198" w:rsidRPr="00087611" w:rsidRDefault="00EA0DE3" w:rsidP="009E2198">
      <w:pPr>
        <w:pStyle w:val="Titel"/>
        <w:rPr>
          <w:color w:val="000000"/>
          <w:sz w:val="28"/>
          <w:szCs w:val="28"/>
        </w:rPr>
      </w:pPr>
      <w:r w:rsidRPr="00EA0DE3">
        <w:rPr>
          <w:color w:val="000000"/>
          <w:sz w:val="28"/>
          <w:szCs w:val="28"/>
        </w:rPr>
        <w:t xml:space="preserve">Draft version. Final version forthcoming in </w:t>
      </w:r>
      <w:r w:rsidRPr="00EA0DE3">
        <w:rPr>
          <w:i/>
          <w:color w:val="000000"/>
          <w:sz w:val="28"/>
          <w:szCs w:val="28"/>
        </w:rPr>
        <w:t>Industry and Innovation</w:t>
      </w:r>
    </w:p>
    <w:p w14:paraId="3C424014" w14:textId="77777777" w:rsidR="009E2198" w:rsidRPr="00087611" w:rsidRDefault="009E2198" w:rsidP="009E2198">
      <w:pPr>
        <w:pStyle w:val="Titel"/>
        <w:rPr>
          <w:color w:val="000000"/>
          <w:sz w:val="28"/>
          <w:szCs w:val="28"/>
        </w:rPr>
      </w:pPr>
    </w:p>
    <w:p w14:paraId="54A11BBA" w14:textId="77777777" w:rsidR="009E2198" w:rsidRPr="00087611" w:rsidRDefault="009E2198" w:rsidP="009E2198">
      <w:pPr>
        <w:pStyle w:val="abstract"/>
        <w:ind w:firstLine="0"/>
        <w:rPr>
          <w:rStyle w:val="abstracttitleZchn"/>
        </w:rPr>
      </w:pPr>
      <w:r w:rsidRPr="00087611">
        <w:rPr>
          <w:rStyle w:val="abstracttitleZchn"/>
        </w:rPr>
        <w:t>Abstract:</w:t>
      </w:r>
    </w:p>
    <w:p w14:paraId="43B18DF4" w14:textId="4D26A67F" w:rsidR="009E2198" w:rsidRPr="00A400B6" w:rsidRDefault="009E2198" w:rsidP="009E2198">
      <w:pPr>
        <w:pStyle w:val="keywords"/>
        <w:jc w:val="both"/>
        <w:rPr>
          <w:i w:val="0"/>
        </w:rPr>
      </w:pPr>
      <w:r w:rsidRPr="00087611">
        <w:rPr>
          <w:i w:val="0"/>
        </w:rPr>
        <w:t>Based on representative firm-level survey data for Austria, Germany, and Switzerland, this study systematically analyzes the relevance and drivers of barriers to green product innovation</w:t>
      </w:r>
      <w:r w:rsidR="00DB7966" w:rsidRPr="00087611">
        <w:rPr>
          <w:i w:val="0"/>
        </w:rPr>
        <w:t xml:space="preserve"> using the example of green energy technologies</w:t>
      </w:r>
      <w:r w:rsidRPr="00087611">
        <w:rPr>
          <w:i w:val="0"/>
        </w:rPr>
        <w:t xml:space="preserve">. “Low willingness to pay”, “high development costs”, “high commercial uncertainty”, and “lack of favorable political framework” are identified as the most important barriers. Moreover, we find that </w:t>
      </w:r>
      <w:r w:rsidR="004C2F3B" w:rsidRPr="00087611">
        <w:rPr>
          <w:i w:val="0"/>
        </w:rPr>
        <w:t>the firms’ innovation experience is an important driver of the level of green innovation barriers. G</w:t>
      </w:r>
      <w:r w:rsidRPr="00087611">
        <w:rPr>
          <w:i w:val="0"/>
        </w:rPr>
        <w:t xml:space="preserve">reen innovation barriers are more accentuated for firms with green innovation activity than for firms with no green innovation activity. However, </w:t>
      </w:r>
      <w:r w:rsidR="004C2F3B" w:rsidRPr="00087611">
        <w:rPr>
          <w:i w:val="0"/>
        </w:rPr>
        <w:t>experience</w:t>
      </w:r>
      <w:r w:rsidRPr="00087611">
        <w:rPr>
          <w:i w:val="0"/>
        </w:rPr>
        <w:t xml:space="preserve"> from different fields of green innovation and </w:t>
      </w:r>
      <w:r w:rsidR="004C2F3B" w:rsidRPr="00087611">
        <w:rPr>
          <w:i w:val="0"/>
        </w:rPr>
        <w:t>experience</w:t>
      </w:r>
      <w:r w:rsidRPr="00087611">
        <w:rPr>
          <w:i w:val="0"/>
        </w:rPr>
        <w:t xml:space="preserve"> from non-green innovation activities help to limit these barriers.</w:t>
      </w:r>
    </w:p>
    <w:p w14:paraId="0D9FAC40" w14:textId="77777777" w:rsidR="009E2198" w:rsidRDefault="009E2198" w:rsidP="009E2198">
      <w:pPr>
        <w:pStyle w:val="keywords"/>
        <w:jc w:val="both"/>
        <w:rPr>
          <w:i w:val="0"/>
          <w:highlight w:val="yellow"/>
        </w:rPr>
      </w:pPr>
    </w:p>
    <w:p w14:paraId="419FC839" w14:textId="77777777" w:rsidR="009E2198" w:rsidRDefault="009E2198" w:rsidP="009E2198"/>
    <w:p w14:paraId="29D11CA8" w14:textId="77777777" w:rsidR="009E2198" w:rsidRPr="00AE1660" w:rsidRDefault="009E2198" w:rsidP="009E2198"/>
    <w:p w14:paraId="56452CBA" w14:textId="2198EFE3" w:rsidR="009E2198" w:rsidRPr="00AE1660" w:rsidRDefault="009E2198" w:rsidP="009E2198">
      <w:pPr>
        <w:pStyle w:val="keywords"/>
      </w:pPr>
      <w:r w:rsidRPr="00AE1660">
        <w:t>Keywords: Energy technologies; green innovation; hampering factors; innovation barriers</w:t>
      </w:r>
      <w:r w:rsidR="004C2F3B">
        <w:t>; innovation experience.</w:t>
      </w:r>
    </w:p>
    <w:p w14:paraId="36D1B14A" w14:textId="77777777" w:rsidR="009E2198" w:rsidRPr="00126F28" w:rsidRDefault="009E2198" w:rsidP="009E2198">
      <w:pPr>
        <w:pStyle w:val="keywords"/>
        <w:rPr>
          <w:lang w:val="fr-CH"/>
        </w:rPr>
      </w:pPr>
      <w:r w:rsidRPr="00126F28">
        <w:rPr>
          <w:lang w:val="fr-CH"/>
        </w:rPr>
        <w:t xml:space="preserve">JEL </w:t>
      </w:r>
      <w:proofErr w:type="gramStart"/>
      <w:r w:rsidRPr="00126F28">
        <w:rPr>
          <w:lang w:val="fr-CH"/>
        </w:rPr>
        <w:t>classification:</w:t>
      </w:r>
      <w:proofErr w:type="gramEnd"/>
      <w:r w:rsidRPr="00126F28">
        <w:rPr>
          <w:lang w:val="fr-CH"/>
        </w:rPr>
        <w:t xml:space="preserve"> O30; O34; Q55.</w:t>
      </w:r>
    </w:p>
    <w:p w14:paraId="258B35EE" w14:textId="77777777" w:rsidR="009E2198" w:rsidRPr="00126F28" w:rsidRDefault="009E2198" w:rsidP="009E2198">
      <w:pPr>
        <w:rPr>
          <w:lang w:val="fr-CH"/>
        </w:rPr>
      </w:pPr>
    </w:p>
    <w:p w14:paraId="68A0C154" w14:textId="77777777" w:rsidR="009E2198" w:rsidRPr="00126F28" w:rsidRDefault="009E2198" w:rsidP="009E2198">
      <w:pPr>
        <w:rPr>
          <w:lang w:val="fr-CH"/>
        </w:rPr>
      </w:pPr>
    </w:p>
    <w:p w14:paraId="0E986321" w14:textId="77777777" w:rsidR="009E2198" w:rsidRPr="00126F28" w:rsidRDefault="009E2198" w:rsidP="009E2198">
      <w:pPr>
        <w:rPr>
          <w:lang w:val="fr-CH"/>
        </w:rPr>
      </w:pPr>
    </w:p>
    <w:p w14:paraId="071FA35C" w14:textId="77777777" w:rsidR="009E2198" w:rsidRPr="00AE1660" w:rsidRDefault="009E2198" w:rsidP="009E2198">
      <w:r w:rsidRPr="00AE1660">
        <w:t>___________________</w:t>
      </w:r>
    </w:p>
    <w:p w14:paraId="63CAC701" w14:textId="77777777" w:rsidR="009E2198" w:rsidRPr="00AE1660" w:rsidRDefault="009E2198" w:rsidP="009E2198"/>
    <w:p w14:paraId="25D9B006" w14:textId="585F47CF" w:rsidR="00C52677" w:rsidRPr="009E2198" w:rsidRDefault="009E2198" w:rsidP="0096607B">
      <w:pPr>
        <w:jc w:val="both"/>
      </w:pPr>
      <w:r w:rsidRPr="00AE1660">
        <w:rPr>
          <w:color w:val="000000"/>
          <w:sz w:val="28"/>
          <w:szCs w:val="28"/>
          <w:vertAlign w:val="superscript"/>
        </w:rPr>
        <w:t xml:space="preserve">1 </w:t>
      </w:r>
      <w:r>
        <w:rPr>
          <w:color w:val="000000"/>
        </w:rPr>
        <w:t xml:space="preserve">Bern University of Applied Sciences, </w:t>
      </w:r>
      <w:r w:rsidR="001E62ED">
        <w:rPr>
          <w:color w:val="000000"/>
        </w:rPr>
        <w:t xml:space="preserve">Business department, Bern, </w:t>
      </w:r>
      <w:r>
        <w:rPr>
          <w:color w:val="000000"/>
        </w:rPr>
        <w:t>Switzerland; U</w:t>
      </w:r>
      <w:r w:rsidRPr="00AE1660">
        <w:rPr>
          <w:color w:val="000000"/>
        </w:rPr>
        <w:t xml:space="preserve">niversity of </w:t>
      </w:r>
      <w:proofErr w:type="spellStart"/>
      <w:r w:rsidRPr="00AE1660">
        <w:rPr>
          <w:color w:val="000000"/>
        </w:rPr>
        <w:t>Jyväskylä</w:t>
      </w:r>
      <w:proofErr w:type="spellEnd"/>
      <w:r w:rsidRPr="00AE1660">
        <w:rPr>
          <w:color w:val="000000"/>
        </w:rPr>
        <w:t xml:space="preserve">, </w:t>
      </w:r>
      <w:r w:rsidR="001E62ED">
        <w:rPr>
          <w:color w:val="000000"/>
        </w:rPr>
        <w:t xml:space="preserve">Business </w:t>
      </w:r>
      <w:r w:rsidR="00FD2096">
        <w:rPr>
          <w:color w:val="000000"/>
        </w:rPr>
        <w:t xml:space="preserve">and Economics </w:t>
      </w:r>
      <w:r w:rsidR="001E62ED">
        <w:rPr>
          <w:color w:val="000000"/>
        </w:rPr>
        <w:t xml:space="preserve">department, </w:t>
      </w:r>
      <w:proofErr w:type="spellStart"/>
      <w:r w:rsidR="00FD2096">
        <w:rPr>
          <w:color w:val="000000"/>
        </w:rPr>
        <w:t>Jyväskylä</w:t>
      </w:r>
      <w:proofErr w:type="spellEnd"/>
      <w:r w:rsidR="00FD2096">
        <w:rPr>
          <w:color w:val="000000"/>
        </w:rPr>
        <w:t xml:space="preserve">. </w:t>
      </w:r>
      <w:r w:rsidRPr="00AE1660">
        <w:rPr>
          <w:color w:val="000000"/>
        </w:rPr>
        <w:t>Finland.</w:t>
      </w:r>
      <w:r>
        <w:rPr>
          <w:color w:val="000000"/>
        </w:rPr>
        <w:t xml:space="preserve"> </w:t>
      </w:r>
      <w:hyperlink r:id="rId8" w:history="1">
        <w:r w:rsidRPr="00A6623D">
          <w:rPr>
            <w:rStyle w:val="Hyperlink"/>
          </w:rPr>
          <w:t>tobias.stucki@bfh.ch</w:t>
        </w:r>
      </w:hyperlink>
      <w:r>
        <w:rPr>
          <w:color w:val="000000"/>
        </w:rPr>
        <w:t xml:space="preserve">;  </w:t>
      </w:r>
      <w:r w:rsidRPr="00AE1660">
        <w:rPr>
          <w:color w:val="000000"/>
        </w:rPr>
        <w:t>The author gratefully acknowledges financial support from the Swiss National Science Foundation (SNSF</w:t>
      </w:r>
      <w:r>
        <w:rPr>
          <w:color w:val="000000"/>
        </w:rPr>
        <w:t xml:space="preserve">; award number: </w:t>
      </w:r>
      <w:r w:rsidRPr="0007680C">
        <w:t>P300P1_164602</w:t>
      </w:r>
      <w:r w:rsidRPr="00AE1660">
        <w:rPr>
          <w:color w:val="000000"/>
        </w:rPr>
        <w:t>)</w:t>
      </w:r>
      <w:r w:rsidR="00EA0DE3">
        <w:rPr>
          <w:color w:val="000000"/>
        </w:rPr>
        <w:t xml:space="preserve"> and thanks </w:t>
      </w:r>
      <w:r w:rsidR="00EA0DE3" w:rsidRPr="00EA0DE3">
        <w:rPr>
          <w:color w:val="000000"/>
        </w:rPr>
        <w:t xml:space="preserve">the </w:t>
      </w:r>
      <w:r w:rsidR="00EA0DE3">
        <w:rPr>
          <w:color w:val="000000"/>
        </w:rPr>
        <w:t>editor and</w:t>
      </w:r>
      <w:r w:rsidR="00EA0DE3" w:rsidRPr="00EA0DE3">
        <w:rPr>
          <w:color w:val="000000"/>
        </w:rPr>
        <w:t xml:space="preserve"> </w:t>
      </w:r>
      <w:r w:rsidR="00EA0DE3">
        <w:rPr>
          <w:color w:val="000000"/>
        </w:rPr>
        <w:t>two</w:t>
      </w:r>
      <w:r w:rsidR="00EA0DE3" w:rsidRPr="00EA0DE3">
        <w:rPr>
          <w:color w:val="000000"/>
        </w:rPr>
        <w:t xml:space="preserve"> anonymous referees </w:t>
      </w:r>
      <w:r w:rsidR="0096607B">
        <w:rPr>
          <w:color w:val="000000"/>
        </w:rPr>
        <w:t xml:space="preserve">of this journal </w:t>
      </w:r>
      <w:r w:rsidR="00EA0DE3" w:rsidRPr="00EA0DE3">
        <w:rPr>
          <w:color w:val="000000"/>
        </w:rPr>
        <w:t>for useful comments and suggestions.</w:t>
      </w:r>
    </w:p>
    <w:p w14:paraId="2B42A827" w14:textId="77777777" w:rsidR="00C52677" w:rsidRPr="009E2198" w:rsidRDefault="00C52677" w:rsidP="00982396"/>
    <w:p w14:paraId="19D12476" w14:textId="77777777" w:rsidR="00982396" w:rsidRPr="009E2198" w:rsidRDefault="00982396" w:rsidP="00982396"/>
    <w:p w14:paraId="07707885" w14:textId="77777777" w:rsidR="00982396" w:rsidRPr="009E2198" w:rsidRDefault="00982396" w:rsidP="00982396"/>
    <w:p w14:paraId="00CC3BE5" w14:textId="77777777" w:rsidR="00982396" w:rsidRPr="009E2198" w:rsidRDefault="00982396" w:rsidP="00982396"/>
    <w:p w14:paraId="36226ECC" w14:textId="77777777" w:rsidR="00792746" w:rsidRPr="009E2198" w:rsidRDefault="00792746" w:rsidP="00A31408"/>
    <w:p w14:paraId="62016133" w14:textId="77777777" w:rsidR="00B802F4" w:rsidRPr="009E2198" w:rsidRDefault="00B802F4" w:rsidP="00376B8C">
      <w:pPr>
        <w:pStyle w:val="heading1"/>
        <w:sectPr w:rsidR="00B802F4" w:rsidRPr="009E2198" w:rsidSect="00C464F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418" w:right="1106" w:bottom="737" w:left="1418" w:header="709" w:footer="709" w:gutter="0"/>
          <w:pgNumType w:start="1"/>
          <w:cols w:space="708"/>
          <w:docGrid w:linePitch="360"/>
        </w:sectPr>
      </w:pPr>
      <w:bookmarkStart w:id="0" w:name="_Ref285780870"/>
      <w:bookmarkStart w:id="1" w:name="_Ref280256640"/>
    </w:p>
    <w:p w14:paraId="69FAC5B4" w14:textId="77777777" w:rsidR="00376B8C" w:rsidRPr="00606760" w:rsidRDefault="00376B8C" w:rsidP="00376B8C">
      <w:pPr>
        <w:pStyle w:val="heading1"/>
      </w:pPr>
      <w:r w:rsidRPr="00606760">
        <w:lastRenderedPageBreak/>
        <w:t>Introduction</w:t>
      </w:r>
      <w:bookmarkEnd w:id="0"/>
    </w:p>
    <w:p w14:paraId="547F84F9" w14:textId="5F430ED9" w:rsidR="007F1FD6" w:rsidRPr="00B0409B" w:rsidRDefault="002859B6" w:rsidP="00082613">
      <w:pPr>
        <w:pStyle w:val="Text10"/>
        <w:rPr>
          <w:lang w:val="en-US"/>
        </w:rPr>
      </w:pPr>
      <w:r w:rsidRPr="00606760">
        <w:rPr>
          <w:lang w:val="en-US"/>
        </w:rPr>
        <w:t>Significant technological development of both existing and new green technologies is required to serious</w:t>
      </w:r>
      <w:r w:rsidR="00A262AA" w:rsidRPr="00606760">
        <w:rPr>
          <w:lang w:val="en-US"/>
        </w:rPr>
        <w:t>ly deal with climate change (IP</w:t>
      </w:r>
      <w:r w:rsidRPr="00606760">
        <w:rPr>
          <w:lang w:val="en-US"/>
        </w:rPr>
        <w:t xml:space="preserve">CC 2014). However, </w:t>
      </w:r>
      <w:r w:rsidR="00E62247" w:rsidRPr="00606760">
        <w:rPr>
          <w:lang w:val="en-US"/>
        </w:rPr>
        <w:t xml:space="preserve">it </w:t>
      </w:r>
      <w:r w:rsidR="003C52F0" w:rsidRPr="00606760">
        <w:rPr>
          <w:lang w:val="en-US"/>
        </w:rPr>
        <w:t xml:space="preserve">still </w:t>
      </w:r>
      <w:r w:rsidR="00E62247" w:rsidRPr="00606760">
        <w:rPr>
          <w:lang w:val="en-US"/>
        </w:rPr>
        <w:t>does not seem to be very attractive to invest in t</w:t>
      </w:r>
      <w:r w:rsidRPr="00606760">
        <w:rPr>
          <w:lang w:val="en-US"/>
        </w:rPr>
        <w:t xml:space="preserve">he creation of </w:t>
      </w:r>
      <w:r w:rsidR="0028423E" w:rsidRPr="00606760">
        <w:rPr>
          <w:lang w:val="en-US"/>
        </w:rPr>
        <w:t>green</w:t>
      </w:r>
      <w:r w:rsidRPr="00606760">
        <w:rPr>
          <w:lang w:val="en-US"/>
        </w:rPr>
        <w:t xml:space="preserve"> technologies</w:t>
      </w:r>
      <w:r w:rsidR="00E62247" w:rsidRPr="00606760">
        <w:rPr>
          <w:lang w:val="en-US"/>
        </w:rPr>
        <w:t xml:space="preserve">, as returns to such investments tend to be </w:t>
      </w:r>
      <w:r w:rsidRPr="00606760">
        <w:rPr>
          <w:lang w:val="en-US"/>
        </w:rPr>
        <w:t xml:space="preserve">lower than for non-green technologies (see Marin 2014, </w:t>
      </w:r>
      <w:proofErr w:type="spellStart"/>
      <w:r w:rsidRPr="00606760">
        <w:rPr>
          <w:lang w:val="en-US"/>
        </w:rPr>
        <w:t>Soltmann</w:t>
      </w:r>
      <w:proofErr w:type="spellEnd"/>
      <w:r w:rsidRPr="00606760">
        <w:rPr>
          <w:lang w:val="en-US"/>
        </w:rPr>
        <w:t xml:space="preserve"> et al. 201</w:t>
      </w:r>
      <w:r w:rsidR="002F1685" w:rsidRPr="00606760">
        <w:rPr>
          <w:lang w:val="en-US"/>
        </w:rPr>
        <w:t>5</w:t>
      </w:r>
      <w:r w:rsidR="003D2552" w:rsidRPr="00606760">
        <w:rPr>
          <w:lang w:val="en-US"/>
        </w:rPr>
        <w:t>, Van Le</w:t>
      </w:r>
      <w:r w:rsidR="00EE7951" w:rsidRPr="00606760">
        <w:rPr>
          <w:lang w:val="en-US"/>
        </w:rPr>
        <w:t>euwen and Mohnen 2017</w:t>
      </w:r>
      <w:r w:rsidRPr="00606760">
        <w:rPr>
          <w:lang w:val="en-US"/>
        </w:rPr>
        <w:t>).</w:t>
      </w:r>
      <w:r w:rsidR="00116F39" w:rsidRPr="00606760">
        <w:rPr>
          <w:lang w:val="en-US"/>
        </w:rPr>
        <w:t xml:space="preserve"> </w:t>
      </w:r>
      <w:r w:rsidR="007F1FD6" w:rsidRPr="00606760">
        <w:rPr>
          <w:lang w:val="en-US"/>
        </w:rPr>
        <w:t xml:space="preserve">To be able to make the creation of green technologies more attractive to the private sector, </w:t>
      </w:r>
      <w:r w:rsidR="007F1FD6" w:rsidRPr="00B0409B">
        <w:rPr>
          <w:lang w:val="en-US"/>
        </w:rPr>
        <w:t xml:space="preserve">it </w:t>
      </w:r>
      <w:r w:rsidR="003C52F0" w:rsidRPr="00B0409B">
        <w:rPr>
          <w:lang w:val="en-US"/>
        </w:rPr>
        <w:t xml:space="preserve">is </w:t>
      </w:r>
      <w:r w:rsidR="007F1FD6" w:rsidRPr="00B0409B">
        <w:rPr>
          <w:lang w:val="en-US"/>
        </w:rPr>
        <w:t>thus worthwhile to take a closer look at what hampers green innovation</w:t>
      </w:r>
      <w:r w:rsidR="00766CCB" w:rsidRPr="00B0409B">
        <w:rPr>
          <w:lang w:val="en-US"/>
        </w:rPr>
        <w:t>.</w:t>
      </w:r>
    </w:p>
    <w:p w14:paraId="3B1D2497" w14:textId="3809E577" w:rsidR="003C3537" w:rsidRPr="00B0409B" w:rsidRDefault="00963FA0" w:rsidP="00AD4C01">
      <w:pPr>
        <w:pStyle w:val="Text2"/>
        <w:rPr>
          <w:lang w:val="en-US"/>
        </w:rPr>
      </w:pPr>
      <w:r w:rsidRPr="00B0409B">
        <w:rPr>
          <w:lang w:val="en-US"/>
        </w:rPr>
        <w:t xml:space="preserve">Innovation barriers have been extensively analyzed for </w:t>
      </w:r>
      <w:r w:rsidR="00332834" w:rsidRPr="00B0409B">
        <w:rPr>
          <w:lang w:val="en-US"/>
        </w:rPr>
        <w:t>general</w:t>
      </w:r>
      <w:r w:rsidRPr="00B0409B">
        <w:rPr>
          <w:lang w:val="en-US"/>
        </w:rPr>
        <w:t xml:space="preserve"> innovation (Blanchard et al. 2</w:t>
      </w:r>
      <w:r w:rsidR="008732D2" w:rsidRPr="00B0409B">
        <w:rPr>
          <w:lang w:val="en-US"/>
        </w:rPr>
        <w:t xml:space="preserve">013, </w:t>
      </w:r>
      <w:proofErr w:type="spellStart"/>
      <w:r w:rsidR="008732D2" w:rsidRPr="00B0409B">
        <w:rPr>
          <w:lang w:val="en-US"/>
        </w:rPr>
        <w:t>D’Este</w:t>
      </w:r>
      <w:proofErr w:type="spellEnd"/>
      <w:r w:rsidR="008732D2" w:rsidRPr="00B0409B">
        <w:rPr>
          <w:lang w:val="en-US"/>
        </w:rPr>
        <w:t xml:space="preserve"> et al. 2012, </w:t>
      </w:r>
      <w:proofErr w:type="spellStart"/>
      <w:r w:rsidR="008732D2" w:rsidRPr="00B0409B">
        <w:rPr>
          <w:lang w:val="en-US"/>
        </w:rPr>
        <w:t>Galia</w:t>
      </w:r>
      <w:proofErr w:type="spellEnd"/>
      <w:r w:rsidR="008732D2" w:rsidRPr="00B0409B">
        <w:rPr>
          <w:lang w:val="en-US"/>
        </w:rPr>
        <w:t xml:space="preserve"> and</w:t>
      </w:r>
      <w:r w:rsidRPr="00B0409B">
        <w:rPr>
          <w:lang w:val="en-US"/>
        </w:rPr>
        <w:t xml:space="preserve"> </w:t>
      </w:r>
      <w:proofErr w:type="spellStart"/>
      <w:r w:rsidRPr="00B0409B">
        <w:rPr>
          <w:lang w:val="en-US"/>
        </w:rPr>
        <w:t>Legros</w:t>
      </w:r>
      <w:proofErr w:type="spellEnd"/>
      <w:r w:rsidRPr="00B0409B">
        <w:rPr>
          <w:lang w:val="en-US"/>
        </w:rPr>
        <w:t xml:space="preserve"> 2004, Mohnen </w:t>
      </w:r>
      <w:r w:rsidR="008732D2" w:rsidRPr="00B0409B">
        <w:rPr>
          <w:lang w:val="en-US"/>
        </w:rPr>
        <w:t>and</w:t>
      </w:r>
      <w:r w:rsidRPr="00B0409B">
        <w:rPr>
          <w:lang w:val="en-US"/>
        </w:rPr>
        <w:t xml:space="preserve"> </w:t>
      </w:r>
      <w:proofErr w:type="spellStart"/>
      <w:r w:rsidRPr="00B0409B">
        <w:rPr>
          <w:lang w:val="en-US"/>
        </w:rPr>
        <w:t>Röller</w:t>
      </w:r>
      <w:proofErr w:type="spellEnd"/>
      <w:r w:rsidRPr="00B0409B">
        <w:rPr>
          <w:lang w:val="en-US"/>
        </w:rPr>
        <w:t xml:space="preserve"> 2005). </w:t>
      </w:r>
      <w:r w:rsidR="00A702C0" w:rsidRPr="00B0409B">
        <w:rPr>
          <w:lang w:val="en-US"/>
        </w:rPr>
        <w:t xml:space="preserve">In this study, we extend this research by focusing on barriers to green </w:t>
      </w:r>
      <w:r w:rsidR="003C3537" w:rsidRPr="00B0409B">
        <w:rPr>
          <w:lang w:val="en-US"/>
        </w:rPr>
        <w:t xml:space="preserve">product </w:t>
      </w:r>
      <w:r w:rsidR="00A702C0" w:rsidRPr="00B0409B">
        <w:rPr>
          <w:lang w:val="en-US"/>
        </w:rPr>
        <w:t>innovation</w:t>
      </w:r>
      <w:r w:rsidR="00AD4C01" w:rsidRPr="00B0409B">
        <w:rPr>
          <w:lang w:val="en-US"/>
        </w:rPr>
        <w:t xml:space="preserve"> and empirically testing our theoretical predications using the example of green energy technologies.</w:t>
      </w:r>
      <w:r w:rsidR="00D72E6B" w:rsidRPr="00B0409B">
        <w:rPr>
          <w:rStyle w:val="Funotenzeichen"/>
          <w:lang w:val="en-US"/>
        </w:rPr>
        <w:footnoteReference w:id="2"/>
      </w:r>
      <w:r w:rsidR="00D72E6B" w:rsidRPr="00B0409B">
        <w:rPr>
          <w:lang w:val="en-US"/>
        </w:rPr>
        <w:t xml:space="preserve"> </w:t>
      </w:r>
      <w:r w:rsidR="00AD4C01" w:rsidRPr="00B0409B">
        <w:rPr>
          <w:lang w:val="en-US"/>
        </w:rPr>
        <w:t xml:space="preserve">Green energy technologies are defined in our setting as </w:t>
      </w:r>
      <w:r w:rsidR="00B50EF2" w:rsidRPr="00B0409B">
        <w:rPr>
          <w:lang w:val="en-US"/>
        </w:rPr>
        <w:t>(a) product innovation activities for the generation of energy saving technology for end-user in one of the following areas: production, ICT, transport or building technology; and (b) product innovation activities for the generation of technology for the use of energy from renewable sources, such as wind or hydroelectric power plants or solar systems.</w:t>
      </w:r>
    </w:p>
    <w:p w14:paraId="0E6F223E" w14:textId="0510B625" w:rsidR="00A41C18" w:rsidRPr="00B0409B" w:rsidRDefault="00A41C18" w:rsidP="00A41C18">
      <w:pPr>
        <w:pStyle w:val="Text2"/>
        <w:rPr>
          <w:lang w:val="en-US" w:eastAsia="fi-FI"/>
        </w:rPr>
      </w:pPr>
      <w:r w:rsidRPr="00B0409B">
        <w:rPr>
          <w:lang w:val="en-US" w:eastAsia="fi-FI"/>
        </w:rPr>
        <w:t xml:space="preserve">Although we already have quite some knowledge about innovation barriers in general, it makes sense to take a closer look at the barriers of green </w:t>
      </w:r>
      <w:r w:rsidRPr="00AC2801">
        <w:rPr>
          <w:lang w:val="en-US" w:eastAsia="fi-FI"/>
        </w:rPr>
        <w:t>innovation. First, due to the different characteristics of green innovation compared to non-green innovation, the relevance of innovation barriers may be significantly different for green innovation. In addition</w:t>
      </w:r>
      <w:r w:rsidRPr="00B0409B">
        <w:rPr>
          <w:lang w:val="en-US" w:eastAsia="fi-FI"/>
        </w:rPr>
        <w:t>, our data</w:t>
      </w:r>
      <w:r w:rsidR="00E23D94" w:rsidRPr="00B0409B">
        <w:rPr>
          <w:lang w:val="en-US" w:eastAsia="fi-FI"/>
        </w:rPr>
        <w:t xml:space="preserve"> </w:t>
      </w:r>
      <w:r w:rsidRPr="00B0409B">
        <w:rPr>
          <w:lang w:val="en-US" w:eastAsia="fi-FI"/>
        </w:rPr>
        <w:t xml:space="preserve">set allows us to examine barriers that directly refer to the specificity of green innovation, such as </w:t>
      </w:r>
      <w:r w:rsidR="005321CE" w:rsidRPr="00B0409B">
        <w:rPr>
          <w:lang w:val="en-US" w:eastAsia="fi-FI"/>
        </w:rPr>
        <w:t xml:space="preserve">the </w:t>
      </w:r>
      <w:r w:rsidRPr="00B0409B">
        <w:rPr>
          <w:lang w:val="en-US" w:eastAsia="fi-FI"/>
        </w:rPr>
        <w:t>low willingness to pay</w:t>
      </w:r>
      <w:r w:rsidR="005321CE" w:rsidRPr="00B0409B">
        <w:rPr>
          <w:lang w:val="en-US" w:eastAsia="fi-FI"/>
        </w:rPr>
        <w:t xml:space="preserve">, </w:t>
      </w:r>
      <w:r w:rsidRPr="00B0409B">
        <w:rPr>
          <w:lang w:val="en-US" w:eastAsia="fi-FI"/>
        </w:rPr>
        <w:t xml:space="preserve">the high complexity, </w:t>
      </w:r>
      <w:r w:rsidR="005321CE" w:rsidRPr="00B0409B">
        <w:rPr>
          <w:lang w:val="en-US" w:eastAsia="fi-FI"/>
        </w:rPr>
        <w:t xml:space="preserve">or the early stage of the technology, </w:t>
      </w:r>
      <w:r w:rsidRPr="00B0409B">
        <w:rPr>
          <w:lang w:val="en-US" w:eastAsia="fi-FI"/>
        </w:rPr>
        <w:t xml:space="preserve">which are not explicitly considered in traditional innovation surveys such as the Community Innovation Survey (CIS). </w:t>
      </w:r>
    </w:p>
    <w:p w14:paraId="2629A619" w14:textId="4BD6597B" w:rsidR="00923F5C" w:rsidRPr="00087611" w:rsidRDefault="00A41C18" w:rsidP="00CC5EA2">
      <w:pPr>
        <w:pStyle w:val="Text2"/>
        <w:rPr>
          <w:lang w:val="en-US" w:eastAsia="fi-FI"/>
        </w:rPr>
      </w:pPr>
      <w:r w:rsidRPr="00087611">
        <w:rPr>
          <w:lang w:val="en-US" w:eastAsia="fi-FI"/>
        </w:rPr>
        <w:lastRenderedPageBreak/>
        <w:t xml:space="preserve">Second, </w:t>
      </w:r>
      <w:bookmarkStart w:id="2" w:name="_Hlk534882627"/>
      <w:r w:rsidR="00CC5EA2" w:rsidRPr="00087611">
        <w:rPr>
          <w:lang w:val="en-US" w:eastAsia="fi-FI"/>
        </w:rPr>
        <w:t xml:space="preserve">it is especially important for green innovation to better understand the drivers of the innovation barriers. Only if we know which companies are primarily affected by these barriers, we can also identify hampered companies and address their problems. </w:t>
      </w:r>
      <w:r w:rsidR="00271538" w:rsidRPr="00087611">
        <w:rPr>
          <w:lang w:val="en-US" w:eastAsia="fi-FI"/>
        </w:rPr>
        <w:t>In this paper</w:t>
      </w:r>
      <w:r w:rsidRPr="00087611">
        <w:rPr>
          <w:lang w:val="en-US" w:eastAsia="fi-FI"/>
        </w:rPr>
        <w:t xml:space="preserve">, we analyze two factors that </w:t>
      </w:r>
      <w:r w:rsidRPr="00087611">
        <w:rPr>
          <w:lang w:val="en-US"/>
        </w:rPr>
        <w:t xml:space="preserve">have not been </w:t>
      </w:r>
      <w:r w:rsidRPr="00087611">
        <w:rPr>
          <w:lang w:val="en-US" w:eastAsia="fi-FI"/>
        </w:rPr>
        <w:t xml:space="preserve">analyzed before for </w:t>
      </w:r>
      <w:r w:rsidR="00BA3F21" w:rsidRPr="00087611">
        <w:rPr>
          <w:lang w:val="en-US" w:eastAsia="fi-FI"/>
        </w:rPr>
        <w:t xml:space="preserve">either </w:t>
      </w:r>
      <w:r w:rsidRPr="00087611">
        <w:rPr>
          <w:lang w:val="en-US" w:eastAsia="fi-FI"/>
        </w:rPr>
        <w:t xml:space="preserve">general </w:t>
      </w:r>
      <w:r w:rsidR="00BA3F21" w:rsidRPr="00087611">
        <w:rPr>
          <w:lang w:val="en-US" w:eastAsia="fi-FI"/>
        </w:rPr>
        <w:t xml:space="preserve">or green </w:t>
      </w:r>
      <w:r w:rsidRPr="00087611">
        <w:rPr>
          <w:lang w:val="en-US" w:eastAsia="fi-FI"/>
        </w:rPr>
        <w:t xml:space="preserve">innovation activities: (a) we </w:t>
      </w:r>
      <w:r w:rsidR="00B16EBB" w:rsidRPr="00087611">
        <w:rPr>
          <w:lang w:val="en-US" w:eastAsia="fi-FI"/>
        </w:rPr>
        <w:t xml:space="preserve">investigate whether </w:t>
      </w:r>
      <w:r w:rsidR="00923F5C" w:rsidRPr="00087611">
        <w:rPr>
          <w:lang w:val="en-US" w:eastAsia="fi-FI"/>
        </w:rPr>
        <w:t>experience in many green technology fields allows the firms to learn</w:t>
      </w:r>
      <w:r w:rsidR="00AC2801" w:rsidRPr="00087611">
        <w:rPr>
          <w:lang w:val="en-US" w:eastAsia="fi-FI"/>
        </w:rPr>
        <w:t>;</w:t>
      </w:r>
      <w:r w:rsidR="00821C14" w:rsidRPr="00087611">
        <w:rPr>
          <w:lang w:val="en-US" w:eastAsia="fi-FI"/>
        </w:rPr>
        <w:t xml:space="preserve"> </w:t>
      </w:r>
      <w:r w:rsidR="00AC2801" w:rsidRPr="00087611">
        <w:rPr>
          <w:lang w:val="en-US" w:eastAsia="fi-FI"/>
        </w:rPr>
        <w:t>i</w:t>
      </w:r>
      <w:r w:rsidR="00821C14" w:rsidRPr="00087611">
        <w:rPr>
          <w:lang w:val="en-US" w:eastAsia="fi-FI"/>
        </w:rPr>
        <w:t>f this is the case, broad green innovation experience should</w:t>
      </w:r>
      <w:r w:rsidR="00923F5C" w:rsidRPr="00087611">
        <w:rPr>
          <w:lang w:val="en-US" w:eastAsia="fi-FI"/>
        </w:rPr>
        <w:t xml:space="preserve"> significantly reduce the firms’ perceived innovation barriers</w:t>
      </w:r>
      <w:r w:rsidR="00F40F75" w:rsidRPr="00087611">
        <w:rPr>
          <w:lang w:val="en-US" w:eastAsia="fi-FI"/>
        </w:rPr>
        <w:t>.</w:t>
      </w:r>
      <w:r w:rsidR="00923F5C" w:rsidRPr="00087611">
        <w:rPr>
          <w:lang w:val="en-US" w:eastAsia="fi-FI"/>
        </w:rPr>
        <w:t xml:space="preserve"> </w:t>
      </w:r>
      <w:r w:rsidR="00F40F75" w:rsidRPr="00087611">
        <w:rPr>
          <w:lang w:val="en-US" w:eastAsia="fi-FI"/>
        </w:rPr>
        <w:t>A</w:t>
      </w:r>
      <w:r w:rsidR="00923F5C" w:rsidRPr="00087611">
        <w:rPr>
          <w:lang w:val="en-US" w:eastAsia="fi-FI"/>
        </w:rPr>
        <w:t>nd (b)</w:t>
      </w:r>
      <w:r w:rsidR="00131491" w:rsidRPr="00087611">
        <w:rPr>
          <w:lang w:val="en-US" w:eastAsia="fi-FI"/>
        </w:rPr>
        <w:t xml:space="preserve"> </w:t>
      </w:r>
      <w:r w:rsidR="008749A9" w:rsidRPr="00087611">
        <w:rPr>
          <w:lang w:val="en-US" w:eastAsia="fi-FI"/>
        </w:rPr>
        <w:t xml:space="preserve">we test </w:t>
      </w:r>
      <w:r w:rsidR="00131491" w:rsidRPr="00087611">
        <w:rPr>
          <w:lang w:val="en-US" w:eastAsia="fi-FI"/>
        </w:rPr>
        <w:t>whether it is possible to transfer knowledge from non-green innovation activity to green innovation activity</w:t>
      </w:r>
      <w:r w:rsidR="00AC2801" w:rsidRPr="00087611">
        <w:rPr>
          <w:lang w:val="en-US" w:eastAsia="fi-FI"/>
        </w:rPr>
        <w:t>;</w:t>
      </w:r>
      <w:r w:rsidR="00821C14" w:rsidRPr="00087611">
        <w:rPr>
          <w:lang w:val="en-US" w:eastAsia="fi-FI"/>
        </w:rPr>
        <w:t xml:space="preserve"> </w:t>
      </w:r>
      <w:r w:rsidR="00AC2801" w:rsidRPr="00087611">
        <w:rPr>
          <w:lang w:val="en-US" w:eastAsia="fi-FI"/>
        </w:rPr>
        <w:t>i</w:t>
      </w:r>
      <w:r w:rsidR="00821C14" w:rsidRPr="00087611">
        <w:rPr>
          <w:lang w:val="en-US" w:eastAsia="fi-FI"/>
        </w:rPr>
        <w:t>f this applies,</w:t>
      </w:r>
      <w:r w:rsidR="00131491" w:rsidRPr="00087611">
        <w:rPr>
          <w:lang w:val="en-US" w:eastAsia="fi-FI"/>
        </w:rPr>
        <w:t xml:space="preserve"> </w:t>
      </w:r>
      <w:r w:rsidR="00821C14" w:rsidRPr="00087611">
        <w:rPr>
          <w:lang w:val="en-US" w:eastAsia="fi-FI"/>
        </w:rPr>
        <w:t xml:space="preserve">experience in </w:t>
      </w:r>
      <w:r w:rsidR="00131491" w:rsidRPr="00087611">
        <w:rPr>
          <w:lang w:val="en-US" w:eastAsia="fi-FI"/>
        </w:rPr>
        <w:t xml:space="preserve">non-green innovation activity should reduce the impact of green innovation activity on the perception of green innovation barriers in an enterprise. </w:t>
      </w:r>
      <w:r w:rsidR="00821C14" w:rsidRPr="00087611">
        <w:rPr>
          <w:lang w:val="en-US" w:eastAsia="fi-FI"/>
        </w:rPr>
        <w:t>In sum</w:t>
      </w:r>
      <w:r w:rsidR="00131491" w:rsidRPr="00087611">
        <w:rPr>
          <w:lang w:val="en-US" w:eastAsia="fi-FI"/>
        </w:rPr>
        <w:t xml:space="preserve">, the barriers to green innovation, even if considerable, should </w:t>
      </w:r>
      <w:r w:rsidR="00821C14" w:rsidRPr="00087611">
        <w:rPr>
          <w:lang w:val="en-US" w:eastAsia="fi-FI"/>
        </w:rPr>
        <w:t xml:space="preserve">thus </w:t>
      </w:r>
      <w:r w:rsidR="00131491" w:rsidRPr="00087611">
        <w:rPr>
          <w:lang w:val="en-US" w:eastAsia="fi-FI"/>
        </w:rPr>
        <w:t>at least decrease as innovation experience increases.</w:t>
      </w:r>
    </w:p>
    <w:bookmarkEnd w:id="2"/>
    <w:p w14:paraId="15ACF865" w14:textId="6D4F2482" w:rsidR="007966E4" w:rsidRPr="00B0409B" w:rsidRDefault="00DA3ECE" w:rsidP="0086701C">
      <w:pPr>
        <w:pStyle w:val="Text2"/>
        <w:rPr>
          <w:lang w:val="en-US"/>
        </w:rPr>
      </w:pPr>
      <w:r w:rsidRPr="00B0409B">
        <w:rPr>
          <w:lang w:val="en-US"/>
        </w:rPr>
        <w:t>T</w:t>
      </w:r>
      <w:r w:rsidR="00811837" w:rsidRPr="00B0409B">
        <w:rPr>
          <w:lang w:val="en-US"/>
        </w:rPr>
        <w:t xml:space="preserve">he green innovation literature names several reasons why it may not pay off for a firm to invest in the creation of green technologies, such as </w:t>
      </w:r>
      <w:r w:rsidR="00AD764B" w:rsidRPr="00B0409B">
        <w:rPr>
          <w:lang w:val="en-US"/>
        </w:rPr>
        <w:t xml:space="preserve">a </w:t>
      </w:r>
      <w:r w:rsidR="00811837" w:rsidRPr="00B0409B">
        <w:rPr>
          <w:lang w:val="en-US"/>
        </w:rPr>
        <w:t xml:space="preserve">low willingness to pay, lack of knowledge, or </w:t>
      </w:r>
      <w:r w:rsidR="0029180D" w:rsidRPr="00B0409B">
        <w:rPr>
          <w:lang w:val="en-US"/>
        </w:rPr>
        <w:t>lack of financing</w:t>
      </w:r>
      <w:r w:rsidR="00811837" w:rsidRPr="00B0409B">
        <w:rPr>
          <w:lang w:val="en-US"/>
        </w:rPr>
        <w:t xml:space="preserve"> (</w:t>
      </w:r>
      <w:r w:rsidR="003D3212" w:rsidRPr="00B0409B">
        <w:rPr>
          <w:lang w:val="en-US"/>
        </w:rPr>
        <w:t xml:space="preserve">e.g., </w:t>
      </w:r>
      <w:r w:rsidR="002F1685" w:rsidRPr="00B0409B">
        <w:rPr>
          <w:lang w:val="en-US"/>
        </w:rPr>
        <w:t xml:space="preserve">Aghion et al. 2009, </w:t>
      </w:r>
      <w:proofErr w:type="spellStart"/>
      <w:r w:rsidR="002F1685" w:rsidRPr="00B0409B">
        <w:rPr>
          <w:lang w:val="en-US"/>
        </w:rPr>
        <w:t>Soltmann</w:t>
      </w:r>
      <w:proofErr w:type="spellEnd"/>
      <w:r w:rsidR="002F1685" w:rsidRPr="00B0409B">
        <w:rPr>
          <w:lang w:val="en-US"/>
        </w:rPr>
        <w:t xml:space="preserve"> et al.</w:t>
      </w:r>
      <w:r w:rsidR="00811837" w:rsidRPr="00B0409B">
        <w:rPr>
          <w:lang w:val="en-US"/>
        </w:rPr>
        <w:t xml:space="preserve"> 2015). </w:t>
      </w:r>
      <w:r w:rsidR="003E11CB" w:rsidRPr="00B0409B">
        <w:rPr>
          <w:lang w:val="en-US"/>
        </w:rPr>
        <w:t xml:space="preserve">However, in contrast to </w:t>
      </w:r>
      <w:r w:rsidR="00332834" w:rsidRPr="00B0409B">
        <w:rPr>
          <w:lang w:val="en-US"/>
        </w:rPr>
        <w:t>general</w:t>
      </w:r>
      <w:r w:rsidR="003E11CB" w:rsidRPr="00B0409B">
        <w:rPr>
          <w:lang w:val="en-US"/>
        </w:rPr>
        <w:t xml:space="preserve"> innovation, the relevance </w:t>
      </w:r>
      <w:r w:rsidR="00420131" w:rsidRPr="00B0409B">
        <w:rPr>
          <w:lang w:val="en-US"/>
        </w:rPr>
        <w:t xml:space="preserve">and drivers </w:t>
      </w:r>
      <w:r w:rsidR="003E11CB" w:rsidRPr="00B0409B">
        <w:rPr>
          <w:lang w:val="en-US"/>
        </w:rPr>
        <w:t>of different hampering factors of green product innovation has not been explicitly analyzed based on a broad empirical basis.</w:t>
      </w:r>
      <w:r w:rsidR="00AE1660" w:rsidRPr="00B0409B">
        <w:rPr>
          <w:lang w:val="en-US"/>
        </w:rPr>
        <w:t xml:space="preserve"> Costa-</w:t>
      </w:r>
      <w:proofErr w:type="spellStart"/>
      <w:r w:rsidR="00AE1660" w:rsidRPr="00B0409B">
        <w:rPr>
          <w:lang w:val="en-US"/>
        </w:rPr>
        <w:t>Campi</w:t>
      </w:r>
      <w:proofErr w:type="spellEnd"/>
      <w:r w:rsidR="00AE1660" w:rsidRPr="00B0409B">
        <w:rPr>
          <w:lang w:val="en-US"/>
        </w:rPr>
        <w:t xml:space="preserve"> et al. (2014) analyze innovation barriers in the energy sector, and </w:t>
      </w:r>
      <w:proofErr w:type="spellStart"/>
      <w:r w:rsidR="00AE1660" w:rsidRPr="00B0409B">
        <w:rPr>
          <w:lang w:val="en-US"/>
        </w:rPr>
        <w:t>Souto</w:t>
      </w:r>
      <w:proofErr w:type="spellEnd"/>
      <w:r w:rsidR="00AE1660" w:rsidRPr="00B0409B">
        <w:rPr>
          <w:lang w:val="en-US"/>
        </w:rPr>
        <w:t xml:space="preserve"> and Rodriguez (2015) investigate differences </w:t>
      </w:r>
      <w:r w:rsidR="00512E5F" w:rsidRPr="00B0409B">
        <w:rPr>
          <w:lang w:val="en-US"/>
        </w:rPr>
        <w:t>between</w:t>
      </w:r>
      <w:r w:rsidR="00AE1660" w:rsidRPr="00B0409B">
        <w:rPr>
          <w:lang w:val="en-US"/>
        </w:rPr>
        <w:t xml:space="preserve"> innovation barriers for firms with and without green innovation activities. However, in contrast to our study, both studies focus on </w:t>
      </w:r>
      <w:r w:rsidR="0076196A" w:rsidRPr="00B0409B">
        <w:rPr>
          <w:lang w:val="en-US"/>
        </w:rPr>
        <w:t>general</w:t>
      </w:r>
      <w:r w:rsidR="00AE1660" w:rsidRPr="00B0409B">
        <w:rPr>
          <w:lang w:val="en-US"/>
        </w:rPr>
        <w:t xml:space="preserve"> innovation barriers and do not consider specific barriers to green innovation</w:t>
      </w:r>
      <w:r w:rsidR="0076196A" w:rsidRPr="00B0409B">
        <w:rPr>
          <w:lang w:val="en-US"/>
        </w:rPr>
        <w:t xml:space="preserve">. </w:t>
      </w:r>
      <w:r w:rsidR="00AE1660" w:rsidRPr="00B0409B">
        <w:rPr>
          <w:lang w:val="en-US"/>
        </w:rPr>
        <w:t xml:space="preserve">Moreover, their information on innovation barriers refers to the firms’ innovation activities in general, which is </w:t>
      </w:r>
      <w:r w:rsidR="00687D9B" w:rsidRPr="00B0409B">
        <w:rPr>
          <w:lang w:val="en-US"/>
        </w:rPr>
        <w:t xml:space="preserve">typically </w:t>
      </w:r>
      <w:r w:rsidR="00AE1660" w:rsidRPr="00B0409B">
        <w:rPr>
          <w:lang w:val="en-US"/>
        </w:rPr>
        <w:t>dominated by non-green innovation</w:t>
      </w:r>
      <w:r w:rsidR="00687D9B" w:rsidRPr="00B0409B">
        <w:rPr>
          <w:lang w:val="en-US"/>
        </w:rPr>
        <w:t xml:space="preserve"> activities</w:t>
      </w:r>
      <w:r w:rsidR="00AE1660" w:rsidRPr="00B0409B">
        <w:rPr>
          <w:lang w:val="en-US"/>
        </w:rPr>
        <w:t>.</w:t>
      </w:r>
      <w:r w:rsidR="00C95A21" w:rsidRPr="00B0409B">
        <w:rPr>
          <w:rStyle w:val="Funotenzeichen"/>
          <w:lang w:val="en-US"/>
        </w:rPr>
        <w:footnoteReference w:id="3"/>
      </w:r>
      <w:r w:rsidR="00AE1660" w:rsidRPr="00B0409B">
        <w:rPr>
          <w:lang w:val="en-US"/>
        </w:rPr>
        <w:t xml:space="preserve"> Our information directly refers to green innovation activity. </w:t>
      </w:r>
      <w:r w:rsidR="003D3212" w:rsidRPr="00B0409B">
        <w:rPr>
          <w:lang w:val="en-US"/>
        </w:rPr>
        <w:t xml:space="preserve">Probably most related to our study, </w:t>
      </w:r>
      <w:proofErr w:type="spellStart"/>
      <w:r w:rsidR="003D3212" w:rsidRPr="00B0409B">
        <w:rPr>
          <w:lang w:val="en-US"/>
        </w:rPr>
        <w:t>Ghisetti</w:t>
      </w:r>
      <w:proofErr w:type="spellEnd"/>
      <w:r w:rsidR="003D3212" w:rsidRPr="00B0409B">
        <w:rPr>
          <w:lang w:val="en-US"/>
        </w:rPr>
        <w:t xml:space="preserve"> et al. (2017) analyze the effect of financial barriers for environmental innovation based on specific firm-level survey data for</w:t>
      </w:r>
      <w:r w:rsidR="00386184" w:rsidRPr="00B0409B">
        <w:rPr>
          <w:lang w:val="en-US"/>
        </w:rPr>
        <w:t xml:space="preserve"> SMEs in </w:t>
      </w:r>
      <w:r w:rsidR="003D3212" w:rsidRPr="00B0409B">
        <w:rPr>
          <w:lang w:val="en-US"/>
        </w:rPr>
        <w:t>EU</w:t>
      </w:r>
      <w:r w:rsidR="00386184" w:rsidRPr="00B0409B">
        <w:rPr>
          <w:lang w:val="en-US"/>
        </w:rPr>
        <w:t>-27</w:t>
      </w:r>
      <w:r w:rsidR="003D3212" w:rsidRPr="00B0409B">
        <w:rPr>
          <w:lang w:val="en-US"/>
        </w:rPr>
        <w:t xml:space="preserve"> countries. Although, their </w:t>
      </w:r>
      <w:r w:rsidR="003D3212" w:rsidRPr="00B0409B">
        <w:rPr>
          <w:lang w:val="en-US"/>
        </w:rPr>
        <w:lastRenderedPageBreak/>
        <w:t>information on innovation barriers specifically refers to green innovation activities, the focus of the</w:t>
      </w:r>
      <w:r w:rsidR="00420131" w:rsidRPr="00B0409B">
        <w:rPr>
          <w:lang w:val="en-US"/>
        </w:rPr>
        <w:t>ir</w:t>
      </w:r>
      <w:r w:rsidR="003D3212" w:rsidRPr="00B0409B">
        <w:rPr>
          <w:lang w:val="en-US"/>
        </w:rPr>
        <w:t xml:space="preserve"> paper is on financial constraints. </w:t>
      </w:r>
      <w:r w:rsidR="00A82310" w:rsidRPr="00B0409B">
        <w:rPr>
          <w:lang w:val="en-US"/>
        </w:rPr>
        <w:t xml:space="preserve">We choose a broader approach. Besides lack of financing, eight other potential green innovation barriers are considered in our setting. Moreover, our focus is in analyzing the drivers of the barriers rather than their impact on outcome variables. </w:t>
      </w:r>
      <w:r w:rsidR="008B1986" w:rsidRPr="00B0409B">
        <w:rPr>
          <w:lang w:val="en-US"/>
        </w:rPr>
        <w:t>Finally, Marin et al. (2015) used the same data</w:t>
      </w:r>
      <w:r w:rsidR="00420131" w:rsidRPr="00B0409B">
        <w:rPr>
          <w:lang w:val="en-US"/>
        </w:rPr>
        <w:t xml:space="preserve"> </w:t>
      </w:r>
      <w:r w:rsidR="008B1986" w:rsidRPr="00B0409B">
        <w:rPr>
          <w:lang w:val="en-US"/>
        </w:rPr>
        <w:t xml:space="preserve">set </w:t>
      </w:r>
      <w:r w:rsidR="00420131" w:rsidRPr="00B0409B">
        <w:rPr>
          <w:lang w:val="en-US"/>
        </w:rPr>
        <w:t xml:space="preserve">of SMEs from 27-EU countries </w:t>
      </w:r>
      <w:r w:rsidR="008B1986" w:rsidRPr="00B0409B">
        <w:rPr>
          <w:lang w:val="en-US"/>
        </w:rPr>
        <w:t xml:space="preserve">to identify different </w:t>
      </w:r>
      <w:r w:rsidR="00386184" w:rsidRPr="00B0409B">
        <w:rPr>
          <w:lang w:val="en-US"/>
        </w:rPr>
        <w:t>firm profiles</w:t>
      </w:r>
      <w:r w:rsidR="008B1986" w:rsidRPr="00B0409B">
        <w:rPr>
          <w:lang w:val="en-US"/>
        </w:rPr>
        <w:t xml:space="preserve"> </w:t>
      </w:r>
      <w:r w:rsidR="00386184" w:rsidRPr="00B0409B">
        <w:rPr>
          <w:lang w:val="en-US"/>
        </w:rPr>
        <w:t xml:space="preserve">based on their perceived </w:t>
      </w:r>
      <w:r w:rsidR="008B1986" w:rsidRPr="00B0409B">
        <w:rPr>
          <w:lang w:val="en-US"/>
        </w:rPr>
        <w:t xml:space="preserve">green innovation barriers and </w:t>
      </w:r>
      <w:r w:rsidR="00386184" w:rsidRPr="00B0409B">
        <w:rPr>
          <w:lang w:val="en-US"/>
        </w:rPr>
        <w:t xml:space="preserve">their </w:t>
      </w:r>
      <w:r w:rsidR="008B1986" w:rsidRPr="00B0409B">
        <w:rPr>
          <w:lang w:val="en-US"/>
        </w:rPr>
        <w:t xml:space="preserve">actual engagement in green innovation activities. </w:t>
      </w:r>
      <w:r w:rsidR="007966E4" w:rsidRPr="00B0409B">
        <w:rPr>
          <w:lang w:val="en-US"/>
        </w:rPr>
        <w:t xml:space="preserve">In contrast to their study, we investigate the impact of innovation activity on green innovation barriers in more detail, e.g., by analyzing how knowledge from different </w:t>
      </w:r>
      <w:r w:rsidR="009C5695" w:rsidRPr="00B0409B">
        <w:rPr>
          <w:lang w:val="en-US"/>
        </w:rPr>
        <w:t>technology field</w:t>
      </w:r>
      <w:r w:rsidR="007966E4" w:rsidRPr="00B0409B">
        <w:rPr>
          <w:lang w:val="en-US"/>
        </w:rPr>
        <w:t>s of green innovation activities or knowledge from non-green innovation activity affect green innovation barriers.</w:t>
      </w:r>
    </w:p>
    <w:p w14:paraId="04DE315E" w14:textId="50FD2612" w:rsidR="00FC4712" w:rsidRPr="00B0409B" w:rsidRDefault="000458C4" w:rsidP="00963FA0">
      <w:pPr>
        <w:pStyle w:val="Text2"/>
        <w:rPr>
          <w:lang w:val="en-US"/>
        </w:rPr>
      </w:pPr>
      <w:r w:rsidRPr="00B0409B">
        <w:rPr>
          <w:lang w:val="en-US" w:eastAsia="fi-FI"/>
        </w:rPr>
        <w:t xml:space="preserve">To analyze green innovation barriers, we make use of a unique firm level data set for the three countries Germany, Austria and Switzerland. To obtain representative information, </w:t>
      </w:r>
      <w:r w:rsidRPr="00B0409B">
        <w:rPr>
          <w:lang w:val="en-US"/>
        </w:rPr>
        <w:t xml:space="preserve">the data is based on firm samples that are </w:t>
      </w:r>
      <w:r w:rsidRPr="00B0409B">
        <w:rPr>
          <w:lang w:val="en-US" w:eastAsia="fi-FI"/>
        </w:rPr>
        <w:t>representative for the firm population of each of the three countries.</w:t>
      </w:r>
      <w:r w:rsidR="00714C42" w:rsidRPr="00B0409B">
        <w:rPr>
          <w:lang w:val="en-US" w:eastAsia="fi-FI"/>
        </w:rPr>
        <w:t xml:space="preserve"> The data </w:t>
      </w:r>
      <w:r w:rsidR="001D0E97" w:rsidRPr="00B0409B">
        <w:rPr>
          <w:lang w:val="en-US" w:eastAsia="fi-FI"/>
        </w:rPr>
        <w:t xml:space="preserve">includes information on the firms’ assessments of the relevance of nine different </w:t>
      </w:r>
      <w:r w:rsidR="00714C42" w:rsidRPr="00B0409B">
        <w:rPr>
          <w:lang w:val="en-US" w:eastAsia="fi-FI"/>
        </w:rPr>
        <w:t>barriers</w:t>
      </w:r>
      <w:r w:rsidR="00FC4FA4" w:rsidRPr="00B0409B">
        <w:rPr>
          <w:lang w:val="en-US" w:eastAsia="fi-FI"/>
        </w:rPr>
        <w:t xml:space="preserve"> </w:t>
      </w:r>
      <w:r w:rsidR="00714C42" w:rsidRPr="00B0409B">
        <w:rPr>
          <w:lang w:val="en-US" w:eastAsia="fi-FI"/>
        </w:rPr>
        <w:t xml:space="preserve">frequently discussed in the </w:t>
      </w:r>
      <w:r w:rsidR="00CB6DAF" w:rsidRPr="00B0409B">
        <w:rPr>
          <w:lang w:val="en-US" w:eastAsia="fi-FI"/>
        </w:rPr>
        <w:t xml:space="preserve">green innovation </w:t>
      </w:r>
      <w:r w:rsidR="00714C42" w:rsidRPr="00B0409B">
        <w:rPr>
          <w:lang w:val="en-US" w:eastAsia="fi-FI"/>
        </w:rPr>
        <w:t>literature.</w:t>
      </w:r>
      <w:r w:rsidR="009C28D6" w:rsidRPr="00B0409B">
        <w:rPr>
          <w:lang w:val="en-US" w:eastAsia="fi-FI"/>
        </w:rPr>
        <w:t xml:space="preserve"> Moreover, the data set includes a broad set of other firm-level information, which </w:t>
      </w:r>
      <w:r w:rsidR="002243FE" w:rsidRPr="00B0409B">
        <w:rPr>
          <w:lang w:val="en-US" w:eastAsia="fi-FI"/>
        </w:rPr>
        <w:t>makes it possible</w:t>
      </w:r>
      <w:r w:rsidR="009C28D6" w:rsidRPr="00B0409B">
        <w:rPr>
          <w:lang w:val="en-US" w:eastAsia="fi-FI"/>
        </w:rPr>
        <w:t xml:space="preserve"> to test potential drivers of green innovation barriers.</w:t>
      </w:r>
      <w:r w:rsidR="003E11CB" w:rsidRPr="00B0409B">
        <w:rPr>
          <w:lang w:val="en-US"/>
        </w:rPr>
        <w:t xml:space="preserve"> </w:t>
      </w:r>
    </w:p>
    <w:p w14:paraId="5B18841E" w14:textId="77777777" w:rsidR="008E1CE8" w:rsidRPr="00B0409B" w:rsidRDefault="008E1CE8" w:rsidP="00195B36">
      <w:pPr>
        <w:pStyle w:val="Text2"/>
        <w:rPr>
          <w:lang w:val="en-US"/>
        </w:rPr>
      </w:pPr>
      <w:r w:rsidRPr="00B0409B">
        <w:rPr>
          <w:lang w:val="en-US"/>
        </w:rPr>
        <w:t xml:space="preserve">This paper is organized as follows: </w:t>
      </w:r>
      <w:r w:rsidR="00195B36" w:rsidRPr="00B0409B">
        <w:rPr>
          <w:lang w:val="en-US"/>
        </w:rPr>
        <w:t xml:space="preserve">in Section 2 the conceptual background is presented. In Section 3 we present the data. In Section 4 we explain the empirical testing. The results are presented in Section 5 and discussed </w:t>
      </w:r>
      <w:r w:rsidR="00994B3E" w:rsidRPr="00B0409B">
        <w:rPr>
          <w:lang w:val="en-US"/>
        </w:rPr>
        <w:t xml:space="preserve">(including possible policy implications) </w:t>
      </w:r>
      <w:r w:rsidR="00195B36" w:rsidRPr="00B0409B">
        <w:rPr>
          <w:lang w:val="en-US"/>
        </w:rPr>
        <w:t>in Section 6. Section 7 concludes the paper.</w:t>
      </w:r>
    </w:p>
    <w:p w14:paraId="569149BD" w14:textId="77777777" w:rsidR="003876FF" w:rsidRPr="00B0409B" w:rsidRDefault="003876FF" w:rsidP="003876FF">
      <w:pPr>
        <w:pStyle w:val="heading1"/>
      </w:pPr>
      <w:r w:rsidRPr="00B0409B">
        <w:t>Conceptual framework</w:t>
      </w:r>
    </w:p>
    <w:p w14:paraId="1EC6C582" w14:textId="3152EA3D" w:rsidR="008D741A" w:rsidRPr="00B0409B" w:rsidRDefault="008D741A" w:rsidP="00D35EE0">
      <w:pPr>
        <w:pStyle w:val="heading2"/>
      </w:pPr>
      <w:r w:rsidRPr="00B0409B">
        <w:t xml:space="preserve">Green vs. </w:t>
      </w:r>
      <w:r w:rsidR="00332834" w:rsidRPr="00B0409B">
        <w:t>non-green</w:t>
      </w:r>
      <w:r w:rsidRPr="00B0409B">
        <w:t xml:space="preserve"> innovation</w:t>
      </w:r>
    </w:p>
    <w:p w14:paraId="4A93CAA4" w14:textId="4131A883" w:rsidR="008F141A" w:rsidRPr="00B0409B" w:rsidRDefault="00022416" w:rsidP="00284C3F">
      <w:pPr>
        <w:pStyle w:val="Text10"/>
        <w:rPr>
          <w:lang w:val="en-US"/>
        </w:rPr>
      </w:pPr>
      <w:proofErr w:type="gramStart"/>
      <w:r w:rsidRPr="00B0409B">
        <w:rPr>
          <w:lang w:val="en-US"/>
        </w:rPr>
        <w:t>In order to</w:t>
      </w:r>
      <w:proofErr w:type="gramEnd"/>
      <w:r w:rsidRPr="00B0409B">
        <w:rPr>
          <w:lang w:val="en-US"/>
        </w:rPr>
        <w:t xml:space="preserve"> understand the importance of </w:t>
      </w:r>
      <w:r w:rsidR="008732D2" w:rsidRPr="00B0409B">
        <w:rPr>
          <w:lang w:val="en-US"/>
        </w:rPr>
        <w:t xml:space="preserve">different </w:t>
      </w:r>
      <w:r w:rsidRPr="00B0409B">
        <w:rPr>
          <w:lang w:val="en-US"/>
        </w:rPr>
        <w:t xml:space="preserve">green innovation barriers, we first outline how green innovation differs from </w:t>
      </w:r>
      <w:r w:rsidR="00332834" w:rsidRPr="00B0409B">
        <w:rPr>
          <w:lang w:val="en-US"/>
        </w:rPr>
        <w:t>non-green</w:t>
      </w:r>
      <w:r w:rsidRPr="00B0409B">
        <w:rPr>
          <w:lang w:val="en-US"/>
        </w:rPr>
        <w:t xml:space="preserve"> innovation. </w:t>
      </w:r>
      <w:r w:rsidR="008F141A" w:rsidRPr="00B0409B">
        <w:rPr>
          <w:lang w:val="en-US"/>
        </w:rPr>
        <w:t xml:space="preserve">A first characteristic of green innovation is </w:t>
      </w:r>
      <w:r w:rsidR="008F141A" w:rsidRPr="00B0409B">
        <w:rPr>
          <w:lang w:val="en-US"/>
        </w:rPr>
        <w:lastRenderedPageBreak/>
        <w:t xml:space="preserve">complexity. Green innovation activity is </w:t>
      </w:r>
      <w:r w:rsidR="00B14947" w:rsidRPr="00B0409B">
        <w:rPr>
          <w:lang w:val="en-US"/>
        </w:rPr>
        <w:t xml:space="preserve">typically </w:t>
      </w:r>
      <w:r w:rsidR="008F141A" w:rsidRPr="00B0409B">
        <w:rPr>
          <w:lang w:val="en-US"/>
        </w:rPr>
        <w:t xml:space="preserve">more complex than </w:t>
      </w:r>
      <w:r w:rsidR="00332834" w:rsidRPr="00B0409B">
        <w:rPr>
          <w:lang w:val="en-US"/>
        </w:rPr>
        <w:t xml:space="preserve">non-green </w:t>
      </w:r>
      <w:r w:rsidR="008F141A" w:rsidRPr="00B0409B">
        <w:rPr>
          <w:lang w:val="en-US"/>
        </w:rPr>
        <w:t>innovation activity and challenges a firm’s capability profile in terms of knowledge creation and technology development (</w:t>
      </w:r>
      <w:proofErr w:type="spellStart"/>
      <w:r w:rsidR="008F141A" w:rsidRPr="00B0409B">
        <w:rPr>
          <w:lang w:val="en-US"/>
        </w:rPr>
        <w:t>Soltmann</w:t>
      </w:r>
      <w:proofErr w:type="spellEnd"/>
      <w:r w:rsidR="008F141A" w:rsidRPr="00B0409B">
        <w:rPr>
          <w:lang w:val="en-US"/>
        </w:rPr>
        <w:t xml:space="preserve"> et al. 2015). Green innovation activities usually lie beyond the traditional technological scope of the companies (Shrivastava 1995) and typically require a restructuring of the entire organizational structure of a company (</w:t>
      </w:r>
      <w:proofErr w:type="spellStart"/>
      <w:r w:rsidR="008F141A" w:rsidRPr="00B0409B">
        <w:rPr>
          <w:lang w:val="en-US"/>
        </w:rPr>
        <w:t>Noci</w:t>
      </w:r>
      <w:proofErr w:type="spellEnd"/>
      <w:r w:rsidR="008F141A" w:rsidRPr="00B0409B">
        <w:rPr>
          <w:lang w:val="en-US"/>
        </w:rPr>
        <w:t xml:space="preserve"> and </w:t>
      </w:r>
      <w:proofErr w:type="spellStart"/>
      <w:r w:rsidR="008F141A" w:rsidRPr="00B0409B">
        <w:rPr>
          <w:lang w:val="en-US"/>
        </w:rPr>
        <w:t>Verganti</w:t>
      </w:r>
      <w:proofErr w:type="spellEnd"/>
      <w:r w:rsidR="008F141A" w:rsidRPr="00B0409B">
        <w:rPr>
          <w:lang w:val="en-US"/>
        </w:rPr>
        <w:t xml:space="preserve"> 1999). Business processes and working routines </w:t>
      </w:r>
      <w:proofErr w:type="gramStart"/>
      <w:r w:rsidR="008F141A" w:rsidRPr="00B0409B">
        <w:rPr>
          <w:lang w:val="en-US"/>
        </w:rPr>
        <w:t>have to</w:t>
      </w:r>
      <w:proofErr w:type="gramEnd"/>
      <w:r w:rsidR="008F141A" w:rsidRPr="00B0409B">
        <w:rPr>
          <w:lang w:val="en-US"/>
        </w:rPr>
        <w:t xml:space="preserve"> be adapted or even newly developed (</w:t>
      </w:r>
      <w:proofErr w:type="spellStart"/>
      <w:r w:rsidR="008F141A" w:rsidRPr="00B0409B">
        <w:rPr>
          <w:lang w:val="en-US"/>
        </w:rPr>
        <w:t>Danneels</w:t>
      </w:r>
      <w:proofErr w:type="spellEnd"/>
      <w:r w:rsidR="008F141A" w:rsidRPr="00B0409B">
        <w:rPr>
          <w:lang w:val="en-US"/>
        </w:rPr>
        <w:t xml:space="preserve"> 2002).</w:t>
      </w:r>
      <w:r w:rsidR="00EA0EE9" w:rsidRPr="00B0409B">
        <w:rPr>
          <w:lang w:val="en-US"/>
        </w:rPr>
        <w:t xml:space="preserve"> </w:t>
      </w:r>
      <w:bookmarkStart w:id="3" w:name="_Hlk532215683"/>
      <w:r w:rsidR="00294EBC" w:rsidRPr="00B0409B">
        <w:rPr>
          <w:lang w:val="en-US"/>
        </w:rPr>
        <w:t xml:space="preserve">Moreover, green innovation is on average characterized by </w:t>
      </w:r>
      <w:proofErr w:type="gramStart"/>
      <w:r w:rsidR="00294EBC" w:rsidRPr="00B0409B">
        <w:rPr>
          <w:lang w:val="en-US"/>
        </w:rPr>
        <w:t>a higher degree of</w:t>
      </w:r>
      <w:proofErr w:type="gramEnd"/>
      <w:r w:rsidR="00294EBC" w:rsidRPr="00B0409B">
        <w:rPr>
          <w:lang w:val="en-US"/>
        </w:rPr>
        <w:t xml:space="preserve"> novelty, uncertainty and diversity compared to the traditional technology or market area in which the company normally competes (</w:t>
      </w:r>
      <w:proofErr w:type="spellStart"/>
      <w:r w:rsidR="00294EBC" w:rsidRPr="00B0409B">
        <w:rPr>
          <w:lang w:val="en-US"/>
        </w:rPr>
        <w:t>Cainelli</w:t>
      </w:r>
      <w:proofErr w:type="spellEnd"/>
      <w:r w:rsidR="00294EBC" w:rsidRPr="00B0409B">
        <w:rPr>
          <w:lang w:val="en-US"/>
        </w:rPr>
        <w:t xml:space="preserve"> et al. 2015).</w:t>
      </w:r>
    </w:p>
    <w:bookmarkEnd w:id="3"/>
    <w:p w14:paraId="22D1DB2F" w14:textId="53EE57E1" w:rsidR="008F141A" w:rsidRPr="00B0409B" w:rsidRDefault="00B14947" w:rsidP="008F141A">
      <w:pPr>
        <w:pStyle w:val="Text2"/>
        <w:rPr>
          <w:lang w:val="en-US"/>
        </w:rPr>
      </w:pPr>
      <w:r w:rsidRPr="00B0409B">
        <w:rPr>
          <w:lang w:val="en-US"/>
        </w:rPr>
        <w:t xml:space="preserve">In addition, green innovation differs from </w:t>
      </w:r>
      <w:r w:rsidR="00332834" w:rsidRPr="00B0409B">
        <w:rPr>
          <w:lang w:val="en-US"/>
        </w:rPr>
        <w:t xml:space="preserve">non-green </w:t>
      </w:r>
      <w:r w:rsidRPr="00B0409B">
        <w:rPr>
          <w:lang w:val="en-US"/>
        </w:rPr>
        <w:t xml:space="preserve">innovation because it suffers </w:t>
      </w:r>
      <w:r w:rsidR="00580304" w:rsidRPr="00B0409B">
        <w:rPr>
          <w:lang w:val="en-US"/>
        </w:rPr>
        <w:t>from a ‘double externality’ problem (</w:t>
      </w:r>
      <w:proofErr w:type="spellStart"/>
      <w:r w:rsidR="00580304" w:rsidRPr="00B0409B">
        <w:rPr>
          <w:lang w:val="en-US"/>
        </w:rPr>
        <w:t>Rennings</w:t>
      </w:r>
      <w:proofErr w:type="spellEnd"/>
      <w:r w:rsidR="00580304" w:rsidRPr="00B0409B">
        <w:rPr>
          <w:lang w:val="en-US"/>
        </w:rPr>
        <w:t xml:space="preserve"> 2000).</w:t>
      </w:r>
      <w:r w:rsidR="00D058FC" w:rsidRPr="00B0409B">
        <w:rPr>
          <w:lang w:val="en-US"/>
        </w:rPr>
        <w:t xml:space="preserve"> First, g</w:t>
      </w:r>
      <w:r w:rsidR="00BB5435" w:rsidRPr="00B0409B">
        <w:rPr>
          <w:lang w:val="en-US"/>
        </w:rPr>
        <w:t>reen i</w:t>
      </w:r>
      <w:r w:rsidR="008B157D" w:rsidRPr="00B0409B">
        <w:rPr>
          <w:lang w:val="en-US"/>
        </w:rPr>
        <w:t>nnovation activities</w:t>
      </w:r>
      <w:r w:rsidR="00BB5435" w:rsidRPr="00B0409B">
        <w:rPr>
          <w:lang w:val="en-US"/>
        </w:rPr>
        <w:t>, as innovation activities in general,</w:t>
      </w:r>
      <w:r w:rsidR="008B157D" w:rsidRPr="00B0409B">
        <w:rPr>
          <w:lang w:val="en-US"/>
        </w:rPr>
        <w:t xml:space="preserve"> are exposed to negative externalities, since knowledge from innovation activities can diffuse to other market participants. </w:t>
      </w:r>
      <w:r w:rsidR="000705A3" w:rsidRPr="00B0409B">
        <w:rPr>
          <w:lang w:val="en-US"/>
        </w:rPr>
        <w:t>I</w:t>
      </w:r>
      <w:r w:rsidRPr="00B0409B">
        <w:rPr>
          <w:lang w:val="en-US"/>
        </w:rPr>
        <w:t xml:space="preserve">n comparison with </w:t>
      </w:r>
      <w:r w:rsidR="00332834" w:rsidRPr="00B0409B">
        <w:rPr>
          <w:lang w:val="en-US"/>
        </w:rPr>
        <w:t xml:space="preserve">non-green </w:t>
      </w:r>
      <w:r w:rsidRPr="00B0409B">
        <w:rPr>
          <w:lang w:val="en-US"/>
        </w:rPr>
        <w:t xml:space="preserve">innovation, however, green innovation </w:t>
      </w:r>
      <w:r w:rsidR="000705A3" w:rsidRPr="00B0409B">
        <w:rPr>
          <w:lang w:val="en-US"/>
        </w:rPr>
        <w:t>face</w:t>
      </w:r>
      <w:r w:rsidR="001F07F9" w:rsidRPr="00B0409B">
        <w:rPr>
          <w:lang w:val="en-US"/>
        </w:rPr>
        <w:t>s</w:t>
      </w:r>
      <w:r w:rsidR="000705A3" w:rsidRPr="00B0409B">
        <w:rPr>
          <w:lang w:val="en-US"/>
        </w:rPr>
        <w:t xml:space="preserve"> a second </w:t>
      </w:r>
      <w:r w:rsidR="001F07F9" w:rsidRPr="00B0409B">
        <w:rPr>
          <w:lang w:val="en-US"/>
        </w:rPr>
        <w:t xml:space="preserve">externality problem. A specificity of green innovation is that it </w:t>
      </w:r>
      <w:r w:rsidRPr="00B0409B">
        <w:rPr>
          <w:lang w:val="en-US"/>
        </w:rPr>
        <w:t xml:space="preserve">leads to a reduction in the production </w:t>
      </w:r>
      <w:r w:rsidR="00D058FC" w:rsidRPr="00B0409B">
        <w:rPr>
          <w:lang w:val="en-US"/>
        </w:rPr>
        <w:t>of negative environmental externalities</w:t>
      </w:r>
      <w:r w:rsidRPr="00B0409B">
        <w:rPr>
          <w:lang w:val="en-US"/>
        </w:rPr>
        <w:t xml:space="preserve">. </w:t>
      </w:r>
      <w:r w:rsidR="00D058FC" w:rsidRPr="00B0409B">
        <w:rPr>
          <w:lang w:val="en-US"/>
        </w:rPr>
        <w:t xml:space="preserve">While the reduction of such environmental externalities </w:t>
      </w:r>
      <w:r w:rsidR="00284C3F" w:rsidRPr="00B0409B">
        <w:rPr>
          <w:lang w:val="en-US"/>
        </w:rPr>
        <w:t xml:space="preserve">is beneficial for the </w:t>
      </w:r>
      <w:proofErr w:type="gramStart"/>
      <w:r w:rsidR="00284C3F" w:rsidRPr="00B0409B">
        <w:rPr>
          <w:lang w:val="en-US"/>
        </w:rPr>
        <w:t>society as a whole, the</w:t>
      </w:r>
      <w:proofErr w:type="gramEnd"/>
      <w:r w:rsidR="00284C3F" w:rsidRPr="00B0409B">
        <w:rPr>
          <w:lang w:val="en-US"/>
        </w:rPr>
        <w:t xml:space="preserve"> customers are </w:t>
      </w:r>
      <w:r w:rsidR="007558B6" w:rsidRPr="00B0409B">
        <w:rPr>
          <w:lang w:val="en-US"/>
        </w:rPr>
        <w:t xml:space="preserve">(typically) </w:t>
      </w:r>
      <w:r w:rsidR="00284C3F" w:rsidRPr="00B0409B">
        <w:rPr>
          <w:lang w:val="en-US"/>
        </w:rPr>
        <w:t>not willing to pay for these improvements.</w:t>
      </w:r>
      <w:r w:rsidR="00744B6F" w:rsidRPr="00B0409B">
        <w:rPr>
          <w:lang w:val="en-US"/>
        </w:rPr>
        <w:t xml:space="preserve"> In the end, this </w:t>
      </w:r>
      <w:r w:rsidR="008119F3" w:rsidRPr="00B0409B">
        <w:rPr>
          <w:lang w:val="en-US"/>
        </w:rPr>
        <w:t xml:space="preserve">often </w:t>
      </w:r>
      <w:r w:rsidR="00744B6F" w:rsidRPr="00B0409B">
        <w:rPr>
          <w:lang w:val="en-US"/>
        </w:rPr>
        <w:t xml:space="preserve">implies that the willingness to pay for green innovation is lower than for </w:t>
      </w:r>
      <w:r w:rsidR="00332834" w:rsidRPr="00B0409B">
        <w:rPr>
          <w:lang w:val="en-US"/>
        </w:rPr>
        <w:t xml:space="preserve">non-green </w:t>
      </w:r>
      <w:r w:rsidR="00744B6F" w:rsidRPr="00B0409B">
        <w:rPr>
          <w:lang w:val="en-US"/>
        </w:rPr>
        <w:t>innovation</w:t>
      </w:r>
      <w:r w:rsidR="008732D2" w:rsidRPr="00B0409B">
        <w:rPr>
          <w:lang w:val="en-US"/>
        </w:rPr>
        <w:t xml:space="preserve"> (Hall and Helmers 2013)</w:t>
      </w:r>
      <w:r w:rsidR="00744B6F" w:rsidRPr="00B0409B">
        <w:rPr>
          <w:lang w:val="en-US"/>
        </w:rPr>
        <w:t>.</w:t>
      </w:r>
      <w:r w:rsidR="00E276B9" w:rsidRPr="00B0409B">
        <w:rPr>
          <w:lang w:val="en-US"/>
        </w:rPr>
        <w:t xml:space="preserve"> </w:t>
      </w:r>
    </w:p>
    <w:p w14:paraId="67D2593D" w14:textId="3CA6A9D2" w:rsidR="0081530B" w:rsidRPr="00B0409B" w:rsidRDefault="003627BD" w:rsidP="008119F3">
      <w:pPr>
        <w:pStyle w:val="Text2"/>
        <w:rPr>
          <w:lang w:val="en-US"/>
        </w:rPr>
      </w:pPr>
      <w:r w:rsidRPr="00B0409B">
        <w:rPr>
          <w:lang w:val="en-US"/>
        </w:rPr>
        <w:t>The higher complexity and the lower willingness to pay do not necessarily mean that it generally does not pay off to invest in green innovation (</w:t>
      </w:r>
      <w:r w:rsidR="00433596" w:rsidRPr="00B0409B">
        <w:rPr>
          <w:lang w:val="en-US"/>
        </w:rPr>
        <w:t>some evidence that it may pay off to invest in green technologies</w:t>
      </w:r>
      <w:r w:rsidR="00027A9C" w:rsidRPr="00B0409B">
        <w:rPr>
          <w:lang w:val="en-US"/>
        </w:rPr>
        <w:t>, e.g.,</w:t>
      </w:r>
      <w:r w:rsidR="00433596" w:rsidRPr="00B0409B">
        <w:rPr>
          <w:lang w:val="en-US"/>
        </w:rPr>
        <w:t xml:space="preserve"> can be found in </w:t>
      </w:r>
      <w:proofErr w:type="spellStart"/>
      <w:r w:rsidRPr="00B0409B">
        <w:rPr>
          <w:lang w:val="en-US"/>
        </w:rPr>
        <w:t>Ghisetti</w:t>
      </w:r>
      <w:proofErr w:type="spellEnd"/>
      <w:r w:rsidRPr="00B0409B">
        <w:rPr>
          <w:lang w:val="en-US"/>
        </w:rPr>
        <w:t xml:space="preserve"> and </w:t>
      </w:r>
      <w:proofErr w:type="spellStart"/>
      <w:r w:rsidR="00433596" w:rsidRPr="00B0409B">
        <w:rPr>
          <w:lang w:val="en-US"/>
        </w:rPr>
        <w:t>Rennings</w:t>
      </w:r>
      <w:proofErr w:type="spellEnd"/>
      <w:r w:rsidR="00433596" w:rsidRPr="00B0409B">
        <w:rPr>
          <w:lang w:val="en-US"/>
        </w:rPr>
        <w:t xml:space="preserve"> 2014,</w:t>
      </w:r>
      <w:r w:rsidRPr="00B0409B">
        <w:rPr>
          <w:lang w:val="en-US"/>
        </w:rPr>
        <w:t xml:space="preserve"> </w:t>
      </w:r>
      <w:proofErr w:type="spellStart"/>
      <w:r w:rsidRPr="00B0409B">
        <w:rPr>
          <w:lang w:val="en-US"/>
        </w:rPr>
        <w:t>Rexhäuser</w:t>
      </w:r>
      <w:proofErr w:type="spellEnd"/>
      <w:r w:rsidRPr="00B0409B">
        <w:rPr>
          <w:lang w:val="en-US"/>
        </w:rPr>
        <w:t xml:space="preserve"> and </w:t>
      </w:r>
      <w:r w:rsidR="00433596" w:rsidRPr="00B0409B">
        <w:rPr>
          <w:lang w:val="en-US"/>
        </w:rPr>
        <w:t>Rammer 2014,</w:t>
      </w:r>
      <w:r w:rsidRPr="00B0409B">
        <w:rPr>
          <w:lang w:val="en-US"/>
        </w:rPr>
        <w:t xml:space="preserve"> </w:t>
      </w:r>
      <w:r w:rsidRPr="00B0409B">
        <w:rPr>
          <w:lang w:val="en-US" w:eastAsia="fi-FI"/>
        </w:rPr>
        <w:t xml:space="preserve">Van Leeuwen </w:t>
      </w:r>
      <w:r w:rsidRPr="00B0409B">
        <w:rPr>
          <w:lang w:val="en-US"/>
        </w:rPr>
        <w:t xml:space="preserve">and </w:t>
      </w:r>
      <w:r w:rsidRPr="00B0409B">
        <w:rPr>
          <w:lang w:val="en-US" w:eastAsia="fi-FI"/>
        </w:rPr>
        <w:t>Mohnen 2017)</w:t>
      </w:r>
      <w:r w:rsidR="001B3522" w:rsidRPr="00B0409B">
        <w:rPr>
          <w:lang w:val="en-US"/>
        </w:rPr>
        <w:t xml:space="preserve">. </w:t>
      </w:r>
      <w:r w:rsidRPr="00B0409B">
        <w:rPr>
          <w:lang w:val="en-US"/>
        </w:rPr>
        <w:t>However, in addition to these two problems, green innovation is also often affected by market imperfections, such as organizational inertia, control problems, or asymmetric information (</w:t>
      </w:r>
      <w:proofErr w:type="spellStart"/>
      <w:r w:rsidRPr="00B0409B">
        <w:rPr>
          <w:lang w:val="en-US"/>
        </w:rPr>
        <w:t>Rubashkina</w:t>
      </w:r>
      <w:proofErr w:type="spellEnd"/>
      <w:r w:rsidRPr="00B0409B">
        <w:rPr>
          <w:lang w:val="en-US"/>
        </w:rPr>
        <w:t xml:space="preserve"> et al. 2015). </w:t>
      </w:r>
      <w:r w:rsidR="00744B6F" w:rsidRPr="00B0409B">
        <w:rPr>
          <w:lang w:val="en-US"/>
        </w:rPr>
        <w:t>Such market imperfections make</w:t>
      </w:r>
      <w:r w:rsidRPr="00B0409B">
        <w:rPr>
          <w:lang w:val="en-US"/>
        </w:rPr>
        <w:t xml:space="preserve"> it difficult for companies to understand the full cost of incomplete resource use and thus to identify </w:t>
      </w:r>
      <w:r w:rsidRPr="00B0409B">
        <w:rPr>
          <w:lang w:val="en-US"/>
        </w:rPr>
        <w:lastRenderedPageBreak/>
        <w:t xml:space="preserve">profit opportunities from the generation and use of green technologies. </w:t>
      </w:r>
      <w:r w:rsidR="00744B6F" w:rsidRPr="00B0409B">
        <w:rPr>
          <w:lang w:val="en-US"/>
        </w:rPr>
        <w:t>As a result, companies may not invest in green technologies even though it would pay off financially.</w:t>
      </w:r>
    </w:p>
    <w:p w14:paraId="0BB657B9" w14:textId="3D646C36" w:rsidR="001C57D7" w:rsidRPr="00B0409B" w:rsidRDefault="00CF6AB4" w:rsidP="00D35EE0">
      <w:pPr>
        <w:pStyle w:val="Text2"/>
        <w:rPr>
          <w:lang w:val="en-US"/>
        </w:rPr>
      </w:pPr>
      <w:r w:rsidRPr="00B0409B">
        <w:rPr>
          <w:lang w:val="en-US"/>
        </w:rPr>
        <w:t xml:space="preserve">All in all, </w:t>
      </w:r>
      <w:r w:rsidR="00335347" w:rsidRPr="00B0409B">
        <w:rPr>
          <w:lang w:val="en-US"/>
        </w:rPr>
        <w:t>these</w:t>
      </w:r>
      <w:r w:rsidRPr="00B0409B">
        <w:rPr>
          <w:lang w:val="en-US"/>
        </w:rPr>
        <w:t xml:space="preserve"> specific characteristic</w:t>
      </w:r>
      <w:r w:rsidR="00335347" w:rsidRPr="00B0409B">
        <w:rPr>
          <w:lang w:val="en-US"/>
        </w:rPr>
        <w:t>s</w:t>
      </w:r>
      <w:r w:rsidRPr="00B0409B">
        <w:rPr>
          <w:lang w:val="en-US"/>
        </w:rPr>
        <w:t xml:space="preserve"> of green innovation lead to a higher dependence on policy action </w:t>
      </w:r>
      <w:r w:rsidR="00B13B5E" w:rsidRPr="00B0409B">
        <w:rPr>
          <w:lang w:val="en-US"/>
        </w:rPr>
        <w:t xml:space="preserve">compared to </w:t>
      </w:r>
      <w:r w:rsidR="00332834" w:rsidRPr="00B0409B">
        <w:rPr>
          <w:lang w:val="en-US"/>
        </w:rPr>
        <w:t xml:space="preserve">non-green </w:t>
      </w:r>
      <w:r w:rsidR="00B13B5E" w:rsidRPr="00B0409B">
        <w:rPr>
          <w:lang w:val="en-US"/>
        </w:rPr>
        <w:t xml:space="preserve">innovation. </w:t>
      </w:r>
      <w:r w:rsidR="001C57D7" w:rsidRPr="00B0409B">
        <w:rPr>
          <w:lang w:val="en-US"/>
        </w:rPr>
        <w:t>This is either to compen</w:t>
      </w:r>
      <w:r w:rsidR="00840BFD" w:rsidRPr="00B0409B">
        <w:rPr>
          <w:lang w:val="en-US"/>
        </w:rPr>
        <w:t>sate for the cost of complexity and the low willingness to pay</w:t>
      </w:r>
      <w:r w:rsidR="001C57D7" w:rsidRPr="00B0409B">
        <w:rPr>
          <w:lang w:val="en-US"/>
        </w:rPr>
        <w:t xml:space="preserve"> or to inform companies about likely resource inefficiencies and make green innovation more attractive to them (</w:t>
      </w:r>
      <w:proofErr w:type="spellStart"/>
      <w:r w:rsidR="001C57D7" w:rsidRPr="00B0409B">
        <w:rPr>
          <w:lang w:val="en-US"/>
        </w:rPr>
        <w:t>Berrone</w:t>
      </w:r>
      <w:proofErr w:type="spellEnd"/>
      <w:r w:rsidR="001C57D7" w:rsidRPr="00B0409B">
        <w:rPr>
          <w:lang w:val="en-US"/>
        </w:rPr>
        <w:t xml:space="preserve"> et al. 2013; </w:t>
      </w:r>
      <w:proofErr w:type="spellStart"/>
      <w:r w:rsidR="001C57D7" w:rsidRPr="00B0409B">
        <w:rPr>
          <w:lang w:val="en-US"/>
        </w:rPr>
        <w:t>Costantini</w:t>
      </w:r>
      <w:proofErr w:type="spellEnd"/>
      <w:r w:rsidR="001C57D7" w:rsidRPr="00B0409B">
        <w:rPr>
          <w:lang w:val="en-US"/>
        </w:rPr>
        <w:t xml:space="preserve"> et al. 2015; Jaffe et al. 2005; </w:t>
      </w:r>
      <w:r w:rsidR="00C40C87" w:rsidRPr="00B0409B">
        <w:rPr>
          <w:lang w:val="en-US"/>
        </w:rPr>
        <w:t>Porter and</w:t>
      </w:r>
      <w:r w:rsidR="001C57D7" w:rsidRPr="00B0409B">
        <w:rPr>
          <w:lang w:val="en-US"/>
        </w:rPr>
        <w:t xml:space="preserve"> van der Linde 1995</w:t>
      </w:r>
      <w:r w:rsidR="00E25A08" w:rsidRPr="00B0409B">
        <w:rPr>
          <w:lang w:val="en-US"/>
        </w:rPr>
        <w:t>; Stucki et al. 2018</w:t>
      </w:r>
      <w:r w:rsidR="001C57D7" w:rsidRPr="00B0409B">
        <w:rPr>
          <w:lang w:val="en-US"/>
        </w:rPr>
        <w:t xml:space="preserve">). </w:t>
      </w:r>
    </w:p>
    <w:p w14:paraId="45EA9F16" w14:textId="6E3237C5" w:rsidR="00287411" w:rsidRPr="00B0409B" w:rsidRDefault="00287411" w:rsidP="00287411">
      <w:pPr>
        <w:pStyle w:val="Text2"/>
        <w:rPr>
          <w:lang w:val="en-US"/>
        </w:rPr>
      </w:pPr>
      <w:r w:rsidRPr="00B0409B">
        <w:rPr>
          <w:lang w:val="en-US"/>
        </w:rPr>
        <w:t xml:space="preserve">Overall, this discussion shows that it makes sense to examine the barriers to green innovation more closely. Due to the specific problems of green innovation, however, it is hardly possible to compare the barriers 1:1 with non-green </w:t>
      </w:r>
      <w:r w:rsidR="00842678" w:rsidRPr="00B0409B">
        <w:rPr>
          <w:lang w:val="en-US"/>
        </w:rPr>
        <w:t>innovation.</w:t>
      </w:r>
      <w:r w:rsidR="001D3EE4" w:rsidRPr="00B0409B">
        <w:rPr>
          <w:rStyle w:val="Funotenzeichen"/>
          <w:lang w:val="en-US"/>
        </w:rPr>
        <w:footnoteReference w:id="4"/>
      </w:r>
      <w:r w:rsidR="00842678" w:rsidRPr="00B0409B">
        <w:rPr>
          <w:lang w:val="en-US"/>
        </w:rPr>
        <w:t xml:space="preserve"> For this reason, </w:t>
      </w:r>
      <w:r w:rsidRPr="00B0409B">
        <w:rPr>
          <w:lang w:val="en-US"/>
        </w:rPr>
        <w:t xml:space="preserve">our study will focus mainly on green innovation and take up </w:t>
      </w:r>
      <w:r w:rsidR="001B758C" w:rsidRPr="00B0409B">
        <w:rPr>
          <w:lang w:val="en-US"/>
        </w:rPr>
        <w:t>possible</w:t>
      </w:r>
      <w:r w:rsidRPr="00B0409B">
        <w:rPr>
          <w:lang w:val="en-US"/>
        </w:rPr>
        <w:t xml:space="preserve"> differences to non-green innovation in the discussion of the results.</w:t>
      </w:r>
    </w:p>
    <w:p w14:paraId="6D501086" w14:textId="77777777" w:rsidR="008D741A" w:rsidRPr="00B0409B" w:rsidRDefault="008D741A" w:rsidP="00D35EE0">
      <w:pPr>
        <w:pStyle w:val="heading2"/>
      </w:pPr>
      <w:r w:rsidRPr="00B0409B">
        <w:t>Barriers to green innovation</w:t>
      </w:r>
    </w:p>
    <w:p w14:paraId="6E709484" w14:textId="3651BA8C" w:rsidR="00BD393E" w:rsidRPr="00B0409B" w:rsidRDefault="000547B3" w:rsidP="00787836">
      <w:pPr>
        <w:pStyle w:val="Text10"/>
        <w:rPr>
          <w:lang w:val="en-US"/>
        </w:rPr>
      </w:pPr>
      <w:r w:rsidRPr="00B0409B">
        <w:rPr>
          <w:lang w:val="en-US"/>
        </w:rPr>
        <w:t xml:space="preserve">The </w:t>
      </w:r>
      <w:r w:rsidR="001E5B4A" w:rsidRPr="00B0409B">
        <w:rPr>
          <w:lang w:val="en-US"/>
        </w:rPr>
        <w:t xml:space="preserve">main determinants of </w:t>
      </w:r>
      <w:r w:rsidR="00332834" w:rsidRPr="00B0409B">
        <w:rPr>
          <w:lang w:val="en-US"/>
        </w:rPr>
        <w:t xml:space="preserve">general </w:t>
      </w:r>
      <w:r w:rsidR="001E5B4A" w:rsidRPr="00B0409B">
        <w:rPr>
          <w:lang w:val="en-US"/>
        </w:rPr>
        <w:t>innovation</w:t>
      </w:r>
      <w:r w:rsidR="00332834" w:rsidRPr="00B0409B">
        <w:rPr>
          <w:lang w:val="en-US"/>
        </w:rPr>
        <w:t xml:space="preserve"> activities</w:t>
      </w:r>
      <w:r w:rsidR="001E5B4A" w:rsidRPr="00B0409B">
        <w:rPr>
          <w:lang w:val="en-US"/>
        </w:rPr>
        <w:t xml:space="preserve"> are appropriability of research results, firm size, competition, demand, and the technological potential (Cohen 2010). </w:t>
      </w:r>
      <w:proofErr w:type="gramStart"/>
      <w:r w:rsidR="00325508" w:rsidRPr="00B0409B">
        <w:rPr>
          <w:lang w:val="en-US"/>
        </w:rPr>
        <w:t>With the exception of</w:t>
      </w:r>
      <w:proofErr w:type="gramEnd"/>
      <w:r w:rsidR="00325508" w:rsidRPr="00B0409B">
        <w:rPr>
          <w:lang w:val="en-US"/>
        </w:rPr>
        <w:t xml:space="preserve"> environmental policy, which is an important driver of green innovation due to its specific characteristics, the expected drivers of green innovation are largely the same as for </w:t>
      </w:r>
      <w:r w:rsidR="00332834" w:rsidRPr="00B0409B">
        <w:rPr>
          <w:lang w:val="en-US"/>
        </w:rPr>
        <w:t xml:space="preserve">non-green </w:t>
      </w:r>
      <w:r w:rsidR="00325508" w:rsidRPr="00B0409B">
        <w:rPr>
          <w:lang w:val="en-US"/>
        </w:rPr>
        <w:t xml:space="preserve">innovation </w:t>
      </w:r>
      <w:r w:rsidR="001E5B4A" w:rsidRPr="00B0409B">
        <w:rPr>
          <w:lang w:val="en-US"/>
        </w:rPr>
        <w:t>(Horbach 2008).</w:t>
      </w:r>
      <w:r w:rsidR="00325508" w:rsidRPr="00B0409B">
        <w:rPr>
          <w:lang w:val="en-US"/>
        </w:rPr>
        <w:t xml:space="preserve"> </w:t>
      </w:r>
      <w:proofErr w:type="spellStart"/>
      <w:r w:rsidR="00157FE7" w:rsidRPr="00B0409B">
        <w:rPr>
          <w:lang w:val="en-US"/>
        </w:rPr>
        <w:t>Rennings</w:t>
      </w:r>
      <w:proofErr w:type="spellEnd"/>
      <w:r w:rsidR="00157FE7" w:rsidRPr="00B0409B">
        <w:rPr>
          <w:lang w:val="en-US"/>
        </w:rPr>
        <w:t xml:space="preserve"> </w:t>
      </w:r>
      <w:r w:rsidR="00D53E1B" w:rsidRPr="00B0409B">
        <w:rPr>
          <w:lang w:val="en-US"/>
        </w:rPr>
        <w:t xml:space="preserve">(2000) distinguishes three different groups of determinants of green innovation: </w:t>
      </w:r>
      <w:r w:rsidR="002271D8" w:rsidRPr="00B0409B">
        <w:rPr>
          <w:lang w:val="en-US"/>
        </w:rPr>
        <w:t>(a) te</w:t>
      </w:r>
      <w:r w:rsidR="00EF5F81" w:rsidRPr="00B0409B">
        <w:rPr>
          <w:lang w:val="en-US"/>
        </w:rPr>
        <w:t xml:space="preserve">chnology-push </w:t>
      </w:r>
      <w:r w:rsidR="001913C0" w:rsidRPr="00B0409B">
        <w:rPr>
          <w:lang w:val="en-US"/>
        </w:rPr>
        <w:t xml:space="preserve">factors </w:t>
      </w:r>
      <w:r w:rsidR="00EF5F81" w:rsidRPr="00B0409B">
        <w:rPr>
          <w:lang w:val="en-US"/>
        </w:rPr>
        <w:t>(i.e., supply-</w:t>
      </w:r>
      <w:r w:rsidR="002271D8" w:rsidRPr="00B0409B">
        <w:rPr>
          <w:lang w:val="en-US"/>
        </w:rPr>
        <w:t>side drivers), (b) demand factors (i.e., demand-side drivers), and (c)</w:t>
      </w:r>
      <w:r w:rsidR="00EF5F81" w:rsidRPr="00B0409B">
        <w:rPr>
          <w:lang w:val="en-US"/>
        </w:rPr>
        <w:t xml:space="preserve"> the</w:t>
      </w:r>
      <w:r w:rsidR="001913C0" w:rsidRPr="00B0409B">
        <w:rPr>
          <w:lang w:val="en-US"/>
        </w:rPr>
        <w:t xml:space="preserve"> regulatory</w:t>
      </w:r>
      <w:r w:rsidR="002271D8" w:rsidRPr="00B0409B">
        <w:rPr>
          <w:lang w:val="en-US"/>
        </w:rPr>
        <w:t xml:space="preserve"> </w:t>
      </w:r>
      <w:r w:rsidR="00EF5F81" w:rsidRPr="00B0409B">
        <w:rPr>
          <w:lang w:val="en-US"/>
        </w:rPr>
        <w:t xml:space="preserve">framework (i.e., </w:t>
      </w:r>
      <w:r w:rsidR="002271D8" w:rsidRPr="00B0409B">
        <w:rPr>
          <w:lang w:val="en-US"/>
        </w:rPr>
        <w:t>policy</w:t>
      </w:r>
      <w:r w:rsidR="00EF5F81" w:rsidRPr="00B0409B">
        <w:rPr>
          <w:lang w:val="en-US"/>
        </w:rPr>
        <w:t>)</w:t>
      </w:r>
      <w:r w:rsidR="002271D8" w:rsidRPr="00B0409B">
        <w:rPr>
          <w:lang w:val="en-US"/>
        </w:rPr>
        <w:t>.</w:t>
      </w:r>
    </w:p>
    <w:p w14:paraId="3396C6FD" w14:textId="7850264A" w:rsidR="00BB42AE" w:rsidRPr="00B0409B" w:rsidRDefault="00BD393E" w:rsidP="00BD393E">
      <w:pPr>
        <w:pStyle w:val="Text2"/>
        <w:rPr>
          <w:lang w:val="en-US"/>
        </w:rPr>
      </w:pPr>
      <w:r w:rsidRPr="00B0409B">
        <w:rPr>
          <w:lang w:val="en-US"/>
        </w:rPr>
        <w:t>I</w:t>
      </w:r>
      <w:r w:rsidR="00FE1B4E" w:rsidRPr="00B0409B">
        <w:rPr>
          <w:lang w:val="en-US"/>
        </w:rPr>
        <w:t>nnovation barriers can basically be interpreted as a lack of important drivers of innovation</w:t>
      </w:r>
      <w:r w:rsidRPr="00B0409B">
        <w:rPr>
          <w:lang w:val="en-US"/>
        </w:rPr>
        <w:t>. Hence,</w:t>
      </w:r>
      <w:r w:rsidR="00FE1B4E" w:rsidRPr="00B0409B">
        <w:rPr>
          <w:lang w:val="en-US"/>
        </w:rPr>
        <w:t xml:space="preserve"> </w:t>
      </w:r>
      <w:r w:rsidRPr="00B0409B">
        <w:rPr>
          <w:lang w:val="en-US"/>
        </w:rPr>
        <w:t xml:space="preserve">not only the drivers but also the type </w:t>
      </w:r>
      <w:r w:rsidR="00F433C4" w:rsidRPr="00B0409B">
        <w:rPr>
          <w:lang w:val="en-US"/>
        </w:rPr>
        <w:t xml:space="preserve">of innovation barriers </w:t>
      </w:r>
      <w:r w:rsidRPr="00B0409B">
        <w:rPr>
          <w:lang w:val="en-US"/>
        </w:rPr>
        <w:t xml:space="preserve">should be </w:t>
      </w:r>
      <w:r w:rsidR="00F433C4" w:rsidRPr="00B0409B">
        <w:rPr>
          <w:lang w:val="en-US"/>
        </w:rPr>
        <w:t xml:space="preserve">largely the same for </w:t>
      </w:r>
      <w:r w:rsidR="00F433C4" w:rsidRPr="00B0409B">
        <w:rPr>
          <w:lang w:val="en-US"/>
        </w:rPr>
        <w:lastRenderedPageBreak/>
        <w:t xml:space="preserve">both green and </w:t>
      </w:r>
      <w:r w:rsidR="00332834" w:rsidRPr="00B0409B">
        <w:rPr>
          <w:lang w:val="en-US"/>
        </w:rPr>
        <w:t xml:space="preserve">non-green </w:t>
      </w:r>
      <w:r w:rsidR="00F433C4" w:rsidRPr="00B0409B">
        <w:rPr>
          <w:lang w:val="en-US"/>
        </w:rPr>
        <w:t xml:space="preserve">innovation. </w:t>
      </w:r>
      <w:r w:rsidR="00271F6F" w:rsidRPr="00B0409B">
        <w:rPr>
          <w:lang w:val="en-US"/>
        </w:rPr>
        <w:t xml:space="preserve">However, the specific characteristics of green innovation should lead to shifts in the importance of certain innovation barriers. </w:t>
      </w:r>
      <w:r w:rsidR="00D74555" w:rsidRPr="00B0409B">
        <w:rPr>
          <w:lang w:val="en-US"/>
        </w:rPr>
        <w:t xml:space="preserve">Because of the strong dependence on environmental policy, political barriers are likely to be more important for green innovation. </w:t>
      </w:r>
      <w:r w:rsidR="00DA24CB" w:rsidRPr="00B0409B">
        <w:rPr>
          <w:lang w:val="en-US"/>
        </w:rPr>
        <w:t>In addition, the greater complexity of green innovation is likely to lead to the accentuation of certain barriers on the supply side. Finally, the double externality problem is likely to affect also the barriers on the demand side.</w:t>
      </w:r>
    </w:p>
    <w:p w14:paraId="3A5C9760" w14:textId="00F7EE9D" w:rsidR="00787836" w:rsidRPr="00B0409B" w:rsidRDefault="00787836" w:rsidP="00787836">
      <w:pPr>
        <w:pStyle w:val="Text2"/>
        <w:rPr>
          <w:lang w:val="en-US"/>
        </w:rPr>
      </w:pPr>
      <w:r w:rsidRPr="00B0409B">
        <w:rPr>
          <w:lang w:val="en-US"/>
        </w:rPr>
        <w:t xml:space="preserve">Most existing studies in the </w:t>
      </w:r>
      <w:r w:rsidR="00332834" w:rsidRPr="00B0409B">
        <w:rPr>
          <w:lang w:val="en-US"/>
        </w:rPr>
        <w:t>general</w:t>
      </w:r>
      <w:r w:rsidRPr="00B0409B">
        <w:rPr>
          <w:lang w:val="en-US"/>
        </w:rPr>
        <w:t xml:space="preserve"> innovation literature tend to focus on the effects of financial obstacles (</w:t>
      </w:r>
      <w:proofErr w:type="spellStart"/>
      <w:r w:rsidRPr="00B0409B">
        <w:rPr>
          <w:lang w:val="en-US"/>
        </w:rPr>
        <w:t>Canepa</w:t>
      </w:r>
      <w:proofErr w:type="spellEnd"/>
      <w:r w:rsidRPr="00B0409B">
        <w:rPr>
          <w:lang w:val="en-US"/>
        </w:rPr>
        <w:t xml:space="preserve"> and Stoneman 2007; Hall, 2002; </w:t>
      </w:r>
      <w:proofErr w:type="spellStart"/>
      <w:r w:rsidRPr="00B0409B">
        <w:rPr>
          <w:lang w:val="en-US"/>
        </w:rPr>
        <w:t>Hottenrott</w:t>
      </w:r>
      <w:proofErr w:type="spellEnd"/>
      <w:r w:rsidRPr="00B0409B">
        <w:rPr>
          <w:lang w:val="en-US"/>
        </w:rPr>
        <w:t xml:space="preserve"> and Peters 2012; </w:t>
      </w:r>
      <w:proofErr w:type="spellStart"/>
      <w:r w:rsidRPr="00B0409B">
        <w:rPr>
          <w:lang w:val="en-US"/>
        </w:rPr>
        <w:t>Hyytinen</w:t>
      </w:r>
      <w:proofErr w:type="spellEnd"/>
      <w:r w:rsidRPr="00B0409B">
        <w:rPr>
          <w:lang w:val="en-US"/>
        </w:rPr>
        <w:t xml:space="preserve"> and </w:t>
      </w:r>
      <w:proofErr w:type="spellStart"/>
      <w:r w:rsidRPr="00B0409B">
        <w:rPr>
          <w:lang w:val="en-US"/>
        </w:rPr>
        <w:t>Toivanen</w:t>
      </w:r>
      <w:proofErr w:type="spellEnd"/>
      <w:r w:rsidRPr="00B0409B">
        <w:rPr>
          <w:lang w:val="en-US"/>
        </w:rPr>
        <w:t xml:space="preserve"> 2005; </w:t>
      </w:r>
      <w:proofErr w:type="spellStart"/>
      <w:r w:rsidRPr="00B0409B">
        <w:rPr>
          <w:lang w:val="en-US"/>
        </w:rPr>
        <w:t>Savignac</w:t>
      </w:r>
      <w:proofErr w:type="spellEnd"/>
      <w:r w:rsidRPr="00B0409B">
        <w:rPr>
          <w:lang w:val="en-US"/>
        </w:rPr>
        <w:t xml:space="preserve"> 2008), but other demand</w:t>
      </w:r>
      <w:r w:rsidR="00C62B8C" w:rsidRPr="00B0409B">
        <w:rPr>
          <w:lang w:val="en-US"/>
        </w:rPr>
        <w:t>-</w:t>
      </w:r>
      <w:r w:rsidRPr="00B0409B">
        <w:rPr>
          <w:lang w:val="en-US"/>
        </w:rPr>
        <w:t xml:space="preserve"> and supply-side factors have been analyzed as well such as factors related to knowledge and capabilities, market structure and regulations (</w:t>
      </w:r>
      <w:proofErr w:type="spellStart"/>
      <w:r w:rsidRPr="00B0409B">
        <w:rPr>
          <w:lang w:val="en-US"/>
        </w:rPr>
        <w:t>D’Este</w:t>
      </w:r>
      <w:proofErr w:type="spellEnd"/>
      <w:r w:rsidRPr="00B0409B">
        <w:rPr>
          <w:lang w:val="en-US"/>
        </w:rPr>
        <w:t xml:space="preserve"> et al. 2012; </w:t>
      </w:r>
      <w:proofErr w:type="spellStart"/>
      <w:r w:rsidRPr="00B0409B">
        <w:rPr>
          <w:lang w:val="en-US"/>
        </w:rPr>
        <w:t>Iammarino</w:t>
      </w:r>
      <w:proofErr w:type="spellEnd"/>
      <w:r w:rsidRPr="00B0409B">
        <w:rPr>
          <w:lang w:val="en-US"/>
        </w:rPr>
        <w:t xml:space="preserve"> et al. 2009; Mohnen et al. 2008; Pellegrino and Savona 201</w:t>
      </w:r>
      <w:r w:rsidR="00FD2096">
        <w:rPr>
          <w:lang w:val="en-US"/>
        </w:rPr>
        <w:t>7</w:t>
      </w:r>
      <w:r w:rsidRPr="00B0409B">
        <w:rPr>
          <w:lang w:val="en-US"/>
        </w:rPr>
        <w:t>).</w:t>
      </w:r>
    </w:p>
    <w:p w14:paraId="0D2811F3" w14:textId="63B53C51" w:rsidR="000A08EB" w:rsidRPr="00B0409B" w:rsidRDefault="001A7847" w:rsidP="00D35EE0">
      <w:pPr>
        <w:pStyle w:val="Text2"/>
        <w:rPr>
          <w:lang w:val="en-US"/>
        </w:rPr>
      </w:pPr>
      <w:r w:rsidRPr="00B0409B">
        <w:rPr>
          <w:lang w:val="en-US"/>
        </w:rPr>
        <w:t>In this study</w:t>
      </w:r>
      <w:r w:rsidR="00407360" w:rsidRPr="00B0409B">
        <w:rPr>
          <w:lang w:val="en-US"/>
        </w:rPr>
        <w:t>,</w:t>
      </w:r>
      <w:r w:rsidRPr="00B0409B">
        <w:rPr>
          <w:lang w:val="en-US"/>
        </w:rPr>
        <w:t xml:space="preserve"> we try to present a complete picture of innovation barriers</w:t>
      </w:r>
      <w:r w:rsidR="00407360" w:rsidRPr="00B0409B">
        <w:rPr>
          <w:lang w:val="en-US"/>
        </w:rPr>
        <w:t xml:space="preserve"> that are expected to be particularly important for green innovation. </w:t>
      </w:r>
      <w:r w:rsidR="00EF5F81" w:rsidRPr="00B0409B">
        <w:rPr>
          <w:lang w:val="en-US"/>
        </w:rPr>
        <w:t xml:space="preserve">Following </w:t>
      </w:r>
      <w:proofErr w:type="spellStart"/>
      <w:r w:rsidR="00EF5F81" w:rsidRPr="00B0409B">
        <w:rPr>
          <w:lang w:val="en-US"/>
        </w:rPr>
        <w:t>Rennings</w:t>
      </w:r>
      <w:proofErr w:type="spellEnd"/>
      <w:r w:rsidR="00EF5F81" w:rsidRPr="00B0409B">
        <w:rPr>
          <w:lang w:val="en-US"/>
        </w:rPr>
        <w:t xml:space="preserve"> (2000)</w:t>
      </w:r>
      <w:r w:rsidR="00593D7F" w:rsidRPr="00B0409B">
        <w:rPr>
          <w:lang w:val="en-US"/>
        </w:rPr>
        <w:t>,</w:t>
      </w:r>
      <w:r w:rsidR="00EF5F81" w:rsidRPr="00B0409B">
        <w:rPr>
          <w:lang w:val="en-US"/>
        </w:rPr>
        <w:t xml:space="preserve"> we distinguish between (a) supply-side, (b) demand-side and (c) political factors. </w:t>
      </w:r>
      <w:r w:rsidR="00407360" w:rsidRPr="00B0409B">
        <w:rPr>
          <w:lang w:val="en-US"/>
        </w:rPr>
        <w:t>An overview is presented i</w:t>
      </w:r>
      <w:r w:rsidR="006B06A4" w:rsidRPr="00B0409B">
        <w:rPr>
          <w:lang w:val="en-US"/>
        </w:rPr>
        <w:t>n Figure 1</w:t>
      </w:r>
      <w:r w:rsidR="00EE207D" w:rsidRPr="00B0409B">
        <w:rPr>
          <w:lang w:val="en-US"/>
        </w:rPr>
        <w:t xml:space="preserve">. </w:t>
      </w:r>
      <w:r w:rsidR="00C55AB9" w:rsidRPr="00B0409B">
        <w:rPr>
          <w:lang w:val="en-US"/>
        </w:rPr>
        <w:t>A</w:t>
      </w:r>
      <w:r w:rsidR="000A08EB" w:rsidRPr="00B0409B">
        <w:rPr>
          <w:lang w:val="en-US"/>
        </w:rPr>
        <w:t xml:space="preserve"> </w:t>
      </w:r>
      <w:r w:rsidR="008F11B2" w:rsidRPr="00B0409B">
        <w:rPr>
          <w:lang w:val="en-US"/>
        </w:rPr>
        <w:t>first</w:t>
      </w:r>
      <w:r w:rsidR="00B11979" w:rsidRPr="00B0409B">
        <w:rPr>
          <w:lang w:val="en-US"/>
        </w:rPr>
        <w:t xml:space="preserve"> potential barrier to green innovation </w:t>
      </w:r>
      <w:r w:rsidR="00C55AB9" w:rsidRPr="00B0409B">
        <w:rPr>
          <w:lang w:val="en-US"/>
        </w:rPr>
        <w:t xml:space="preserve">on the supply side </w:t>
      </w:r>
      <w:r w:rsidR="00D7547D" w:rsidRPr="00B0409B">
        <w:rPr>
          <w:lang w:val="en-US"/>
        </w:rPr>
        <w:t>is</w:t>
      </w:r>
      <w:r w:rsidR="008F11B2" w:rsidRPr="00B0409B">
        <w:rPr>
          <w:lang w:val="en-US"/>
        </w:rPr>
        <w:t xml:space="preserve"> the </w:t>
      </w:r>
      <w:r w:rsidR="007372DE" w:rsidRPr="00B0409B">
        <w:rPr>
          <w:i/>
          <w:lang w:val="en-US"/>
        </w:rPr>
        <w:t xml:space="preserve">high </w:t>
      </w:r>
      <w:r w:rsidR="0023068F" w:rsidRPr="00B0409B">
        <w:rPr>
          <w:i/>
          <w:lang w:val="en-US"/>
        </w:rPr>
        <w:t xml:space="preserve">development </w:t>
      </w:r>
      <w:r w:rsidR="008F11B2" w:rsidRPr="00B0409B">
        <w:rPr>
          <w:i/>
          <w:lang w:val="en-US"/>
        </w:rPr>
        <w:t>costs</w:t>
      </w:r>
      <w:r w:rsidR="008F11B2" w:rsidRPr="00B0409B">
        <w:rPr>
          <w:lang w:val="en-US"/>
        </w:rPr>
        <w:t xml:space="preserve"> of </w:t>
      </w:r>
      <w:r w:rsidR="00B11979" w:rsidRPr="00B0409B">
        <w:rPr>
          <w:lang w:val="en-US"/>
        </w:rPr>
        <w:t>such</w:t>
      </w:r>
      <w:r w:rsidR="008F11B2" w:rsidRPr="00B0409B">
        <w:rPr>
          <w:lang w:val="en-US"/>
        </w:rPr>
        <w:t xml:space="preserve"> innovation activity. </w:t>
      </w:r>
      <w:r w:rsidR="00906108" w:rsidRPr="00B0409B">
        <w:rPr>
          <w:lang w:val="en-US"/>
        </w:rPr>
        <w:t>The costs of green</w:t>
      </w:r>
      <w:r w:rsidR="00064BFF" w:rsidRPr="00B0409B">
        <w:rPr>
          <w:lang w:val="en-US"/>
        </w:rPr>
        <w:t xml:space="preserve"> innovation can be </w:t>
      </w:r>
      <w:r w:rsidR="002B2796" w:rsidRPr="00B0409B">
        <w:rPr>
          <w:lang w:val="en-US"/>
        </w:rPr>
        <w:t>considerable,</w:t>
      </w:r>
      <w:r w:rsidR="00906108" w:rsidRPr="00B0409B">
        <w:rPr>
          <w:lang w:val="en-US"/>
        </w:rPr>
        <w:t xml:space="preserve"> as </w:t>
      </w:r>
      <w:r w:rsidR="0035404D" w:rsidRPr="00B0409B">
        <w:rPr>
          <w:lang w:val="en-US"/>
        </w:rPr>
        <w:t>the creation of green technologies</w:t>
      </w:r>
      <w:r w:rsidR="003205C7" w:rsidRPr="00B0409B">
        <w:rPr>
          <w:lang w:val="en-US"/>
        </w:rPr>
        <w:t xml:space="preserve"> typically requires</w:t>
      </w:r>
      <w:r w:rsidR="00AB0F48" w:rsidRPr="00B0409B">
        <w:rPr>
          <w:lang w:val="en-US"/>
        </w:rPr>
        <w:t xml:space="preserve"> investing in technologies that lie beyond the firm’s traditional technological scope (</w:t>
      </w:r>
      <w:r w:rsidR="008A4307" w:rsidRPr="00B0409B">
        <w:rPr>
          <w:lang w:val="en-US"/>
        </w:rPr>
        <w:t>Shrivastava 1995</w:t>
      </w:r>
      <w:r w:rsidR="00AB0F48" w:rsidRPr="00B0409B">
        <w:rPr>
          <w:lang w:val="en-US"/>
        </w:rPr>
        <w:t>)</w:t>
      </w:r>
      <w:r w:rsidR="000A08EB" w:rsidRPr="00B0409B">
        <w:rPr>
          <w:lang w:val="en-US"/>
        </w:rPr>
        <w:t xml:space="preserve">. </w:t>
      </w:r>
      <w:r w:rsidR="00E128DB" w:rsidRPr="00B0409B">
        <w:rPr>
          <w:lang w:val="en-US"/>
        </w:rPr>
        <w:t>Moreover, i</w:t>
      </w:r>
      <w:r w:rsidR="000A08EB" w:rsidRPr="00B0409B">
        <w:rPr>
          <w:lang w:val="en-US"/>
        </w:rPr>
        <w:t xml:space="preserve">n addition to technology, business processes and working routines also </w:t>
      </w:r>
      <w:proofErr w:type="gramStart"/>
      <w:r w:rsidR="000A08EB" w:rsidRPr="00B0409B">
        <w:rPr>
          <w:lang w:val="en-US"/>
        </w:rPr>
        <w:t>have to</w:t>
      </w:r>
      <w:proofErr w:type="gramEnd"/>
      <w:r w:rsidR="000A08EB" w:rsidRPr="00B0409B">
        <w:rPr>
          <w:lang w:val="en-US"/>
        </w:rPr>
        <w:t xml:space="preserve"> be adapted or even newly developed</w:t>
      </w:r>
      <w:r w:rsidR="007372DE" w:rsidRPr="00B0409B">
        <w:rPr>
          <w:lang w:val="en-US"/>
        </w:rPr>
        <w:t>, which further increases costs in the initial phase</w:t>
      </w:r>
      <w:r w:rsidR="000A08EB" w:rsidRPr="00B0409B">
        <w:rPr>
          <w:lang w:val="en-US"/>
        </w:rPr>
        <w:t xml:space="preserve"> (</w:t>
      </w:r>
      <w:proofErr w:type="spellStart"/>
      <w:r w:rsidR="000A08EB" w:rsidRPr="00B0409B">
        <w:rPr>
          <w:lang w:val="en-US"/>
        </w:rPr>
        <w:t>Danneels</w:t>
      </w:r>
      <w:proofErr w:type="spellEnd"/>
      <w:r w:rsidR="000A08EB" w:rsidRPr="00B0409B">
        <w:rPr>
          <w:lang w:val="en-US"/>
        </w:rPr>
        <w:t xml:space="preserve"> 2002).</w:t>
      </w:r>
      <w:r w:rsidR="00F56BA7" w:rsidRPr="00B0409B">
        <w:rPr>
          <w:lang w:val="en-US"/>
        </w:rPr>
        <w:t xml:space="preserve"> Second, </w:t>
      </w:r>
      <w:r w:rsidR="00EB2939" w:rsidRPr="00B0409B">
        <w:rPr>
          <w:lang w:val="en-US"/>
        </w:rPr>
        <w:t>besides the high costs of green innovation, the creation of green technologies challenges a firm’s capability profile in terms of knowledge creation and technology development</w:t>
      </w:r>
      <w:r w:rsidR="00A4082E" w:rsidRPr="00B0409B">
        <w:rPr>
          <w:lang w:val="en-US"/>
        </w:rPr>
        <w:t>. Green jobs generally require more intensive cognitive and interpersonal skills at a high level than non-green jobs</w:t>
      </w:r>
      <w:r w:rsidR="00EB2939" w:rsidRPr="00B0409B">
        <w:rPr>
          <w:lang w:val="en-US"/>
        </w:rPr>
        <w:t>, w</w:t>
      </w:r>
      <w:r w:rsidR="00B83014" w:rsidRPr="00B0409B">
        <w:rPr>
          <w:lang w:val="en-US"/>
        </w:rPr>
        <w:t>hich</w:t>
      </w:r>
      <w:r w:rsidR="00EB2939" w:rsidRPr="00B0409B">
        <w:rPr>
          <w:lang w:val="en-US"/>
        </w:rPr>
        <w:t xml:space="preserve"> </w:t>
      </w:r>
      <w:r w:rsidR="00BF040E" w:rsidRPr="00B0409B">
        <w:rPr>
          <w:lang w:val="en-US"/>
        </w:rPr>
        <w:t xml:space="preserve">can lead to </w:t>
      </w:r>
      <w:r w:rsidR="00EB2939" w:rsidRPr="00B0409B">
        <w:rPr>
          <w:lang w:val="en-US"/>
        </w:rPr>
        <w:t>lack of knowledge</w:t>
      </w:r>
      <w:r w:rsidR="00170665" w:rsidRPr="00B0409B">
        <w:rPr>
          <w:lang w:val="en-US"/>
        </w:rPr>
        <w:t>,</w:t>
      </w:r>
      <w:r w:rsidR="009C75E7" w:rsidRPr="00B0409B">
        <w:rPr>
          <w:lang w:val="en-US"/>
        </w:rPr>
        <w:t xml:space="preserve"> respectively </w:t>
      </w:r>
      <w:r w:rsidR="00170665" w:rsidRPr="00B0409B">
        <w:rPr>
          <w:i/>
          <w:lang w:val="en-US"/>
        </w:rPr>
        <w:t>lack of qualified personnel</w:t>
      </w:r>
      <w:r w:rsidR="00EB2939" w:rsidRPr="00B0409B">
        <w:rPr>
          <w:lang w:val="en-US"/>
        </w:rPr>
        <w:t xml:space="preserve"> (</w:t>
      </w:r>
      <w:proofErr w:type="spellStart"/>
      <w:r w:rsidR="00A4082E" w:rsidRPr="00B0409B">
        <w:rPr>
          <w:lang w:val="en-US"/>
        </w:rPr>
        <w:t>Consoli</w:t>
      </w:r>
      <w:proofErr w:type="spellEnd"/>
      <w:r w:rsidR="00A4082E" w:rsidRPr="00B0409B">
        <w:rPr>
          <w:lang w:val="en-US"/>
        </w:rPr>
        <w:t xml:space="preserve"> et al. 2016)</w:t>
      </w:r>
      <w:r w:rsidR="00170665" w:rsidRPr="00B0409B">
        <w:rPr>
          <w:lang w:val="en-US"/>
        </w:rPr>
        <w:t>.</w:t>
      </w:r>
      <w:r w:rsidR="009C75E7" w:rsidRPr="00B0409B">
        <w:rPr>
          <w:lang w:val="en-US"/>
        </w:rPr>
        <w:t xml:space="preserve"> </w:t>
      </w:r>
      <w:bookmarkStart w:id="4" w:name="_Hlk532215654"/>
      <w:r w:rsidR="00E6213C" w:rsidRPr="00B0409B">
        <w:rPr>
          <w:lang w:val="en-US"/>
        </w:rPr>
        <w:t xml:space="preserve">This </w:t>
      </w:r>
      <w:r w:rsidR="00BC5CD7" w:rsidRPr="00B0409B">
        <w:rPr>
          <w:lang w:val="en-US"/>
        </w:rPr>
        <w:t>problem</w:t>
      </w:r>
      <w:r w:rsidR="00E6213C" w:rsidRPr="00B0409B">
        <w:rPr>
          <w:lang w:val="en-US"/>
        </w:rPr>
        <w:t xml:space="preserve"> may be especially relevant as internal </w:t>
      </w:r>
      <w:r w:rsidR="004A578D" w:rsidRPr="00B0409B">
        <w:rPr>
          <w:lang w:val="en-US"/>
        </w:rPr>
        <w:t>knowledge sources typically</w:t>
      </w:r>
      <w:r w:rsidR="00E6213C" w:rsidRPr="00B0409B">
        <w:rPr>
          <w:lang w:val="en-US"/>
        </w:rPr>
        <w:t xml:space="preserve"> have greater importance for </w:t>
      </w:r>
      <w:r w:rsidR="004A578D" w:rsidRPr="00B0409B">
        <w:rPr>
          <w:lang w:val="en-US"/>
        </w:rPr>
        <w:t>green</w:t>
      </w:r>
      <w:r w:rsidR="00E6213C" w:rsidRPr="00B0409B">
        <w:rPr>
          <w:lang w:val="en-US"/>
        </w:rPr>
        <w:t xml:space="preserve"> </w:t>
      </w:r>
      <w:r w:rsidR="00E6213C" w:rsidRPr="00B0409B">
        <w:rPr>
          <w:lang w:val="en-US"/>
        </w:rPr>
        <w:lastRenderedPageBreak/>
        <w:t>innovations</w:t>
      </w:r>
      <w:r w:rsidR="004A578D" w:rsidRPr="00B0409B">
        <w:rPr>
          <w:lang w:val="en-US"/>
        </w:rPr>
        <w:t xml:space="preserve"> (</w:t>
      </w:r>
      <w:proofErr w:type="spellStart"/>
      <w:r w:rsidR="004A578D" w:rsidRPr="00B0409B">
        <w:rPr>
          <w:lang w:val="en-US"/>
        </w:rPr>
        <w:t>Cainelli</w:t>
      </w:r>
      <w:proofErr w:type="spellEnd"/>
      <w:r w:rsidR="004A578D" w:rsidRPr="00B0409B">
        <w:rPr>
          <w:lang w:val="en-US"/>
        </w:rPr>
        <w:t xml:space="preserve"> et al. 2015)</w:t>
      </w:r>
      <w:r w:rsidR="00E6213C" w:rsidRPr="00B0409B">
        <w:rPr>
          <w:lang w:val="en-US"/>
        </w:rPr>
        <w:t>.</w:t>
      </w:r>
      <w:r w:rsidR="004A578D" w:rsidRPr="00B0409B">
        <w:rPr>
          <w:lang w:val="en-US"/>
        </w:rPr>
        <w:t xml:space="preserve"> </w:t>
      </w:r>
      <w:bookmarkEnd w:id="4"/>
      <w:r w:rsidR="009C75E7" w:rsidRPr="00B0409B">
        <w:rPr>
          <w:lang w:val="en-US"/>
        </w:rPr>
        <w:t xml:space="preserve">Third, not only the personnel but also the management is confronted with increasing complexity. The introduction of green products requires the involvement of all the organizational unity of the corporate management </w:t>
      </w:r>
      <w:proofErr w:type="gramStart"/>
      <w:r w:rsidR="009C75E7" w:rsidRPr="00B0409B">
        <w:rPr>
          <w:lang w:val="en-US"/>
        </w:rPr>
        <w:t>system, and</w:t>
      </w:r>
      <w:proofErr w:type="gramEnd"/>
      <w:r w:rsidR="009C75E7" w:rsidRPr="00B0409B">
        <w:rPr>
          <w:lang w:val="en-US"/>
        </w:rPr>
        <w:t xml:space="preserve"> entail actions on the wh</w:t>
      </w:r>
      <w:r w:rsidR="00FF2326" w:rsidRPr="00B0409B">
        <w:rPr>
          <w:lang w:val="en-US"/>
        </w:rPr>
        <w:t>ole supply chain (</w:t>
      </w:r>
      <w:proofErr w:type="spellStart"/>
      <w:r w:rsidR="00FF2326" w:rsidRPr="00B0409B">
        <w:rPr>
          <w:lang w:val="en-US"/>
        </w:rPr>
        <w:t>Noci</w:t>
      </w:r>
      <w:proofErr w:type="spellEnd"/>
      <w:r w:rsidR="00FF2326" w:rsidRPr="00B0409B">
        <w:rPr>
          <w:lang w:val="en-US"/>
        </w:rPr>
        <w:t xml:space="preserve"> and</w:t>
      </w:r>
      <w:r w:rsidR="009C75E7" w:rsidRPr="00B0409B">
        <w:rPr>
          <w:lang w:val="en-US"/>
        </w:rPr>
        <w:t xml:space="preserve"> </w:t>
      </w:r>
      <w:proofErr w:type="spellStart"/>
      <w:r w:rsidR="009C75E7" w:rsidRPr="00B0409B">
        <w:rPr>
          <w:lang w:val="en-US"/>
        </w:rPr>
        <w:t>Verganti</w:t>
      </w:r>
      <w:proofErr w:type="spellEnd"/>
      <w:r w:rsidR="009C75E7" w:rsidRPr="00B0409B">
        <w:rPr>
          <w:lang w:val="en-US"/>
        </w:rPr>
        <w:t xml:space="preserve"> 1999). Hence, the introduction of green products is a complex challenge for the management, which requires </w:t>
      </w:r>
      <w:proofErr w:type="gramStart"/>
      <w:r w:rsidR="009C75E7" w:rsidRPr="00B0409B">
        <w:rPr>
          <w:lang w:val="en-US"/>
        </w:rPr>
        <w:t>sufficient</w:t>
      </w:r>
      <w:proofErr w:type="gramEnd"/>
      <w:r w:rsidR="009C75E7" w:rsidRPr="00B0409B">
        <w:rPr>
          <w:lang w:val="en-US"/>
        </w:rPr>
        <w:t xml:space="preserve"> </w:t>
      </w:r>
      <w:r w:rsidR="009C75E7" w:rsidRPr="00B0409B">
        <w:rPr>
          <w:i/>
          <w:lang w:val="en-US"/>
        </w:rPr>
        <w:t>management capacity</w:t>
      </w:r>
      <w:r w:rsidR="009C75E7" w:rsidRPr="00B0409B">
        <w:rPr>
          <w:lang w:val="en-US"/>
        </w:rPr>
        <w:t xml:space="preserve">. </w:t>
      </w:r>
      <w:r w:rsidR="00557D58" w:rsidRPr="00B0409B">
        <w:rPr>
          <w:lang w:val="en-US"/>
        </w:rPr>
        <w:t xml:space="preserve">A </w:t>
      </w:r>
      <w:r w:rsidR="009C75E7" w:rsidRPr="00B0409B">
        <w:rPr>
          <w:lang w:val="en-US"/>
        </w:rPr>
        <w:t>fou</w:t>
      </w:r>
      <w:r w:rsidR="00A228E3" w:rsidRPr="00B0409B">
        <w:rPr>
          <w:lang w:val="en-US"/>
        </w:rPr>
        <w:t>r</w:t>
      </w:r>
      <w:r w:rsidR="009C75E7" w:rsidRPr="00B0409B">
        <w:rPr>
          <w:lang w:val="en-US"/>
        </w:rPr>
        <w:t>th</w:t>
      </w:r>
      <w:r w:rsidR="00557D58" w:rsidRPr="00B0409B">
        <w:rPr>
          <w:lang w:val="en-US"/>
        </w:rPr>
        <w:t xml:space="preserve"> factor that may hamper green innovation are potential </w:t>
      </w:r>
      <w:r w:rsidR="00557D58" w:rsidRPr="00B0409B">
        <w:rPr>
          <w:i/>
          <w:lang w:val="en-US"/>
        </w:rPr>
        <w:t>technolog</w:t>
      </w:r>
      <w:r w:rsidR="00017856" w:rsidRPr="00B0409B">
        <w:rPr>
          <w:i/>
          <w:lang w:val="en-US"/>
        </w:rPr>
        <w:t>ical</w:t>
      </w:r>
      <w:r w:rsidR="00557D58" w:rsidRPr="00B0409B">
        <w:rPr>
          <w:i/>
          <w:lang w:val="en-US"/>
        </w:rPr>
        <w:t xml:space="preserve"> gaps</w:t>
      </w:r>
      <w:r w:rsidR="00557D58" w:rsidRPr="00B0409B">
        <w:rPr>
          <w:lang w:val="en-US"/>
        </w:rPr>
        <w:t xml:space="preserve">. </w:t>
      </w:r>
      <w:r w:rsidR="00C01EF5" w:rsidRPr="00B0409B">
        <w:rPr>
          <w:lang w:val="en-US"/>
        </w:rPr>
        <w:t>To</w:t>
      </w:r>
      <w:r w:rsidR="002A1519" w:rsidRPr="00B0409B">
        <w:rPr>
          <w:lang w:val="en-US"/>
        </w:rPr>
        <w:t xml:space="preserve"> create green innovation, primarily </w:t>
      </w:r>
      <w:r w:rsidR="002011CC" w:rsidRPr="00B0409B">
        <w:rPr>
          <w:lang w:val="en-US"/>
        </w:rPr>
        <w:t>internal</w:t>
      </w:r>
      <w:r w:rsidR="002A1519" w:rsidRPr="00B0409B">
        <w:rPr>
          <w:lang w:val="en-US"/>
        </w:rPr>
        <w:t xml:space="preserve"> green knowledge is required</w:t>
      </w:r>
      <w:r w:rsidR="002011CC" w:rsidRPr="00B0409B">
        <w:rPr>
          <w:lang w:val="en-US"/>
        </w:rPr>
        <w:t xml:space="preserve">. </w:t>
      </w:r>
      <w:r w:rsidR="00630F75" w:rsidRPr="00B0409B">
        <w:rPr>
          <w:lang w:val="en-US"/>
        </w:rPr>
        <w:t xml:space="preserve">This makes it difficult to catch up technologically, once the gap to the technological leader is too large (Stucki and </w:t>
      </w:r>
      <w:proofErr w:type="spellStart"/>
      <w:r w:rsidR="00630F75" w:rsidRPr="00B0409B">
        <w:rPr>
          <w:lang w:val="en-US"/>
        </w:rPr>
        <w:t>Woerter</w:t>
      </w:r>
      <w:proofErr w:type="spellEnd"/>
      <w:r w:rsidR="00630F75" w:rsidRPr="00B0409B">
        <w:rPr>
          <w:lang w:val="en-US"/>
        </w:rPr>
        <w:t xml:space="preserve"> 2017). </w:t>
      </w:r>
      <w:r w:rsidR="009C75E7" w:rsidRPr="00B0409B">
        <w:rPr>
          <w:lang w:val="en-US"/>
        </w:rPr>
        <w:t>Fifth</w:t>
      </w:r>
      <w:r w:rsidR="006F39B2" w:rsidRPr="00B0409B">
        <w:rPr>
          <w:lang w:val="en-US"/>
        </w:rPr>
        <w:t xml:space="preserve">, </w:t>
      </w:r>
      <w:r w:rsidR="006C529E" w:rsidRPr="00B0409B">
        <w:rPr>
          <w:lang w:val="en-US"/>
        </w:rPr>
        <w:t xml:space="preserve">due to the high technological risk of green innovation, </w:t>
      </w:r>
      <w:r w:rsidR="00E40C21" w:rsidRPr="00B0409B">
        <w:rPr>
          <w:lang w:val="en-US"/>
        </w:rPr>
        <w:t xml:space="preserve">the </w:t>
      </w:r>
      <w:r w:rsidR="006107E8" w:rsidRPr="00B0409B">
        <w:rPr>
          <w:lang w:val="en-US"/>
        </w:rPr>
        <w:t>financing</w:t>
      </w:r>
      <w:r w:rsidR="00E40C21" w:rsidRPr="00B0409B">
        <w:rPr>
          <w:lang w:val="en-US"/>
        </w:rPr>
        <w:t xml:space="preserve"> of green innovation may be even more difficult than for </w:t>
      </w:r>
      <w:r w:rsidR="00332834" w:rsidRPr="00B0409B">
        <w:rPr>
          <w:lang w:val="en-US"/>
        </w:rPr>
        <w:t xml:space="preserve">non-green </w:t>
      </w:r>
      <w:r w:rsidR="00E40C21" w:rsidRPr="00B0409B">
        <w:rPr>
          <w:lang w:val="en-US"/>
        </w:rPr>
        <w:t>innovation activities (</w:t>
      </w:r>
      <w:r w:rsidR="00382322" w:rsidRPr="00B0409B">
        <w:rPr>
          <w:lang w:val="en-US"/>
        </w:rPr>
        <w:t xml:space="preserve">see Arrow 1962), </w:t>
      </w:r>
      <w:r w:rsidR="006C529E" w:rsidRPr="00B0409B">
        <w:rPr>
          <w:lang w:val="en-US"/>
        </w:rPr>
        <w:t xml:space="preserve">which may result in </w:t>
      </w:r>
      <w:r w:rsidR="0029180D" w:rsidRPr="00B0409B">
        <w:rPr>
          <w:i/>
          <w:lang w:val="en-US"/>
        </w:rPr>
        <w:t>lack of f</w:t>
      </w:r>
      <w:r w:rsidR="00E53265" w:rsidRPr="00B0409B">
        <w:rPr>
          <w:i/>
          <w:lang w:val="en-US"/>
        </w:rPr>
        <w:t>inanci</w:t>
      </w:r>
      <w:r w:rsidR="0029180D" w:rsidRPr="00B0409B">
        <w:rPr>
          <w:i/>
          <w:lang w:val="en-US"/>
        </w:rPr>
        <w:t>ng</w:t>
      </w:r>
      <w:r w:rsidR="0038588C" w:rsidRPr="00B0409B">
        <w:rPr>
          <w:lang w:val="en-US"/>
        </w:rPr>
        <w:t xml:space="preserve"> (</w:t>
      </w:r>
      <w:proofErr w:type="spellStart"/>
      <w:r w:rsidR="0038588C" w:rsidRPr="00B0409B">
        <w:rPr>
          <w:lang w:val="en-US"/>
        </w:rPr>
        <w:t>Cuerva</w:t>
      </w:r>
      <w:proofErr w:type="spellEnd"/>
      <w:r w:rsidR="0038588C" w:rsidRPr="00B0409B">
        <w:rPr>
          <w:lang w:val="en-US"/>
        </w:rPr>
        <w:t xml:space="preserve"> et al. 2014</w:t>
      </w:r>
      <w:r w:rsidR="00A4082E" w:rsidRPr="00B0409B">
        <w:rPr>
          <w:lang w:val="en-US"/>
        </w:rPr>
        <w:t xml:space="preserve">; </w:t>
      </w:r>
      <w:proofErr w:type="spellStart"/>
      <w:r w:rsidR="00A4082E" w:rsidRPr="00B0409B">
        <w:rPr>
          <w:lang w:val="en-US"/>
        </w:rPr>
        <w:t>Ghisetti</w:t>
      </w:r>
      <w:proofErr w:type="spellEnd"/>
      <w:r w:rsidR="00A4082E" w:rsidRPr="00B0409B">
        <w:rPr>
          <w:lang w:val="en-US"/>
        </w:rPr>
        <w:t xml:space="preserve"> et al. 2017</w:t>
      </w:r>
      <w:r w:rsidR="0038588C" w:rsidRPr="00B0409B">
        <w:rPr>
          <w:lang w:val="en-US"/>
        </w:rPr>
        <w:t>)</w:t>
      </w:r>
      <w:r w:rsidR="00C84B69" w:rsidRPr="00B0409B">
        <w:rPr>
          <w:lang w:val="en-US"/>
        </w:rPr>
        <w:t xml:space="preserve">.  </w:t>
      </w:r>
    </w:p>
    <w:p w14:paraId="5D2C6CFA" w14:textId="05B03C42" w:rsidR="00523842" w:rsidRDefault="00602906" w:rsidP="002528C1">
      <w:pPr>
        <w:pStyle w:val="Text2"/>
        <w:rPr>
          <w:lang w:val="en-US"/>
        </w:rPr>
      </w:pPr>
      <w:r w:rsidRPr="00B0409B">
        <w:rPr>
          <w:noProof/>
          <w:lang w:val="en-US"/>
        </w:rPr>
        <mc:AlternateContent>
          <mc:Choice Requires="wps">
            <w:drawing>
              <wp:anchor distT="45720" distB="45720" distL="114300" distR="114300" simplePos="0" relativeHeight="251658240" behindDoc="0" locked="0" layoutInCell="1" allowOverlap="1" wp14:anchorId="798D7ECD" wp14:editId="4446710A">
                <wp:simplePos x="0" y="0"/>
                <wp:positionH relativeFrom="column">
                  <wp:posOffset>-71755</wp:posOffset>
                </wp:positionH>
                <wp:positionV relativeFrom="paragraph">
                  <wp:posOffset>309245</wp:posOffset>
                </wp:positionV>
                <wp:extent cx="5972175" cy="1781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781175"/>
                        </a:xfrm>
                        <a:prstGeom prst="rect">
                          <a:avLst/>
                        </a:prstGeom>
                        <a:solidFill>
                          <a:srgbClr val="FFFFFF"/>
                        </a:solidFill>
                        <a:ln w="9525">
                          <a:noFill/>
                          <a:miter lim="800000"/>
                          <a:headEnd/>
                          <a:tailEnd/>
                        </a:ln>
                      </wps:spPr>
                      <wps:txbx>
                        <w:txbxContent>
                          <w:p w14:paraId="70573F3C" w14:textId="77777777" w:rsidR="008E51F6" w:rsidRDefault="008E51F6">
                            <w:r w:rsidRPr="00F26AE8">
                              <w:rPr>
                                <w:rStyle w:val="headingZchn"/>
                                <w:b w:val="0"/>
                                <w:bCs w:val="0"/>
                                <w:noProof/>
                                <w:sz w:val="24"/>
                                <w:szCs w:val="24"/>
                                <w:lang w:val="de-DE"/>
                              </w:rPr>
                              <w:drawing>
                                <wp:inline distT="0" distB="0" distL="0" distR="0" wp14:anchorId="641C8D36" wp14:editId="36624A9A">
                                  <wp:extent cx="5619750" cy="116205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0" cy="1162050"/>
                                          </a:xfrm>
                                          <a:prstGeom prst="rect">
                                            <a:avLst/>
                                          </a:prstGeom>
                                          <a:noFill/>
                                          <a:ln>
                                            <a:noFill/>
                                          </a:ln>
                                        </pic:spPr>
                                      </pic:pic>
                                    </a:graphicData>
                                  </a:graphic>
                                </wp:inline>
                              </w:drawing>
                            </w:r>
                          </w:p>
                          <w:p w14:paraId="5E21C845" w14:textId="77777777" w:rsidR="008E51F6" w:rsidRDefault="008E51F6"/>
                          <w:p w14:paraId="510CF96C" w14:textId="77777777" w:rsidR="008E51F6" w:rsidRPr="00AE1660" w:rsidRDefault="008E51F6" w:rsidP="004E2023">
                            <w:pPr>
                              <w:spacing w:after="120" w:line="480" w:lineRule="auto"/>
                              <w:jc w:val="both"/>
                              <w:rPr>
                                <w:rStyle w:val="headingZchn"/>
                                <w:b w:val="0"/>
                                <w:sz w:val="24"/>
                                <w:szCs w:val="24"/>
                                <w:lang w:val="en-US"/>
                              </w:rPr>
                            </w:pPr>
                            <w:r w:rsidRPr="00AE1660">
                              <w:rPr>
                                <w:rStyle w:val="headingZchn"/>
                                <w:b w:val="0"/>
                                <w:sz w:val="24"/>
                                <w:szCs w:val="24"/>
                                <w:lang w:val="en-US"/>
                              </w:rPr>
                              <w:t>Figure 1: Types of green innovation barriers</w:t>
                            </w:r>
                          </w:p>
                          <w:p w14:paraId="79C995D3" w14:textId="77777777" w:rsidR="008E51F6" w:rsidRDefault="008E51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D7ECD" id="_x0000_t202" coordsize="21600,21600" o:spt="202" path="m,l,21600r21600,l21600,xe">
                <v:stroke joinstyle="miter"/>
                <v:path gradientshapeok="t" o:connecttype="rect"/>
              </v:shapetype>
              <v:shape id="Text Box 2" o:spid="_x0000_s1026" type="#_x0000_t202" style="position:absolute;left:0;text-align:left;margin-left:-5.65pt;margin-top:24.35pt;width:470.25pt;height:14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" stroked="f">
                <v:textbox>
                  <w:txbxContent>
                    <w:p w14:paraId="70573F3C" w14:textId="77777777" w:rsidR="008E51F6" w:rsidRDefault="008E51F6">
                      <w:r w:rsidRPr="00F26AE8">
                        <w:rPr>
                          <w:rStyle w:val="headingZchn"/>
                          <w:b w:val="0"/>
                          <w:bCs w:val="0"/>
                          <w:noProof/>
                          <w:sz w:val="24"/>
                          <w:szCs w:val="24"/>
                          <w:lang w:val="de-DE"/>
                        </w:rPr>
                        <w:drawing>
                          <wp:inline distT="0" distB="0" distL="0" distR="0" wp14:anchorId="641C8D36" wp14:editId="36624A9A">
                            <wp:extent cx="5619750" cy="116205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0" cy="1162050"/>
                                    </a:xfrm>
                                    <a:prstGeom prst="rect">
                                      <a:avLst/>
                                    </a:prstGeom>
                                    <a:noFill/>
                                    <a:ln>
                                      <a:noFill/>
                                    </a:ln>
                                  </pic:spPr>
                                </pic:pic>
                              </a:graphicData>
                            </a:graphic>
                          </wp:inline>
                        </w:drawing>
                      </w:r>
                    </w:p>
                    <w:p w14:paraId="5E21C845" w14:textId="77777777" w:rsidR="008E51F6" w:rsidRDefault="008E51F6"/>
                    <w:p w14:paraId="510CF96C" w14:textId="77777777" w:rsidR="008E51F6" w:rsidRPr="00AE1660" w:rsidRDefault="008E51F6" w:rsidP="004E2023">
                      <w:pPr>
                        <w:spacing w:after="120" w:line="480" w:lineRule="auto"/>
                        <w:jc w:val="both"/>
                        <w:rPr>
                          <w:rStyle w:val="headingZchn"/>
                          <w:b w:val="0"/>
                          <w:sz w:val="24"/>
                          <w:szCs w:val="24"/>
                          <w:lang w:val="en-US"/>
                        </w:rPr>
                      </w:pPr>
                      <w:r w:rsidRPr="00AE1660">
                        <w:rPr>
                          <w:rStyle w:val="headingZchn"/>
                          <w:b w:val="0"/>
                          <w:sz w:val="24"/>
                          <w:szCs w:val="24"/>
                          <w:lang w:val="en-US"/>
                        </w:rPr>
                        <w:t>Figure 1: Types of green innovation barriers</w:t>
                      </w:r>
                    </w:p>
                    <w:p w14:paraId="79C995D3" w14:textId="77777777" w:rsidR="008E51F6" w:rsidRDefault="008E51F6"/>
                  </w:txbxContent>
                </v:textbox>
                <w10:wrap type="square"/>
              </v:shape>
            </w:pict>
          </mc:Fallback>
        </mc:AlternateContent>
      </w:r>
      <w:r w:rsidR="00365C8D" w:rsidRPr="00B0409B">
        <w:rPr>
          <w:lang w:val="en-US"/>
        </w:rPr>
        <w:t xml:space="preserve">Besides </w:t>
      </w:r>
      <w:r w:rsidR="00B1060D" w:rsidRPr="00B0409B">
        <w:rPr>
          <w:lang w:val="en-US"/>
        </w:rPr>
        <w:t>potential barriers on the</w:t>
      </w:r>
      <w:r w:rsidR="00365C8D" w:rsidRPr="00B0409B">
        <w:rPr>
          <w:lang w:val="en-US"/>
        </w:rPr>
        <w:t xml:space="preserve"> supply side, several factors on the demand side </w:t>
      </w:r>
      <w:r w:rsidR="00382322" w:rsidRPr="00B0409B">
        <w:rPr>
          <w:lang w:val="en-US"/>
        </w:rPr>
        <w:t xml:space="preserve">may </w:t>
      </w:r>
      <w:r w:rsidR="00365C8D" w:rsidRPr="00B0409B">
        <w:rPr>
          <w:lang w:val="en-US"/>
        </w:rPr>
        <w:t>hamper green innovation.</w:t>
      </w:r>
      <w:r w:rsidR="00220C61" w:rsidRPr="00B0409B">
        <w:rPr>
          <w:lang w:val="en-US"/>
        </w:rPr>
        <w:t xml:space="preserve"> </w:t>
      </w:r>
      <w:r w:rsidR="003F4A2E" w:rsidRPr="00B0409B">
        <w:rPr>
          <w:lang w:val="en-US"/>
        </w:rPr>
        <w:t>First, c</w:t>
      </w:r>
      <w:r w:rsidR="00FF1A50" w:rsidRPr="00B0409B">
        <w:rPr>
          <w:lang w:val="en-US"/>
        </w:rPr>
        <w:t xml:space="preserve">ompared </w:t>
      </w:r>
      <w:r w:rsidR="00E81191" w:rsidRPr="00087611">
        <w:rPr>
          <w:lang w:val="en-US"/>
        </w:rPr>
        <w:t>to</w:t>
      </w:r>
      <w:r w:rsidR="00FF1A50" w:rsidRPr="00087611">
        <w:rPr>
          <w:lang w:val="en-US"/>
        </w:rPr>
        <w:t xml:space="preserve"> </w:t>
      </w:r>
      <w:r w:rsidR="00332834" w:rsidRPr="00087611">
        <w:rPr>
          <w:lang w:val="en-US"/>
        </w:rPr>
        <w:t xml:space="preserve">non-green </w:t>
      </w:r>
      <w:r w:rsidR="00FF1A50" w:rsidRPr="00087611">
        <w:rPr>
          <w:lang w:val="en-US"/>
        </w:rPr>
        <w:t xml:space="preserve">innovation, </w:t>
      </w:r>
      <w:r w:rsidR="00220C61" w:rsidRPr="00087611">
        <w:rPr>
          <w:lang w:val="en-US"/>
        </w:rPr>
        <w:t>the greatest benefit</w:t>
      </w:r>
      <w:r w:rsidR="00FF1A50" w:rsidRPr="00087611">
        <w:rPr>
          <w:lang w:val="en-US"/>
        </w:rPr>
        <w:t>s</w:t>
      </w:r>
      <w:r w:rsidR="00220C61" w:rsidRPr="00087611">
        <w:rPr>
          <w:lang w:val="en-US"/>
        </w:rPr>
        <w:t xml:space="preserve"> from green innovation </w:t>
      </w:r>
      <w:r w:rsidR="001B2C90" w:rsidRPr="00087611">
        <w:rPr>
          <w:lang w:val="en-US"/>
        </w:rPr>
        <w:t xml:space="preserve">flow </w:t>
      </w:r>
      <w:r w:rsidR="002762B3" w:rsidRPr="00087611">
        <w:rPr>
          <w:color w:val="2E2E2E"/>
          <w:lang w:val="en-US"/>
        </w:rPr>
        <w:t>largely</w:t>
      </w:r>
      <w:r w:rsidR="001B2C90" w:rsidRPr="00087611">
        <w:rPr>
          <w:color w:val="2E2E2E"/>
          <w:lang w:val="en-US"/>
        </w:rPr>
        <w:t xml:space="preserve"> </w:t>
      </w:r>
      <w:r w:rsidR="002762B3" w:rsidRPr="00087611">
        <w:rPr>
          <w:color w:val="2E2E2E"/>
          <w:lang w:val="en-US"/>
        </w:rPr>
        <w:t>to those who do not bear the costs</w:t>
      </w:r>
      <w:r w:rsidR="00FF1A50" w:rsidRPr="00087611">
        <w:rPr>
          <w:color w:val="2E2E2E"/>
          <w:lang w:val="en-US"/>
        </w:rPr>
        <w:t>. Hence</w:t>
      </w:r>
      <w:r w:rsidR="00220C61" w:rsidRPr="00087611">
        <w:rPr>
          <w:lang w:val="en-US"/>
        </w:rPr>
        <w:t xml:space="preserve">, the </w:t>
      </w:r>
      <w:r w:rsidR="00220C61" w:rsidRPr="00087611">
        <w:rPr>
          <w:i/>
          <w:lang w:val="en-US"/>
        </w:rPr>
        <w:t>willingness to pay</w:t>
      </w:r>
      <w:r w:rsidR="00220C61" w:rsidRPr="00087611">
        <w:rPr>
          <w:lang w:val="en-US"/>
        </w:rPr>
        <w:t xml:space="preserve"> for green products </w:t>
      </w:r>
      <w:r w:rsidR="000E6F82" w:rsidRPr="00087611">
        <w:rPr>
          <w:lang w:val="en-US"/>
        </w:rPr>
        <w:t>is typically</w:t>
      </w:r>
      <w:r w:rsidR="00220C61" w:rsidRPr="00087611">
        <w:rPr>
          <w:lang w:val="en-US"/>
        </w:rPr>
        <w:t xml:space="preserve"> low (Hall and Helmers 201</w:t>
      </w:r>
      <w:r w:rsidR="00416023" w:rsidRPr="00087611">
        <w:rPr>
          <w:lang w:val="en-US"/>
        </w:rPr>
        <w:t>3</w:t>
      </w:r>
      <w:r w:rsidR="00401E37" w:rsidRPr="00087611">
        <w:rPr>
          <w:lang w:val="en-US"/>
        </w:rPr>
        <w:t>, Stucki 201</w:t>
      </w:r>
      <w:r w:rsidR="008B7615" w:rsidRPr="00087611">
        <w:rPr>
          <w:lang w:val="en-US"/>
        </w:rPr>
        <w:t>9</w:t>
      </w:r>
      <w:r w:rsidR="00220C61" w:rsidRPr="00087611">
        <w:rPr>
          <w:lang w:val="en-US"/>
        </w:rPr>
        <w:t>).</w:t>
      </w:r>
      <w:r w:rsidR="005E3BFC" w:rsidRPr="00087611">
        <w:rPr>
          <w:lang w:val="en-US"/>
        </w:rPr>
        <w:t xml:space="preserve"> </w:t>
      </w:r>
      <w:r w:rsidR="00F42E8A" w:rsidRPr="00087611">
        <w:rPr>
          <w:lang w:val="en-US"/>
        </w:rPr>
        <w:t>Second</w:t>
      </w:r>
      <w:r w:rsidR="00C55AB9" w:rsidRPr="00087611">
        <w:rPr>
          <w:lang w:val="en-US"/>
        </w:rPr>
        <w:t>, t</w:t>
      </w:r>
      <w:r w:rsidR="00C649C8" w:rsidRPr="00087611">
        <w:rPr>
          <w:lang w:val="en-US"/>
        </w:rPr>
        <w:t xml:space="preserve">he strong dependency </w:t>
      </w:r>
      <w:r w:rsidR="00F42E8A" w:rsidRPr="00087611">
        <w:rPr>
          <w:lang w:val="en-US"/>
        </w:rPr>
        <w:t xml:space="preserve">of green products on </w:t>
      </w:r>
      <w:r w:rsidR="00C649C8" w:rsidRPr="00087611">
        <w:rPr>
          <w:lang w:val="en-US"/>
        </w:rPr>
        <w:t>policy interventions</w:t>
      </w:r>
      <w:r w:rsidR="00625102" w:rsidRPr="00087611">
        <w:rPr>
          <w:lang w:val="en-US"/>
        </w:rPr>
        <w:t xml:space="preserve"> leads to another potential </w:t>
      </w:r>
      <w:r w:rsidR="00EA74A9" w:rsidRPr="00087611">
        <w:rPr>
          <w:lang w:val="en-US"/>
        </w:rPr>
        <w:t xml:space="preserve">demand side </w:t>
      </w:r>
      <w:r w:rsidR="00625102" w:rsidRPr="00087611">
        <w:rPr>
          <w:lang w:val="en-US"/>
        </w:rPr>
        <w:t>barrier, as it</w:t>
      </w:r>
      <w:r w:rsidR="00C649C8" w:rsidRPr="00087611">
        <w:rPr>
          <w:lang w:val="en-US"/>
        </w:rPr>
        <w:t xml:space="preserve"> makes the demand for green innovation very volatile, which </w:t>
      </w:r>
      <w:r w:rsidR="001C6030" w:rsidRPr="00087611">
        <w:rPr>
          <w:lang w:val="en-US"/>
        </w:rPr>
        <w:t>may significantly increase</w:t>
      </w:r>
      <w:r w:rsidR="00C649C8" w:rsidRPr="00087611">
        <w:rPr>
          <w:lang w:val="en-US"/>
        </w:rPr>
        <w:t xml:space="preserve"> </w:t>
      </w:r>
      <w:r w:rsidR="00C649C8" w:rsidRPr="00087611">
        <w:rPr>
          <w:i/>
          <w:lang w:val="en-US"/>
        </w:rPr>
        <w:t>commercial uncertainty</w:t>
      </w:r>
      <w:r w:rsidR="00767AF9" w:rsidRPr="00087611">
        <w:rPr>
          <w:lang w:val="en-US"/>
        </w:rPr>
        <w:t>, and thus decrease the firms’ willingness</w:t>
      </w:r>
      <w:r w:rsidR="00767AF9" w:rsidRPr="00B0409B">
        <w:rPr>
          <w:lang w:val="en-US"/>
        </w:rPr>
        <w:t xml:space="preserve"> to invest in green</w:t>
      </w:r>
      <w:r w:rsidR="00767AF9" w:rsidRPr="00B0409B">
        <w:rPr>
          <w:rStyle w:val="headingZchn"/>
          <w:rFonts w:cs="Times New Roman"/>
          <w:b w:val="0"/>
          <w:bCs w:val="0"/>
          <w:sz w:val="24"/>
          <w:szCs w:val="24"/>
          <w:lang w:val="en-US"/>
        </w:rPr>
        <w:t xml:space="preserve"> innovation </w:t>
      </w:r>
      <w:r w:rsidR="00767AF9" w:rsidRPr="00B0409B">
        <w:rPr>
          <w:lang w:val="en-US"/>
        </w:rPr>
        <w:t>(Aghion et al. 2009</w:t>
      </w:r>
      <w:r w:rsidR="00C5632E" w:rsidRPr="00B0409B">
        <w:rPr>
          <w:lang w:val="en-US"/>
        </w:rPr>
        <w:t xml:space="preserve">, Stucki and </w:t>
      </w:r>
      <w:proofErr w:type="spellStart"/>
      <w:r w:rsidR="00C5632E" w:rsidRPr="00B0409B">
        <w:rPr>
          <w:lang w:val="en-US"/>
        </w:rPr>
        <w:t>Woerter</w:t>
      </w:r>
      <w:proofErr w:type="spellEnd"/>
      <w:r w:rsidR="00C5632E" w:rsidRPr="00B0409B">
        <w:rPr>
          <w:lang w:val="en-US"/>
        </w:rPr>
        <w:t xml:space="preserve"> 2018</w:t>
      </w:r>
      <w:r w:rsidR="00767AF9" w:rsidRPr="00B0409B">
        <w:rPr>
          <w:lang w:val="en-US"/>
        </w:rPr>
        <w:t>)</w:t>
      </w:r>
      <w:r w:rsidR="00C649C8" w:rsidRPr="00B0409B">
        <w:rPr>
          <w:lang w:val="en-US"/>
        </w:rPr>
        <w:t xml:space="preserve">. </w:t>
      </w:r>
      <w:r w:rsidR="003E2E8A" w:rsidRPr="00B0409B">
        <w:rPr>
          <w:lang w:val="en-US"/>
        </w:rPr>
        <w:t xml:space="preserve">Finally, </w:t>
      </w:r>
      <w:r w:rsidR="00FB505B" w:rsidRPr="00B0409B">
        <w:rPr>
          <w:lang w:val="en-US"/>
        </w:rPr>
        <w:t>since</w:t>
      </w:r>
      <w:r w:rsidR="00645991" w:rsidRPr="00B0409B">
        <w:rPr>
          <w:lang w:val="en-US"/>
        </w:rPr>
        <w:t xml:space="preserve"> it takes </w:t>
      </w:r>
      <w:r w:rsidR="00FB505B" w:rsidRPr="00B0409B">
        <w:rPr>
          <w:lang w:val="en-US"/>
        </w:rPr>
        <w:t>a certain time</w:t>
      </w:r>
      <w:r w:rsidR="00645991" w:rsidRPr="00B0409B">
        <w:rPr>
          <w:lang w:val="en-US"/>
        </w:rPr>
        <w:t xml:space="preserve"> to bring a new product </w:t>
      </w:r>
      <w:r w:rsidR="0034774E" w:rsidRPr="00B0409B">
        <w:rPr>
          <w:lang w:val="en-US"/>
        </w:rPr>
        <w:t>to</w:t>
      </w:r>
      <w:r w:rsidR="00645991" w:rsidRPr="00B0409B">
        <w:rPr>
          <w:lang w:val="en-US"/>
        </w:rPr>
        <w:t xml:space="preserve"> market, </w:t>
      </w:r>
      <w:r w:rsidR="0059250D" w:rsidRPr="00B0409B">
        <w:rPr>
          <w:lang w:val="en-US"/>
        </w:rPr>
        <w:t xml:space="preserve">innovation decisions are </w:t>
      </w:r>
      <w:r w:rsidR="00645991" w:rsidRPr="00B0409B">
        <w:rPr>
          <w:lang w:val="en-US"/>
        </w:rPr>
        <w:t>not only</w:t>
      </w:r>
      <w:r w:rsidR="0059250D" w:rsidRPr="00B0409B">
        <w:rPr>
          <w:lang w:val="en-US"/>
        </w:rPr>
        <w:t xml:space="preserve"> affected by</w:t>
      </w:r>
      <w:r w:rsidR="00645991" w:rsidRPr="00B0409B">
        <w:rPr>
          <w:lang w:val="en-US"/>
        </w:rPr>
        <w:t xml:space="preserve"> the current price level but also </w:t>
      </w:r>
      <w:r w:rsidR="0059250D" w:rsidRPr="00B0409B">
        <w:rPr>
          <w:lang w:val="en-US"/>
        </w:rPr>
        <w:t xml:space="preserve">by </w:t>
      </w:r>
      <w:r w:rsidR="00645991" w:rsidRPr="00B0409B">
        <w:rPr>
          <w:lang w:val="en-US"/>
        </w:rPr>
        <w:t>the dev</w:t>
      </w:r>
      <w:r w:rsidR="0059250D" w:rsidRPr="00B0409B">
        <w:rPr>
          <w:lang w:val="en-US"/>
        </w:rPr>
        <w:t>elopment of the price over time</w:t>
      </w:r>
      <w:r w:rsidR="00645991" w:rsidRPr="00B0409B">
        <w:rPr>
          <w:lang w:val="en-US"/>
        </w:rPr>
        <w:t xml:space="preserve">. </w:t>
      </w:r>
      <w:r w:rsidR="003A4FCD" w:rsidRPr="00B0409B">
        <w:rPr>
          <w:lang w:val="en-US"/>
        </w:rPr>
        <w:t xml:space="preserve">Hence, </w:t>
      </w:r>
      <w:r w:rsidR="003A4FCD" w:rsidRPr="00B0409B">
        <w:rPr>
          <w:i/>
          <w:lang w:val="en-US"/>
        </w:rPr>
        <w:t>downward price trends</w:t>
      </w:r>
      <w:r w:rsidR="003A4FCD" w:rsidRPr="00B0409B">
        <w:rPr>
          <w:lang w:val="en-US"/>
        </w:rPr>
        <w:t xml:space="preserve"> are expected to redu</w:t>
      </w:r>
      <w:r w:rsidR="001B3522" w:rsidRPr="00B0409B">
        <w:rPr>
          <w:lang w:val="en-US"/>
        </w:rPr>
        <w:t xml:space="preserve">ce the </w:t>
      </w:r>
      <w:r w:rsidR="001B3522" w:rsidRPr="00B0409B">
        <w:rPr>
          <w:lang w:val="en-US"/>
        </w:rPr>
        <w:lastRenderedPageBreak/>
        <w:t xml:space="preserve">incentives to innovate. </w:t>
      </w:r>
      <w:r w:rsidR="00523842" w:rsidRPr="00B0409B">
        <w:rPr>
          <w:lang w:val="en-US"/>
        </w:rPr>
        <w:t>Such price decreases are often observed in new markets</w:t>
      </w:r>
      <w:r w:rsidR="004647C2" w:rsidRPr="00B0409B">
        <w:rPr>
          <w:lang w:val="en-US"/>
        </w:rPr>
        <w:t xml:space="preserve"> as a consequence of new process innovations (Agarwal and </w:t>
      </w:r>
      <w:proofErr w:type="spellStart"/>
      <w:r w:rsidR="004647C2" w:rsidRPr="00B0409B">
        <w:rPr>
          <w:lang w:val="en-US"/>
        </w:rPr>
        <w:t>Bayus</w:t>
      </w:r>
      <w:proofErr w:type="spellEnd"/>
      <w:r w:rsidR="004647C2" w:rsidRPr="00B0409B">
        <w:rPr>
          <w:lang w:val="en-US"/>
        </w:rPr>
        <w:t xml:space="preserve"> 2002</w:t>
      </w:r>
      <w:proofErr w:type="gramStart"/>
      <w:r w:rsidR="004647C2" w:rsidRPr="00B0409B">
        <w:rPr>
          <w:lang w:val="en-US"/>
        </w:rPr>
        <w:t>)</w:t>
      </w:r>
      <w:r w:rsidR="00E70860" w:rsidRPr="00B0409B">
        <w:rPr>
          <w:lang w:val="en-US"/>
        </w:rPr>
        <w:t>, and</w:t>
      </w:r>
      <w:proofErr w:type="gramEnd"/>
      <w:r w:rsidR="00E70860" w:rsidRPr="00B0409B">
        <w:rPr>
          <w:lang w:val="en-US"/>
        </w:rPr>
        <w:t xml:space="preserve"> are also observed on green markets like the market</w:t>
      </w:r>
      <w:r w:rsidR="00BB7913" w:rsidRPr="00B0409B">
        <w:rPr>
          <w:lang w:val="en-US"/>
        </w:rPr>
        <w:t>s</w:t>
      </w:r>
      <w:r w:rsidR="00E70860" w:rsidRPr="00B0409B">
        <w:rPr>
          <w:lang w:val="en-US"/>
        </w:rPr>
        <w:t xml:space="preserve"> for solar photovoltaic (</w:t>
      </w:r>
      <w:proofErr w:type="spellStart"/>
      <w:r w:rsidR="00E70860" w:rsidRPr="00B0409B">
        <w:rPr>
          <w:lang w:val="en-US"/>
        </w:rPr>
        <w:t>Reichelstein</w:t>
      </w:r>
      <w:proofErr w:type="spellEnd"/>
      <w:r w:rsidR="00E70860" w:rsidRPr="00B0409B">
        <w:rPr>
          <w:lang w:val="en-US"/>
        </w:rPr>
        <w:t xml:space="preserve"> and </w:t>
      </w:r>
      <w:proofErr w:type="spellStart"/>
      <w:r w:rsidR="00E70860" w:rsidRPr="00B0409B">
        <w:rPr>
          <w:lang w:val="en-US"/>
        </w:rPr>
        <w:t>Yorston</w:t>
      </w:r>
      <w:proofErr w:type="spellEnd"/>
      <w:r w:rsidR="00E70860" w:rsidRPr="00B0409B">
        <w:rPr>
          <w:lang w:val="en-US"/>
        </w:rPr>
        <w:t xml:space="preserve"> 2013)</w:t>
      </w:r>
      <w:r w:rsidR="00387514" w:rsidRPr="00B0409B">
        <w:rPr>
          <w:lang w:val="en-US"/>
        </w:rPr>
        <w:t xml:space="preserve"> and wind energy installations (Berry 2009).</w:t>
      </w:r>
    </w:p>
    <w:p w14:paraId="45F9C607" w14:textId="6730B561" w:rsidR="00C4707F" w:rsidRPr="00B0409B" w:rsidRDefault="00C4707F" w:rsidP="002528C1">
      <w:pPr>
        <w:pStyle w:val="Text2"/>
        <w:rPr>
          <w:lang w:val="en-US"/>
        </w:rPr>
      </w:pPr>
      <w:r w:rsidRPr="00087611">
        <w:rPr>
          <w:lang w:val="en-US"/>
        </w:rPr>
        <w:t xml:space="preserve">Policy intervention may help to overcome </w:t>
      </w:r>
      <w:r w:rsidR="00FE03EB" w:rsidRPr="00087611">
        <w:rPr>
          <w:lang w:val="en-US"/>
        </w:rPr>
        <w:t>the</w:t>
      </w:r>
      <w:r w:rsidRPr="00087611">
        <w:rPr>
          <w:lang w:val="en-US"/>
        </w:rPr>
        <w:t xml:space="preserve"> externality problem</w:t>
      </w:r>
      <w:r w:rsidR="00FE03EB" w:rsidRPr="00087611">
        <w:rPr>
          <w:lang w:val="en-US"/>
        </w:rPr>
        <w:t xml:space="preserve"> in the market for green products</w:t>
      </w:r>
      <w:r w:rsidRPr="00087611">
        <w:rPr>
          <w:lang w:val="en-US"/>
        </w:rPr>
        <w:t>, either on the demand side by financially internalizing the environmental costs or by imposing a limit on the level of environmental pollution (Popp et al. 2010), or on the supply side by financially supporting green innovation activity (</w:t>
      </w:r>
      <w:proofErr w:type="spellStart"/>
      <w:r w:rsidRPr="00087611">
        <w:rPr>
          <w:lang w:val="en-US"/>
        </w:rPr>
        <w:t>Nemet</w:t>
      </w:r>
      <w:proofErr w:type="spellEnd"/>
      <w:r w:rsidRPr="00087611">
        <w:rPr>
          <w:lang w:val="en-US"/>
        </w:rPr>
        <w:t xml:space="preserve"> 2009). If such </w:t>
      </w:r>
      <w:r w:rsidRPr="00087611">
        <w:rPr>
          <w:i/>
          <w:lang w:val="en-US"/>
        </w:rPr>
        <w:t>policy measures are lacking</w:t>
      </w:r>
      <w:r w:rsidRPr="00087611">
        <w:rPr>
          <w:lang w:val="en-US"/>
        </w:rPr>
        <w:t xml:space="preserve">, this </w:t>
      </w:r>
      <w:proofErr w:type="gramStart"/>
      <w:r w:rsidRPr="00087611">
        <w:rPr>
          <w:lang w:val="en-US"/>
        </w:rPr>
        <w:t>can be seen as</w:t>
      </w:r>
      <w:proofErr w:type="gramEnd"/>
      <w:r w:rsidRPr="00087611">
        <w:rPr>
          <w:lang w:val="en-US"/>
        </w:rPr>
        <w:t xml:space="preserve"> another barrier to green innovation.</w:t>
      </w:r>
    </w:p>
    <w:p w14:paraId="0C5D8A91" w14:textId="77777777" w:rsidR="00CD1CB8" w:rsidRPr="00B0409B" w:rsidRDefault="00CD1CB8" w:rsidP="00D35EE0">
      <w:pPr>
        <w:pStyle w:val="heading2"/>
      </w:pPr>
      <w:r w:rsidRPr="00B0409B">
        <w:t xml:space="preserve">Drivers of </w:t>
      </w:r>
      <w:r w:rsidR="000B595D" w:rsidRPr="00B0409B">
        <w:t xml:space="preserve">perceived </w:t>
      </w:r>
      <w:r w:rsidRPr="00B0409B">
        <w:t>green innovation barriers</w:t>
      </w:r>
    </w:p>
    <w:p w14:paraId="7B9984AF" w14:textId="612828B1" w:rsidR="00CD1CB8" w:rsidRPr="00087611" w:rsidRDefault="00CD1CB8" w:rsidP="00D35EE0">
      <w:pPr>
        <w:pStyle w:val="Text10"/>
        <w:rPr>
          <w:i/>
          <w:lang w:val="en-US"/>
        </w:rPr>
      </w:pPr>
      <w:r w:rsidRPr="00B0409B">
        <w:rPr>
          <w:lang w:val="en-US"/>
        </w:rPr>
        <w:t xml:space="preserve">So far, we discussed potential barriers to green innovation. However, </w:t>
      </w:r>
      <w:r w:rsidR="00027742" w:rsidRPr="00B0409B">
        <w:rPr>
          <w:lang w:val="en-US"/>
        </w:rPr>
        <w:t>to</w:t>
      </w:r>
      <w:r w:rsidRPr="00B0409B">
        <w:rPr>
          <w:lang w:val="en-US"/>
        </w:rPr>
        <w:t xml:space="preserve"> be able to identify hampered firms and address their </w:t>
      </w:r>
      <w:r w:rsidRPr="00087611">
        <w:rPr>
          <w:lang w:val="en-US"/>
        </w:rPr>
        <w:t xml:space="preserve">problems, we also need to know which firms are primarily affected by these barriers. The firms’ innovation activity </w:t>
      </w:r>
      <w:r w:rsidR="002767EC" w:rsidRPr="00087611">
        <w:rPr>
          <w:lang w:val="en-US"/>
        </w:rPr>
        <w:t xml:space="preserve">and their innovation experience </w:t>
      </w:r>
      <w:r w:rsidR="00B22B4A" w:rsidRPr="00087611">
        <w:rPr>
          <w:lang w:val="en-US"/>
        </w:rPr>
        <w:t>may be i</w:t>
      </w:r>
      <w:r w:rsidRPr="00087611">
        <w:rPr>
          <w:lang w:val="en-US"/>
        </w:rPr>
        <w:t xml:space="preserve">mportant </w:t>
      </w:r>
      <w:r w:rsidR="00B22B4A" w:rsidRPr="00087611">
        <w:rPr>
          <w:lang w:val="en-US"/>
        </w:rPr>
        <w:t>ind</w:t>
      </w:r>
      <w:r w:rsidRPr="00087611">
        <w:rPr>
          <w:lang w:val="en-US"/>
        </w:rPr>
        <w:t>icator</w:t>
      </w:r>
      <w:r w:rsidR="00B22B4A" w:rsidRPr="00087611">
        <w:rPr>
          <w:lang w:val="en-US"/>
        </w:rPr>
        <w:t>s</w:t>
      </w:r>
      <w:r w:rsidRPr="00087611">
        <w:rPr>
          <w:lang w:val="en-US"/>
        </w:rPr>
        <w:t xml:space="preserve"> for </w:t>
      </w:r>
      <w:r w:rsidR="00064709" w:rsidRPr="00087611">
        <w:rPr>
          <w:lang w:val="en-US"/>
        </w:rPr>
        <w:t xml:space="preserve">the companies’ </w:t>
      </w:r>
      <w:r w:rsidRPr="00087611">
        <w:rPr>
          <w:lang w:val="en-US"/>
        </w:rPr>
        <w:t>perceived innovation barriers.</w:t>
      </w:r>
    </w:p>
    <w:p w14:paraId="28D73D4D" w14:textId="77777777" w:rsidR="000A5C79" w:rsidRPr="00087611" w:rsidRDefault="00CA07DA" w:rsidP="00CD2A90">
      <w:pPr>
        <w:pStyle w:val="heading3"/>
        <w:rPr>
          <w:lang w:val="fr-CH"/>
        </w:rPr>
      </w:pPr>
      <w:proofErr w:type="spellStart"/>
      <w:r w:rsidRPr="00087611">
        <w:rPr>
          <w:lang w:val="fr-CH"/>
        </w:rPr>
        <w:t>Perceived</w:t>
      </w:r>
      <w:proofErr w:type="spellEnd"/>
      <w:r w:rsidRPr="00087611">
        <w:rPr>
          <w:lang w:val="fr-CH"/>
        </w:rPr>
        <w:t xml:space="preserve"> i</w:t>
      </w:r>
      <w:r w:rsidR="00D1720D" w:rsidRPr="00087611">
        <w:rPr>
          <w:lang w:val="fr-CH"/>
        </w:rPr>
        <w:t xml:space="preserve">nnovation </w:t>
      </w:r>
      <w:proofErr w:type="spellStart"/>
      <w:r w:rsidR="00D1720D" w:rsidRPr="00087611">
        <w:rPr>
          <w:lang w:val="fr-CH"/>
        </w:rPr>
        <w:t>barriers</w:t>
      </w:r>
      <w:proofErr w:type="spellEnd"/>
      <w:r w:rsidR="00D1720D" w:rsidRPr="00087611">
        <w:rPr>
          <w:lang w:val="fr-CH"/>
        </w:rPr>
        <w:t xml:space="preserve"> vis-à-vis innovation </w:t>
      </w:r>
      <w:proofErr w:type="spellStart"/>
      <w:r w:rsidR="00D1720D" w:rsidRPr="00087611">
        <w:rPr>
          <w:lang w:val="fr-CH"/>
        </w:rPr>
        <w:t>activity</w:t>
      </w:r>
      <w:proofErr w:type="spellEnd"/>
    </w:p>
    <w:p w14:paraId="64577535" w14:textId="77777777" w:rsidR="00C979D2" w:rsidRPr="00B0409B" w:rsidRDefault="00560553" w:rsidP="0016285D">
      <w:pPr>
        <w:pStyle w:val="Text10"/>
        <w:rPr>
          <w:lang w:val="en-US"/>
        </w:rPr>
      </w:pPr>
      <w:r w:rsidRPr="00087611">
        <w:rPr>
          <w:lang w:val="en-US"/>
        </w:rPr>
        <w:t>Intuitively, one would</w:t>
      </w:r>
      <w:r w:rsidR="00631620" w:rsidRPr="00087611">
        <w:rPr>
          <w:lang w:val="en-US"/>
        </w:rPr>
        <w:t xml:space="preserve"> expect </w:t>
      </w:r>
      <w:r w:rsidR="008E1C48" w:rsidRPr="00087611">
        <w:rPr>
          <w:lang w:val="en-US"/>
        </w:rPr>
        <w:t xml:space="preserve">that innovation barriers prevent a firm’s engagement in innovation activity. </w:t>
      </w:r>
      <w:r w:rsidR="00C979D2" w:rsidRPr="00087611">
        <w:rPr>
          <w:lang w:val="en-US"/>
        </w:rPr>
        <w:t xml:space="preserve">Hence, the correlation between innovation barriers and a firm’s innovation activities should be negative. </w:t>
      </w:r>
      <w:proofErr w:type="spellStart"/>
      <w:r w:rsidR="00C979D2" w:rsidRPr="00087611">
        <w:rPr>
          <w:lang w:val="en-US"/>
        </w:rPr>
        <w:t>D’Este</w:t>
      </w:r>
      <w:proofErr w:type="spellEnd"/>
      <w:r w:rsidR="00C979D2" w:rsidRPr="00087611">
        <w:rPr>
          <w:lang w:val="en-US"/>
        </w:rPr>
        <w:t xml:space="preserve"> et al. (2012) call</w:t>
      </w:r>
      <w:r w:rsidR="00C979D2" w:rsidRPr="00B0409B">
        <w:rPr>
          <w:lang w:val="en-US"/>
        </w:rPr>
        <w:t xml:space="preserve"> this the ‘deterring effect’ of innovation barriers. Besides this deterring effect, however, </w:t>
      </w:r>
      <w:r w:rsidR="006E5592" w:rsidRPr="00B0409B">
        <w:rPr>
          <w:lang w:val="en-US"/>
        </w:rPr>
        <w:t>they</w:t>
      </w:r>
      <w:r w:rsidR="00C979D2" w:rsidRPr="00B0409B">
        <w:rPr>
          <w:lang w:val="en-US"/>
        </w:rPr>
        <w:t xml:space="preserve"> a</w:t>
      </w:r>
      <w:r w:rsidR="006E5592" w:rsidRPr="00B0409B">
        <w:rPr>
          <w:lang w:val="en-US"/>
        </w:rPr>
        <w:t>lso identified a</w:t>
      </w:r>
      <w:r w:rsidR="00C979D2" w:rsidRPr="00B0409B">
        <w:rPr>
          <w:lang w:val="en-US"/>
        </w:rPr>
        <w:t xml:space="preserve"> ‘revealed effect’ </w:t>
      </w:r>
      <w:r w:rsidR="006E5592" w:rsidRPr="00B0409B">
        <w:rPr>
          <w:lang w:val="en-US"/>
        </w:rPr>
        <w:t>of innovation barriers</w:t>
      </w:r>
      <w:r w:rsidR="00C979D2" w:rsidRPr="00B0409B">
        <w:rPr>
          <w:lang w:val="en-US"/>
        </w:rPr>
        <w:t xml:space="preserve">, which results in a </w:t>
      </w:r>
      <w:r w:rsidR="004D13C5" w:rsidRPr="00B0409B">
        <w:rPr>
          <w:lang w:val="en-US"/>
        </w:rPr>
        <w:t>positive</w:t>
      </w:r>
      <w:r w:rsidR="00C979D2" w:rsidRPr="00B0409B">
        <w:rPr>
          <w:lang w:val="en-US"/>
        </w:rPr>
        <w:t xml:space="preserve"> correlation between innovation barriers and innovation activity. This </w:t>
      </w:r>
      <w:r w:rsidR="0079605E" w:rsidRPr="00B0409B">
        <w:rPr>
          <w:lang w:val="en-US"/>
        </w:rPr>
        <w:t>positive</w:t>
      </w:r>
      <w:r w:rsidR="00C979D2" w:rsidRPr="00B0409B">
        <w:rPr>
          <w:lang w:val="en-US"/>
        </w:rPr>
        <w:t xml:space="preserve"> correlation </w:t>
      </w:r>
      <w:r w:rsidR="00A56AF9" w:rsidRPr="00B0409B">
        <w:rPr>
          <w:lang w:val="en-US"/>
        </w:rPr>
        <w:t>ca</w:t>
      </w:r>
      <w:r w:rsidR="007576F4" w:rsidRPr="00B0409B">
        <w:rPr>
          <w:lang w:val="en-US"/>
        </w:rPr>
        <w:t xml:space="preserve">n be explained by the fact that innovation activity makes it more likely that a firm </w:t>
      </w:r>
      <w:r w:rsidR="00A56AF9" w:rsidRPr="00B0409B">
        <w:rPr>
          <w:lang w:val="en-US"/>
        </w:rPr>
        <w:t>perceive</w:t>
      </w:r>
      <w:r w:rsidR="007576F4" w:rsidRPr="00B0409B">
        <w:rPr>
          <w:lang w:val="en-US"/>
        </w:rPr>
        <w:t>s</w:t>
      </w:r>
      <w:r w:rsidR="00A56AF9" w:rsidRPr="00B0409B">
        <w:rPr>
          <w:lang w:val="en-US"/>
        </w:rPr>
        <w:t xml:space="preserve"> the various obstacles that stand in their way</w:t>
      </w:r>
      <w:r w:rsidR="005A489D" w:rsidRPr="00B0409B">
        <w:rPr>
          <w:lang w:val="en-US"/>
        </w:rPr>
        <w:t xml:space="preserve"> (Mohnen et al. 2008)</w:t>
      </w:r>
      <w:r w:rsidR="00A56AF9" w:rsidRPr="00B0409B">
        <w:rPr>
          <w:lang w:val="en-US"/>
        </w:rPr>
        <w:t>.</w:t>
      </w:r>
      <w:r w:rsidR="005A489D" w:rsidRPr="00B0409B">
        <w:rPr>
          <w:lang w:val="en-US"/>
        </w:rPr>
        <w:t xml:space="preserve"> </w:t>
      </w:r>
      <w:r w:rsidR="00B51936" w:rsidRPr="00B0409B">
        <w:rPr>
          <w:lang w:val="en-US"/>
        </w:rPr>
        <w:t xml:space="preserve">Engagement in innovation activity </w:t>
      </w:r>
      <w:r w:rsidR="00EA666A" w:rsidRPr="00B0409B">
        <w:rPr>
          <w:lang w:val="en-US"/>
        </w:rPr>
        <w:t xml:space="preserve">thus </w:t>
      </w:r>
      <w:r w:rsidR="00B51936" w:rsidRPr="00B0409B">
        <w:rPr>
          <w:lang w:val="en-US"/>
        </w:rPr>
        <w:t xml:space="preserve">increases a firm’s awareness of the associated difficulties, but </w:t>
      </w:r>
      <w:r w:rsidR="00FF3A5E" w:rsidRPr="00B0409B">
        <w:rPr>
          <w:lang w:val="en-US"/>
        </w:rPr>
        <w:t xml:space="preserve">barriers </w:t>
      </w:r>
      <w:r w:rsidR="00B51936" w:rsidRPr="00B0409B">
        <w:rPr>
          <w:lang w:val="en-US"/>
        </w:rPr>
        <w:t>do not prevent them from engaging in innovation activities or being successful innovators</w:t>
      </w:r>
      <w:r w:rsidR="00C979D2" w:rsidRPr="00B0409B">
        <w:rPr>
          <w:lang w:val="en-US"/>
        </w:rPr>
        <w:t xml:space="preserve"> </w:t>
      </w:r>
      <w:r w:rsidR="00B51936" w:rsidRPr="00B0409B">
        <w:rPr>
          <w:lang w:val="en-US"/>
        </w:rPr>
        <w:t>(</w:t>
      </w:r>
      <w:proofErr w:type="spellStart"/>
      <w:r w:rsidR="00B51936" w:rsidRPr="00B0409B">
        <w:rPr>
          <w:lang w:val="en-US"/>
        </w:rPr>
        <w:t>D’Este</w:t>
      </w:r>
      <w:proofErr w:type="spellEnd"/>
      <w:r w:rsidR="00B51936" w:rsidRPr="00B0409B">
        <w:rPr>
          <w:lang w:val="en-US"/>
        </w:rPr>
        <w:t xml:space="preserve"> et al. 2012).</w:t>
      </w:r>
      <w:r w:rsidR="003513C2" w:rsidRPr="00B0409B">
        <w:rPr>
          <w:lang w:val="en-US"/>
        </w:rPr>
        <w:t xml:space="preserve"> </w:t>
      </w:r>
    </w:p>
    <w:p w14:paraId="0A3861FA" w14:textId="77777777" w:rsidR="00F605B3" w:rsidRPr="00B0409B" w:rsidRDefault="00C979D2" w:rsidP="00D35EE0">
      <w:pPr>
        <w:pStyle w:val="Text2"/>
        <w:rPr>
          <w:lang w:val="en-US"/>
        </w:rPr>
      </w:pPr>
      <w:r w:rsidRPr="00B0409B">
        <w:rPr>
          <w:lang w:val="en-US"/>
        </w:rPr>
        <w:lastRenderedPageBreak/>
        <w:t xml:space="preserve">Existing studies typically find a positive correlation between innovation and perceived barriers (see </w:t>
      </w:r>
      <w:proofErr w:type="spellStart"/>
      <w:r w:rsidRPr="00B0409B">
        <w:rPr>
          <w:lang w:val="en-US"/>
        </w:rPr>
        <w:t>Hottenrott</w:t>
      </w:r>
      <w:proofErr w:type="spellEnd"/>
      <w:r w:rsidRPr="00B0409B">
        <w:rPr>
          <w:lang w:val="en-US"/>
        </w:rPr>
        <w:t xml:space="preserve"> and Peters 2012 for Germany; </w:t>
      </w:r>
      <w:proofErr w:type="spellStart"/>
      <w:r w:rsidRPr="00B0409B">
        <w:rPr>
          <w:lang w:val="en-US"/>
        </w:rPr>
        <w:t>D’Este</w:t>
      </w:r>
      <w:proofErr w:type="spellEnd"/>
      <w:r w:rsidRPr="00B0409B">
        <w:rPr>
          <w:lang w:val="en-US"/>
        </w:rPr>
        <w:t xml:space="preserve"> et al. 2012</w:t>
      </w:r>
      <w:r w:rsidR="009E390B" w:rsidRPr="00B0409B">
        <w:rPr>
          <w:rStyle w:val="Funotenzeichen"/>
          <w:lang w:val="en-US"/>
        </w:rPr>
        <w:footnoteReference w:id="5"/>
      </w:r>
      <w:r w:rsidRPr="00B0409B">
        <w:rPr>
          <w:lang w:val="en-US"/>
        </w:rPr>
        <w:t xml:space="preserve"> for UK; Baldwin and Lin 2002 and Mohnen and Rosa 2001 for Canada; </w:t>
      </w:r>
      <w:proofErr w:type="spellStart"/>
      <w:r w:rsidRPr="00B0409B">
        <w:rPr>
          <w:lang w:val="en-US"/>
        </w:rPr>
        <w:t>Iammarino</w:t>
      </w:r>
      <w:proofErr w:type="spellEnd"/>
      <w:r w:rsidRPr="00B0409B">
        <w:rPr>
          <w:lang w:val="en-US"/>
        </w:rPr>
        <w:t xml:space="preserve"> et al. 2009 for Italy). </w:t>
      </w:r>
      <w:r w:rsidR="004D13C5" w:rsidRPr="00B0409B">
        <w:rPr>
          <w:lang w:val="en-US"/>
        </w:rPr>
        <w:t>Hence, the</w:t>
      </w:r>
      <w:r w:rsidR="00694119" w:rsidRPr="00B0409B">
        <w:rPr>
          <w:lang w:val="en-US"/>
        </w:rPr>
        <w:t xml:space="preserve"> ‘revealed effect’ of innovation barriers seems to dominate.</w:t>
      </w:r>
      <w:r w:rsidR="004D13C5" w:rsidRPr="00B0409B">
        <w:rPr>
          <w:lang w:val="en-US"/>
        </w:rPr>
        <w:t xml:space="preserve"> </w:t>
      </w:r>
      <w:r w:rsidR="00F605B3" w:rsidRPr="00B0409B">
        <w:rPr>
          <w:lang w:val="en-US"/>
        </w:rPr>
        <w:t>We therefore assume that green innovation is also positively correlated with the perceived green innovation barriers of companies.</w:t>
      </w:r>
    </w:p>
    <w:p w14:paraId="301360A1" w14:textId="77777777" w:rsidR="00C979D2" w:rsidRPr="00B0409B" w:rsidRDefault="00D355F4" w:rsidP="00D35EE0">
      <w:pPr>
        <w:pStyle w:val="Text2"/>
        <w:rPr>
          <w:lang w:val="en-US"/>
        </w:rPr>
      </w:pPr>
      <w:r w:rsidRPr="00B0409B">
        <w:rPr>
          <w:lang w:val="en-US"/>
        </w:rPr>
        <w:t xml:space="preserve">Based on the existing literature, such a positive correlation between green innovation activity and green innovation barriers can be expected on average across all barriers. However, the direction of this correlation may differ between different types of barriers. </w:t>
      </w:r>
      <w:proofErr w:type="spellStart"/>
      <w:r w:rsidR="00C979D2" w:rsidRPr="00B0409B">
        <w:rPr>
          <w:lang w:val="en-US"/>
        </w:rPr>
        <w:t>D’Es</w:t>
      </w:r>
      <w:r w:rsidRPr="00B0409B">
        <w:rPr>
          <w:lang w:val="en-US"/>
        </w:rPr>
        <w:t>te</w:t>
      </w:r>
      <w:proofErr w:type="spellEnd"/>
      <w:r w:rsidRPr="00B0409B">
        <w:rPr>
          <w:lang w:val="en-US"/>
        </w:rPr>
        <w:t xml:space="preserve"> et al. (2012) </w:t>
      </w:r>
      <w:r w:rsidR="00C979D2" w:rsidRPr="00B0409B">
        <w:rPr>
          <w:lang w:val="en-US"/>
        </w:rPr>
        <w:t xml:space="preserve">find that </w:t>
      </w:r>
      <w:r w:rsidRPr="00B0409B">
        <w:rPr>
          <w:lang w:val="en-US"/>
        </w:rPr>
        <w:t>p</w:t>
      </w:r>
      <w:r w:rsidR="000D5502" w:rsidRPr="00B0409B">
        <w:rPr>
          <w:lang w:val="en-US"/>
        </w:rPr>
        <w:t>articularly in the case of market barriers, the deterring effect seems to be very pronounced, which can lead to a negative correlation with the innovation activity of companies.</w:t>
      </w:r>
      <w:r w:rsidR="00280002" w:rsidRPr="00B0409B">
        <w:rPr>
          <w:lang w:val="en-US"/>
        </w:rPr>
        <w:t xml:space="preserve"> Accordingly, it is important to consider the innovation barriers </w:t>
      </w:r>
      <w:r w:rsidR="00D27A33" w:rsidRPr="00B0409B">
        <w:rPr>
          <w:lang w:val="en-US"/>
        </w:rPr>
        <w:t xml:space="preserve">not only </w:t>
      </w:r>
      <w:r w:rsidR="00280002" w:rsidRPr="00B0409B">
        <w:rPr>
          <w:lang w:val="en-US"/>
        </w:rPr>
        <w:t>in an aggregated way, but also to examine possible differences between the barriers.</w:t>
      </w:r>
    </w:p>
    <w:p w14:paraId="726ECBCA" w14:textId="77777777" w:rsidR="000A54FD" w:rsidRPr="00B0409B" w:rsidRDefault="00280002" w:rsidP="00D35EE0">
      <w:pPr>
        <w:pStyle w:val="Text2"/>
        <w:rPr>
          <w:lang w:val="en-US"/>
        </w:rPr>
      </w:pPr>
      <w:r w:rsidRPr="00B0409B">
        <w:rPr>
          <w:lang w:val="en-US"/>
        </w:rPr>
        <w:t>Moreover, Pellegr</w:t>
      </w:r>
      <w:r w:rsidR="005612D5" w:rsidRPr="00B0409B">
        <w:rPr>
          <w:lang w:val="en-US"/>
        </w:rPr>
        <w:t>ino and</w:t>
      </w:r>
      <w:r w:rsidRPr="00B0409B">
        <w:rPr>
          <w:lang w:val="en-US"/>
        </w:rPr>
        <w:t xml:space="preserve"> Savona (2017) argue that the </w:t>
      </w:r>
      <w:r w:rsidR="00521D91" w:rsidRPr="00B0409B">
        <w:rPr>
          <w:lang w:val="en-US"/>
        </w:rPr>
        <w:t>identification</w:t>
      </w:r>
      <w:r w:rsidRPr="00B0409B">
        <w:rPr>
          <w:lang w:val="en-US"/>
        </w:rPr>
        <w:t xml:space="preserve"> of a positive correlation between innovation barriers and innovation activity may be driven by an </w:t>
      </w:r>
      <w:r w:rsidR="004E1462" w:rsidRPr="00B0409B">
        <w:rPr>
          <w:lang w:val="en-US"/>
        </w:rPr>
        <w:t xml:space="preserve">inappropriate </w:t>
      </w:r>
      <w:r w:rsidR="005C7AA6" w:rsidRPr="00B0409B">
        <w:rPr>
          <w:lang w:val="en-US"/>
        </w:rPr>
        <w:t xml:space="preserve">selection of the relevant </w:t>
      </w:r>
      <w:r w:rsidR="00521D91" w:rsidRPr="00B0409B">
        <w:rPr>
          <w:lang w:val="en-US"/>
        </w:rPr>
        <w:t>sample</w:t>
      </w:r>
      <w:r w:rsidRPr="00B0409B">
        <w:rPr>
          <w:lang w:val="en-US"/>
        </w:rPr>
        <w:t xml:space="preserve">. </w:t>
      </w:r>
      <w:r w:rsidR="004E1462" w:rsidRPr="00B0409B">
        <w:rPr>
          <w:lang w:val="en-US"/>
        </w:rPr>
        <w:t>After adjusting the identification of potential innovators, they observe negative correlations between most barriers and the firms’ innovation activities</w:t>
      </w:r>
      <w:r w:rsidR="008469D6" w:rsidRPr="00B0409B">
        <w:rPr>
          <w:lang w:val="en-US"/>
        </w:rPr>
        <w:t xml:space="preserve"> (see also </w:t>
      </w:r>
      <w:proofErr w:type="spellStart"/>
      <w:r w:rsidR="008469D6" w:rsidRPr="00B0409B">
        <w:rPr>
          <w:lang w:val="en-US"/>
        </w:rPr>
        <w:t>Ghisetti</w:t>
      </w:r>
      <w:proofErr w:type="spellEnd"/>
      <w:r w:rsidR="008469D6" w:rsidRPr="00B0409B">
        <w:rPr>
          <w:lang w:val="en-US"/>
        </w:rPr>
        <w:t xml:space="preserve"> et al. 2017 for a related finding)</w:t>
      </w:r>
      <w:r w:rsidR="004E1462" w:rsidRPr="00B0409B">
        <w:rPr>
          <w:lang w:val="en-US"/>
        </w:rPr>
        <w:t>.</w:t>
      </w:r>
      <w:r w:rsidR="002B29A4" w:rsidRPr="00B0409B">
        <w:rPr>
          <w:lang w:val="en-US"/>
        </w:rPr>
        <w:t xml:space="preserve"> </w:t>
      </w:r>
      <w:proofErr w:type="gramStart"/>
      <w:r w:rsidR="002B29A4" w:rsidRPr="00B0409B">
        <w:rPr>
          <w:lang w:val="en-US"/>
        </w:rPr>
        <w:t>In order to</w:t>
      </w:r>
      <w:proofErr w:type="gramEnd"/>
      <w:r w:rsidR="002B29A4" w:rsidRPr="00B0409B">
        <w:rPr>
          <w:lang w:val="en-US"/>
        </w:rPr>
        <w:t xml:space="preserve"> avoid such a selection bias, we must therefore be particularly careful when selecting the sample</w:t>
      </w:r>
      <w:r w:rsidR="00214A3E" w:rsidRPr="00B0409B">
        <w:rPr>
          <w:lang w:val="en-US"/>
        </w:rPr>
        <w:t xml:space="preserve"> (see Section 3)</w:t>
      </w:r>
      <w:r w:rsidR="002B29A4" w:rsidRPr="00B0409B">
        <w:rPr>
          <w:lang w:val="en-US"/>
        </w:rPr>
        <w:t xml:space="preserve">. </w:t>
      </w:r>
    </w:p>
    <w:p w14:paraId="1F8CF347" w14:textId="77777777" w:rsidR="00D86964" w:rsidRPr="00B0409B" w:rsidRDefault="00D86964" w:rsidP="00D35EE0">
      <w:pPr>
        <w:pStyle w:val="Text2"/>
        <w:rPr>
          <w:lang w:val="en-US"/>
        </w:rPr>
      </w:pPr>
    </w:p>
    <w:p w14:paraId="7D5DBE09" w14:textId="77777777" w:rsidR="001A4077" w:rsidRPr="00B0409B" w:rsidRDefault="001A4077" w:rsidP="00477446">
      <w:pPr>
        <w:pStyle w:val="Text10"/>
        <w:rPr>
          <w:lang w:val="en-US"/>
        </w:rPr>
      </w:pPr>
      <w:r w:rsidRPr="00B0409B">
        <w:rPr>
          <w:i/>
          <w:lang w:val="en-US"/>
        </w:rPr>
        <w:t>Hypothesis 1:</w:t>
      </w:r>
      <w:r w:rsidRPr="00B0409B">
        <w:rPr>
          <w:lang w:val="en-US"/>
        </w:rPr>
        <w:t xml:space="preserve"> </w:t>
      </w:r>
      <w:r w:rsidR="00CA07DA" w:rsidRPr="00B0409B">
        <w:rPr>
          <w:lang w:val="en-US"/>
        </w:rPr>
        <w:t xml:space="preserve">Engaging in green innovation increases firms’ perception of green innovation barriers. </w:t>
      </w:r>
    </w:p>
    <w:p w14:paraId="105057E8" w14:textId="77777777" w:rsidR="001A4077" w:rsidRPr="00B0409B" w:rsidRDefault="001A4077" w:rsidP="00971CF2">
      <w:pPr>
        <w:pStyle w:val="Text10"/>
        <w:rPr>
          <w:lang w:val="en-US"/>
        </w:rPr>
      </w:pPr>
    </w:p>
    <w:p w14:paraId="754923D6" w14:textId="45C74442" w:rsidR="00503225" w:rsidRPr="00087611" w:rsidRDefault="00CD2A90" w:rsidP="00CD2A90">
      <w:pPr>
        <w:pStyle w:val="heading3"/>
        <w:rPr>
          <w:lang w:val="fr-CH"/>
        </w:rPr>
      </w:pPr>
      <w:proofErr w:type="spellStart"/>
      <w:r w:rsidRPr="00087611">
        <w:rPr>
          <w:lang w:val="fr-CH"/>
        </w:rPr>
        <w:lastRenderedPageBreak/>
        <w:t>Perceived</w:t>
      </w:r>
      <w:proofErr w:type="spellEnd"/>
      <w:r w:rsidRPr="00087611">
        <w:rPr>
          <w:lang w:val="fr-CH"/>
        </w:rPr>
        <w:t xml:space="preserve"> innovation </w:t>
      </w:r>
      <w:proofErr w:type="spellStart"/>
      <w:r w:rsidRPr="00087611">
        <w:rPr>
          <w:lang w:val="fr-CH"/>
        </w:rPr>
        <w:t>barriers</w:t>
      </w:r>
      <w:proofErr w:type="spellEnd"/>
      <w:r w:rsidRPr="00087611">
        <w:rPr>
          <w:lang w:val="fr-CH"/>
        </w:rPr>
        <w:t xml:space="preserve"> vis-à-vis i</w:t>
      </w:r>
      <w:r w:rsidR="00B84B61" w:rsidRPr="00087611">
        <w:rPr>
          <w:lang w:val="fr-CH"/>
        </w:rPr>
        <w:t xml:space="preserve">nnovation </w:t>
      </w:r>
      <w:proofErr w:type="spellStart"/>
      <w:r w:rsidR="00B84B61" w:rsidRPr="00087611">
        <w:rPr>
          <w:lang w:val="fr-CH"/>
        </w:rPr>
        <w:t>experience</w:t>
      </w:r>
      <w:proofErr w:type="spellEnd"/>
    </w:p>
    <w:p w14:paraId="11F0D0AA" w14:textId="52AA5CAC" w:rsidR="004F6676" w:rsidRPr="00B0409B" w:rsidRDefault="00E75212">
      <w:pPr>
        <w:pStyle w:val="Text10"/>
        <w:rPr>
          <w:lang w:val="en-US"/>
        </w:rPr>
      </w:pPr>
      <w:r w:rsidRPr="00087611">
        <w:rPr>
          <w:lang w:val="en-US"/>
        </w:rPr>
        <w:t xml:space="preserve">According to the </w:t>
      </w:r>
      <w:r w:rsidR="00945E3F" w:rsidRPr="00087611">
        <w:rPr>
          <w:lang w:val="en-US"/>
        </w:rPr>
        <w:t>learning curve</w:t>
      </w:r>
      <w:r w:rsidR="00806292" w:rsidRPr="00087611">
        <w:rPr>
          <w:lang w:val="en-US"/>
        </w:rPr>
        <w:t>, production costs fall as firms gain experience in production. Wright</w:t>
      </w:r>
      <w:r w:rsidR="00806292" w:rsidRPr="00B0409B">
        <w:rPr>
          <w:lang w:val="en-US"/>
        </w:rPr>
        <w:t xml:space="preserve"> (1936) was the first to empirically document </w:t>
      </w:r>
      <w:r w:rsidR="00945E3F" w:rsidRPr="00B0409B">
        <w:rPr>
          <w:lang w:val="en-US"/>
        </w:rPr>
        <w:t>such a</w:t>
      </w:r>
      <w:r w:rsidR="00806292" w:rsidRPr="00B0409B">
        <w:rPr>
          <w:lang w:val="en-US"/>
        </w:rPr>
        <w:t xml:space="preserve"> learning curve, </w:t>
      </w:r>
      <w:r w:rsidR="00945E3F" w:rsidRPr="00B0409B">
        <w:rPr>
          <w:lang w:val="en-US"/>
        </w:rPr>
        <w:t>which</w:t>
      </w:r>
      <w:r w:rsidR="00806292" w:rsidRPr="00B0409B">
        <w:rPr>
          <w:lang w:val="en-US"/>
        </w:rPr>
        <w:t xml:space="preserve"> has been verified by many other studies </w:t>
      </w:r>
      <w:r w:rsidR="004141D9" w:rsidRPr="00B0409B">
        <w:rPr>
          <w:lang w:val="en-US"/>
        </w:rPr>
        <w:t xml:space="preserve">(see reviews by </w:t>
      </w:r>
      <w:proofErr w:type="spellStart"/>
      <w:r w:rsidR="004141D9" w:rsidRPr="00B0409B">
        <w:rPr>
          <w:lang w:val="en-US"/>
        </w:rPr>
        <w:t>Yelle</w:t>
      </w:r>
      <w:proofErr w:type="spellEnd"/>
      <w:r w:rsidR="004141D9" w:rsidRPr="00B0409B">
        <w:rPr>
          <w:lang w:val="en-US"/>
        </w:rPr>
        <w:t xml:space="preserve"> 1979, Dutton and Thomas 1984)</w:t>
      </w:r>
      <w:r w:rsidR="00806292" w:rsidRPr="00B0409B">
        <w:rPr>
          <w:lang w:val="en-US"/>
        </w:rPr>
        <w:t>.</w:t>
      </w:r>
      <w:r w:rsidR="004141D9" w:rsidRPr="00B0409B">
        <w:rPr>
          <w:lang w:val="en-US"/>
        </w:rPr>
        <w:t xml:space="preserve"> </w:t>
      </w:r>
      <w:r w:rsidR="007C3414" w:rsidRPr="00B0409B">
        <w:rPr>
          <w:lang w:val="en-US"/>
        </w:rPr>
        <w:t>Pruett and Thomas (2008) shifted t</w:t>
      </w:r>
      <w:r w:rsidR="00857A2F" w:rsidRPr="00B0409B">
        <w:rPr>
          <w:lang w:val="en-US"/>
        </w:rPr>
        <w:t>he concept of the learning curv</w:t>
      </w:r>
      <w:r w:rsidR="00197BE6" w:rsidRPr="00B0409B">
        <w:rPr>
          <w:lang w:val="en-US"/>
        </w:rPr>
        <w:t xml:space="preserve">e </w:t>
      </w:r>
      <w:r w:rsidR="00857A2F" w:rsidRPr="00B0409B">
        <w:rPr>
          <w:lang w:val="en-US"/>
        </w:rPr>
        <w:t>to innovation ac</w:t>
      </w:r>
      <w:r w:rsidR="00524427" w:rsidRPr="00B0409B">
        <w:rPr>
          <w:lang w:val="en-US"/>
        </w:rPr>
        <w:t>tivities</w:t>
      </w:r>
      <w:r w:rsidR="007C3414" w:rsidRPr="00B0409B">
        <w:rPr>
          <w:lang w:val="en-US"/>
        </w:rPr>
        <w:t xml:space="preserve"> by arguing that</w:t>
      </w:r>
      <w:r w:rsidR="00E34D48" w:rsidRPr="00B0409B">
        <w:rPr>
          <w:lang w:val="en-US"/>
        </w:rPr>
        <w:t xml:space="preserve"> </w:t>
      </w:r>
      <w:r w:rsidR="00524427" w:rsidRPr="00B0409B">
        <w:rPr>
          <w:lang w:val="en-US"/>
        </w:rPr>
        <w:t>i</w:t>
      </w:r>
      <w:r w:rsidR="008200E0" w:rsidRPr="00B0409B">
        <w:rPr>
          <w:lang w:val="en-US"/>
        </w:rPr>
        <w:t xml:space="preserve">nnovation experience should </w:t>
      </w:r>
      <w:r w:rsidR="00611635" w:rsidRPr="00B0409B">
        <w:rPr>
          <w:lang w:val="en-US"/>
        </w:rPr>
        <w:t>enable l</w:t>
      </w:r>
      <w:r w:rsidR="008200E0" w:rsidRPr="00B0409B">
        <w:rPr>
          <w:lang w:val="en-US"/>
        </w:rPr>
        <w:t xml:space="preserve">earning and improve </w:t>
      </w:r>
      <w:r w:rsidR="000F75FE" w:rsidRPr="00B0409B">
        <w:rPr>
          <w:lang w:val="en-US"/>
        </w:rPr>
        <w:t>a</w:t>
      </w:r>
      <w:r w:rsidR="00611635" w:rsidRPr="00B0409B">
        <w:rPr>
          <w:lang w:val="en-US"/>
        </w:rPr>
        <w:t xml:space="preserve"> firm’s</w:t>
      </w:r>
      <w:r w:rsidR="008200E0" w:rsidRPr="00B0409B">
        <w:rPr>
          <w:lang w:val="en-US"/>
        </w:rPr>
        <w:t xml:space="preserve"> innovation capa</w:t>
      </w:r>
      <w:r w:rsidR="007C3414" w:rsidRPr="00B0409B">
        <w:rPr>
          <w:lang w:val="en-US"/>
        </w:rPr>
        <w:t>bility.</w:t>
      </w:r>
    </w:p>
    <w:p w14:paraId="7839F73D" w14:textId="6DF273E1" w:rsidR="00CF17D3" w:rsidRPr="00087611" w:rsidRDefault="00724128" w:rsidP="008E34AC">
      <w:pPr>
        <w:pStyle w:val="Text2"/>
        <w:rPr>
          <w:lang w:val="en-US"/>
        </w:rPr>
      </w:pPr>
      <w:r w:rsidRPr="00B0409B">
        <w:rPr>
          <w:lang w:val="en-US"/>
        </w:rPr>
        <w:t xml:space="preserve">A rather similar argument can be made based on the resource-based view literature. According to the resource-based view, a direct link is assumed between a firm’s sustained competitive </w:t>
      </w:r>
      <w:r w:rsidRPr="00087611">
        <w:rPr>
          <w:lang w:val="en-US"/>
        </w:rPr>
        <w:t>advantage and its valuable, rare, imperfectly imitable, and non-sustainable resources and capabilities, such as management skills, organizational processes and routines, and the information and knowledge it controls (Barney 1991; Barney et al. 2001).</w:t>
      </w:r>
      <w:r w:rsidR="00AA3F94" w:rsidRPr="00087611">
        <w:rPr>
          <w:lang w:val="en-US"/>
        </w:rPr>
        <w:t xml:space="preserve"> </w:t>
      </w:r>
      <w:r w:rsidR="007A5735" w:rsidRPr="00087611">
        <w:rPr>
          <w:lang w:val="en-US"/>
        </w:rPr>
        <w:t>Hence, r</w:t>
      </w:r>
      <w:r w:rsidR="0050080F" w:rsidRPr="00087611">
        <w:rPr>
          <w:lang w:val="en-US"/>
        </w:rPr>
        <w:t xml:space="preserve">elated to the learning curve literature, the resource-based view </w:t>
      </w:r>
      <w:r w:rsidR="007A5735" w:rsidRPr="00087611">
        <w:rPr>
          <w:lang w:val="en-US"/>
        </w:rPr>
        <w:t xml:space="preserve">indicates that </w:t>
      </w:r>
      <w:r w:rsidR="009C5695" w:rsidRPr="00087611">
        <w:rPr>
          <w:lang w:val="en-US"/>
        </w:rPr>
        <w:t>companies with a</w:t>
      </w:r>
      <w:r w:rsidR="007A5735" w:rsidRPr="00087611">
        <w:rPr>
          <w:lang w:val="en-US"/>
        </w:rPr>
        <w:t xml:space="preserve"> lot of innovation experience</w:t>
      </w:r>
      <w:r w:rsidR="009C5695" w:rsidRPr="00087611">
        <w:rPr>
          <w:lang w:val="en-US"/>
        </w:rPr>
        <w:t xml:space="preserve"> have more resources for innovation and thus a higher innovation capability.</w:t>
      </w:r>
    </w:p>
    <w:p w14:paraId="5225993A" w14:textId="3A80333F" w:rsidR="002738CA" w:rsidRDefault="00207D88" w:rsidP="0013312E">
      <w:pPr>
        <w:pStyle w:val="Text2"/>
        <w:rPr>
          <w:lang w:val="en-US"/>
        </w:rPr>
      </w:pPr>
      <w:r w:rsidRPr="00087611">
        <w:rPr>
          <w:lang w:val="en-US"/>
        </w:rPr>
        <w:t xml:space="preserve">But </w:t>
      </w:r>
      <w:r w:rsidR="00C25003" w:rsidRPr="00087611">
        <w:rPr>
          <w:lang w:val="en-US"/>
        </w:rPr>
        <w:t>what drives a firm’s</w:t>
      </w:r>
      <w:r w:rsidRPr="00087611">
        <w:rPr>
          <w:lang w:val="en-US"/>
        </w:rPr>
        <w:t xml:space="preserve"> innovation experience? </w:t>
      </w:r>
      <w:r w:rsidR="000B54D4" w:rsidRPr="00087611">
        <w:rPr>
          <w:lang w:val="en-US"/>
        </w:rPr>
        <w:t xml:space="preserve">The literature remains rather vague in this respect. </w:t>
      </w:r>
      <w:r w:rsidR="002738CA" w:rsidRPr="00087611">
        <w:rPr>
          <w:lang w:val="en-US"/>
        </w:rPr>
        <w:t>This paper distinguishes between two forms of innovation experience: (a) the experience of the companies in different fields of green innovation, i.e. their breadth of experience, and (b) their experience in non-green innovation activities.</w:t>
      </w:r>
      <w:r w:rsidR="00CD2A90" w:rsidRPr="00087611">
        <w:rPr>
          <w:lang w:val="en-US"/>
        </w:rPr>
        <w:t xml:space="preserve"> Both types of experience are expected to reduce the firms’ perceived green innovation barriers.</w:t>
      </w:r>
      <w:r w:rsidR="008976FE" w:rsidRPr="00087611">
        <w:rPr>
          <w:rStyle w:val="Funotenzeichen"/>
          <w:lang w:val="en-US"/>
        </w:rPr>
        <w:footnoteReference w:id="6"/>
      </w:r>
    </w:p>
    <w:p w14:paraId="3D847D2C" w14:textId="77777777" w:rsidR="00B84B61" w:rsidRDefault="00B84B61" w:rsidP="0013312E">
      <w:pPr>
        <w:pStyle w:val="Text2"/>
        <w:rPr>
          <w:lang w:val="en-US"/>
        </w:rPr>
      </w:pPr>
    </w:p>
    <w:p w14:paraId="6C89750F" w14:textId="77777777" w:rsidR="00B84B61" w:rsidRPr="00B0409B" w:rsidRDefault="00B84B61" w:rsidP="00B84B61">
      <w:pPr>
        <w:pStyle w:val="Text10"/>
        <w:rPr>
          <w:i/>
          <w:lang w:val="en-US"/>
        </w:rPr>
      </w:pPr>
      <w:r w:rsidRPr="00B0409B">
        <w:rPr>
          <w:i/>
          <w:lang w:val="en-US"/>
        </w:rPr>
        <w:t>Learning from different technology fields of green innovation activity</w:t>
      </w:r>
    </w:p>
    <w:p w14:paraId="48E029BD" w14:textId="237EACD8" w:rsidR="00207D88" w:rsidRPr="00B0409B" w:rsidRDefault="00DD7AB1" w:rsidP="00B84B61">
      <w:pPr>
        <w:pStyle w:val="Text2"/>
        <w:ind w:firstLine="0"/>
        <w:rPr>
          <w:lang w:val="en-US"/>
        </w:rPr>
      </w:pPr>
      <w:r>
        <w:rPr>
          <w:lang w:val="en-US"/>
        </w:rPr>
        <w:t>In this paper, w</w:t>
      </w:r>
      <w:r w:rsidR="0013312E" w:rsidRPr="00B0409B">
        <w:rPr>
          <w:lang w:val="en-US"/>
        </w:rPr>
        <w:t>e argue that t</w:t>
      </w:r>
      <w:r w:rsidR="00207D88" w:rsidRPr="00B0409B">
        <w:rPr>
          <w:lang w:val="en-US"/>
        </w:rPr>
        <w:t>he innovation experience of a company is dependent on the number of technology fields in which a company is operating.</w:t>
      </w:r>
      <w:r w:rsidR="0013312E" w:rsidRPr="00B0409B">
        <w:rPr>
          <w:lang w:val="en-US"/>
        </w:rPr>
        <w:t xml:space="preserve"> In the patent literature, patents are assigned to different technology fields. Based on an OECD classification, for example, patents can </w:t>
      </w:r>
      <w:r w:rsidR="00B90C26" w:rsidRPr="00B0409B">
        <w:rPr>
          <w:lang w:val="en-US"/>
        </w:rPr>
        <w:t xml:space="preserve">be </w:t>
      </w:r>
      <w:r w:rsidR="00B90C26" w:rsidRPr="00B0409B">
        <w:rPr>
          <w:lang w:val="en-US"/>
        </w:rPr>
        <w:lastRenderedPageBreak/>
        <w:t>assigned to</w:t>
      </w:r>
      <w:r w:rsidR="0013312E" w:rsidRPr="00B0409B">
        <w:rPr>
          <w:lang w:val="en-US"/>
        </w:rPr>
        <w:t xml:space="preserve"> </w:t>
      </w:r>
      <w:r w:rsidR="00C77271" w:rsidRPr="00B0409B">
        <w:rPr>
          <w:lang w:val="en-US"/>
        </w:rPr>
        <w:t xml:space="preserve">many </w:t>
      </w:r>
      <w:r w:rsidR="00B90C26" w:rsidRPr="00B0409B">
        <w:rPr>
          <w:lang w:val="en-US"/>
        </w:rPr>
        <w:t xml:space="preserve">different </w:t>
      </w:r>
      <w:r w:rsidR="00B90C26" w:rsidRPr="00B0409B">
        <w:rPr>
          <w:i/>
          <w:lang w:val="en-US"/>
        </w:rPr>
        <w:t>green technology fields</w:t>
      </w:r>
      <w:r w:rsidR="00B90C26" w:rsidRPr="00B0409B">
        <w:rPr>
          <w:lang w:val="en-US"/>
        </w:rPr>
        <w:t xml:space="preserve"> </w:t>
      </w:r>
      <w:r w:rsidR="0013312E" w:rsidRPr="00B0409B">
        <w:rPr>
          <w:lang w:val="en-US"/>
        </w:rPr>
        <w:t>such as patents dealing with emission abatement and fuel</w:t>
      </w:r>
      <w:r w:rsidR="00C77271" w:rsidRPr="00B0409B">
        <w:rPr>
          <w:lang w:val="en-US"/>
        </w:rPr>
        <w:t xml:space="preserve"> efficiency in tr</w:t>
      </w:r>
      <w:r w:rsidR="00606760" w:rsidRPr="00B0409B">
        <w:rPr>
          <w:lang w:val="en-US"/>
        </w:rPr>
        <w:t>ansportation,</w:t>
      </w:r>
      <w:r w:rsidR="0013312E" w:rsidRPr="00B0409B">
        <w:rPr>
          <w:lang w:val="en-US"/>
        </w:rPr>
        <w:t xml:space="preserve"> patents dealing with energy efficiency in buildings and lightning</w:t>
      </w:r>
      <w:r w:rsidR="00C77271" w:rsidRPr="00B0409B">
        <w:rPr>
          <w:lang w:val="en-US"/>
        </w:rPr>
        <w:t xml:space="preserve"> or patents dealing with renewable energy generation</w:t>
      </w:r>
      <w:r w:rsidR="00B90C26" w:rsidRPr="00B0409B">
        <w:rPr>
          <w:lang w:val="en-US"/>
        </w:rPr>
        <w:t xml:space="preserve"> (OECD 2012)</w:t>
      </w:r>
      <w:r w:rsidR="0013312E" w:rsidRPr="00B0409B">
        <w:rPr>
          <w:lang w:val="en-US"/>
        </w:rPr>
        <w:t xml:space="preserve">. </w:t>
      </w:r>
      <w:r w:rsidR="00AD3325" w:rsidRPr="00B0409B">
        <w:rPr>
          <w:lang w:val="en-US"/>
        </w:rPr>
        <w:t>Knowledge in a</w:t>
      </w:r>
      <w:r w:rsidR="001C2B00" w:rsidRPr="00B0409B">
        <w:rPr>
          <w:lang w:val="en-US"/>
        </w:rPr>
        <w:t>ll these technology fields</w:t>
      </w:r>
      <w:r w:rsidR="0013312E" w:rsidRPr="00B0409B">
        <w:rPr>
          <w:lang w:val="en-US"/>
        </w:rPr>
        <w:t xml:space="preserve"> can be grouped together and form a single stock of green knowledge (Aghion et al. 2016; Ley et al. 2016). </w:t>
      </w:r>
      <w:r w:rsidR="00AB3407" w:rsidRPr="00B0409B">
        <w:rPr>
          <w:lang w:val="en-US"/>
        </w:rPr>
        <w:t>This requires</w:t>
      </w:r>
      <w:r w:rsidR="000E648E" w:rsidRPr="00B0409B">
        <w:rPr>
          <w:lang w:val="en-US"/>
        </w:rPr>
        <w:t xml:space="preserve"> that knowledge in a specific field of green technology can be transferred to other fields of green technologies. Or in the word of the learning theory, learning in a certain field of green technologies should improve innovation capability in another green technology field. Simultaneous innovation activity in different fields </w:t>
      </w:r>
      <w:r w:rsidR="00E71BC2" w:rsidRPr="00B0409B">
        <w:rPr>
          <w:lang w:val="en-US"/>
        </w:rPr>
        <w:t xml:space="preserve">of green technology </w:t>
      </w:r>
      <w:r w:rsidR="000E648E" w:rsidRPr="00B0409B">
        <w:rPr>
          <w:lang w:val="en-US"/>
        </w:rPr>
        <w:t xml:space="preserve">should therefore lead to synergies and increase the </w:t>
      </w:r>
      <w:r w:rsidR="00B56C12" w:rsidRPr="00B0409B">
        <w:rPr>
          <w:lang w:val="en-US"/>
        </w:rPr>
        <w:t xml:space="preserve">general green </w:t>
      </w:r>
      <w:r w:rsidR="000E648E" w:rsidRPr="00B0409B">
        <w:rPr>
          <w:lang w:val="en-US"/>
        </w:rPr>
        <w:t>innovation capability of companies.</w:t>
      </w:r>
    </w:p>
    <w:p w14:paraId="3525575D" w14:textId="09BF919A" w:rsidR="00667F0F" w:rsidRPr="00B0409B" w:rsidRDefault="00667F0F" w:rsidP="00D35EE0">
      <w:pPr>
        <w:pStyle w:val="Text2"/>
        <w:rPr>
          <w:lang w:val="en-US"/>
        </w:rPr>
      </w:pPr>
      <w:r w:rsidRPr="00B0409B">
        <w:rPr>
          <w:lang w:val="en-US"/>
        </w:rPr>
        <w:t xml:space="preserve">Firms with innovation experience in multiple </w:t>
      </w:r>
      <w:r w:rsidR="009C5695" w:rsidRPr="00B0409B">
        <w:rPr>
          <w:lang w:val="en-US"/>
        </w:rPr>
        <w:t xml:space="preserve">technology </w:t>
      </w:r>
      <w:r w:rsidRPr="00B0409B">
        <w:rPr>
          <w:lang w:val="en-US"/>
        </w:rPr>
        <w:t xml:space="preserve">fields of green </w:t>
      </w:r>
      <w:r w:rsidR="00E703BD" w:rsidRPr="00B0409B">
        <w:rPr>
          <w:lang w:val="en-US"/>
        </w:rPr>
        <w:t>innovation</w:t>
      </w:r>
      <w:r w:rsidR="00A550A3" w:rsidRPr="00B0409B">
        <w:rPr>
          <w:lang w:val="en-US"/>
        </w:rPr>
        <w:t xml:space="preserve">, i.e., </w:t>
      </w:r>
      <w:r w:rsidR="00A4778E" w:rsidRPr="00B0409B">
        <w:rPr>
          <w:lang w:val="en-US"/>
        </w:rPr>
        <w:t xml:space="preserve">firms with </w:t>
      </w:r>
      <w:r w:rsidR="00A550A3" w:rsidRPr="00B0409B">
        <w:rPr>
          <w:i/>
          <w:lang w:val="en-US"/>
        </w:rPr>
        <w:t>broad</w:t>
      </w:r>
      <w:r w:rsidR="00A550A3" w:rsidRPr="00B0409B">
        <w:rPr>
          <w:lang w:val="en-US"/>
        </w:rPr>
        <w:t xml:space="preserve"> green innovation experience,</w:t>
      </w:r>
      <w:r w:rsidRPr="00B0409B">
        <w:rPr>
          <w:lang w:val="en-US"/>
        </w:rPr>
        <w:t xml:space="preserve"> are thus expected to have a higher capability to create new green technologies</w:t>
      </w:r>
      <w:r w:rsidR="00A4778E" w:rsidRPr="00B0409B">
        <w:rPr>
          <w:lang w:val="en-US"/>
        </w:rPr>
        <w:t xml:space="preserve">. </w:t>
      </w:r>
      <w:r w:rsidR="003502CD" w:rsidRPr="00B0409B">
        <w:rPr>
          <w:lang w:val="en-US"/>
        </w:rPr>
        <w:t xml:space="preserve">In addition to an increased green innovation capability, such broad </w:t>
      </w:r>
      <w:r w:rsidR="003E71F2" w:rsidRPr="00B0409B">
        <w:rPr>
          <w:lang w:val="en-US"/>
        </w:rPr>
        <w:t xml:space="preserve">green </w:t>
      </w:r>
      <w:r w:rsidR="003502CD" w:rsidRPr="00B0409B">
        <w:rPr>
          <w:lang w:val="en-US"/>
        </w:rPr>
        <w:t xml:space="preserve">innovation experience should </w:t>
      </w:r>
      <w:r w:rsidR="00E703BD" w:rsidRPr="00B0409B">
        <w:rPr>
          <w:lang w:val="en-US"/>
        </w:rPr>
        <w:t xml:space="preserve">more generally </w:t>
      </w:r>
      <w:r w:rsidR="003502CD" w:rsidRPr="00B0409B">
        <w:rPr>
          <w:lang w:val="en-US"/>
        </w:rPr>
        <w:t>also reduce a firm’s green innovation barriers</w:t>
      </w:r>
      <w:r w:rsidR="002D7D35" w:rsidRPr="00B0409B">
        <w:rPr>
          <w:lang w:val="en-US"/>
        </w:rPr>
        <w:t xml:space="preserve">, as innovation barriers should be similar for different </w:t>
      </w:r>
      <w:r w:rsidR="009C5695" w:rsidRPr="00B0409B">
        <w:rPr>
          <w:lang w:val="en-US"/>
        </w:rPr>
        <w:t xml:space="preserve">technology </w:t>
      </w:r>
      <w:r w:rsidR="002D7D35" w:rsidRPr="00B0409B">
        <w:rPr>
          <w:lang w:val="en-US"/>
        </w:rPr>
        <w:t>fields of green innovation</w:t>
      </w:r>
      <w:r w:rsidR="00E76A66" w:rsidRPr="00B0409B">
        <w:rPr>
          <w:lang w:val="en-US"/>
        </w:rPr>
        <w:t xml:space="preserve"> activity</w:t>
      </w:r>
      <w:r w:rsidR="003502CD" w:rsidRPr="00B0409B">
        <w:rPr>
          <w:lang w:val="en-US"/>
        </w:rPr>
        <w:t xml:space="preserve">. </w:t>
      </w:r>
      <w:r w:rsidR="00A550A3" w:rsidRPr="00B0409B">
        <w:rPr>
          <w:lang w:val="en-US"/>
        </w:rPr>
        <w:t>Broad green innovation experience</w:t>
      </w:r>
      <w:r w:rsidR="00C31298" w:rsidRPr="00B0409B">
        <w:rPr>
          <w:lang w:val="en-US"/>
        </w:rPr>
        <w:t xml:space="preserve"> </w:t>
      </w:r>
      <w:r w:rsidRPr="00B0409B">
        <w:rPr>
          <w:lang w:val="en-US"/>
        </w:rPr>
        <w:t xml:space="preserve">should reduce innovation barriers on the supply side, for example, by reducing development costs or by reducing a potential technological gap. </w:t>
      </w:r>
      <w:r w:rsidR="00834392" w:rsidRPr="00B0409B">
        <w:rPr>
          <w:lang w:val="en-US"/>
        </w:rPr>
        <w:t>Moreover,</w:t>
      </w:r>
      <w:r w:rsidRPr="00B0409B">
        <w:rPr>
          <w:lang w:val="en-US"/>
        </w:rPr>
        <w:t xml:space="preserve"> broad green innovation experience should also reduce demand side barriers, for example, by increasing a firm’s knowledge on how to deal with high commercial uncertainty or how to deal with green policy.</w:t>
      </w:r>
    </w:p>
    <w:p w14:paraId="749550FD" w14:textId="793B5638" w:rsidR="00FD4400" w:rsidRPr="00B0409B" w:rsidRDefault="000314CC" w:rsidP="003E71F2">
      <w:pPr>
        <w:pStyle w:val="Text2"/>
        <w:rPr>
          <w:lang w:val="en-US"/>
        </w:rPr>
      </w:pPr>
      <w:r w:rsidRPr="00B0409B">
        <w:rPr>
          <w:lang w:val="en-US"/>
        </w:rPr>
        <w:t>Based on hypothesis 1, we expect that an expansion of green innovation activities lead</w:t>
      </w:r>
      <w:r w:rsidR="005521C1" w:rsidRPr="00B0409B">
        <w:rPr>
          <w:lang w:val="en-US"/>
        </w:rPr>
        <w:t>s</w:t>
      </w:r>
      <w:r w:rsidRPr="00B0409B">
        <w:rPr>
          <w:lang w:val="en-US"/>
        </w:rPr>
        <w:t xml:space="preserve"> to a higher awareness</w:t>
      </w:r>
      <w:r w:rsidR="001C7ADC" w:rsidRPr="00B0409B">
        <w:rPr>
          <w:lang w:val="en-US"/>
        </w:rPr>
        <w:t>, i.e., a ‘</w:t>
      </w:r>
      <w:r w:rsidR="002F753D" w:rsidRPr="00B0409B">
        <w:rPr>
          <w:lang w:val="en-US"/>
        </w:rPr>
        <w:t>revealed</w:t>
      </w:r>
      <w:r w:rsidR="001C7ADC" w:rsidRPr="00B0409B">
        <w:rPr>
          <w:lang w:val="en-US"/>
        </w:rPr>
        <w:t xml:space="preserve"> effect’,</w:t>
      </w:r>
      <w:r w:rsidRPr="00B0409B">
        <w:rPr>
          <w:lang w:val="en-US"/>
        </w:rPr>
        <w:t xml:space="preserve"> of green </w:t>
      </w:r>
      <w:r w:rsidR="001C7ADC" w:rsidRPr="00B0409B">
        <w:rPr>
          <w:lang w:val="en-US"/>
        </w:rPr>
        <w:t xml:space="preserve">innovation </w:t>
      </w:r>
      <w:r w:rsidRPr="00B0409B">
        <w:rPr>
          <w:lang w:val="en-US"/>
        </w:rPr>
        <w:t xml:space="preserve">barriers. </w:t>
      </w:r>
      <w:r w:rsidR="00812226" w:rsidRPr="00B0409B">
        <w:rPr>
          <w:lang w:val="en-US"/>
        </w:rPr>
        <w:t xml:space="preserve">However, </w:t>
      </w:r>
      <w:r w:rsidR="007A4100" w:rsidRPr="00B0409B">
        <w:rPr>
          <w:lang w:val="en-US"/>
        </w:rPr>
        <w:t xml:space="preserve">as </w:t>
      </w:r>
      <w:r w:rsidR="00AB5335" w:rsidRPr="00B0409B">
        <w:rPr>
          <w:lang w:val="en-US"/>
        </w:rPr>
        <w:t xml:space="preserve">it is expected that firms </w:t>
      </w:r>
      <w:r w:rsidR="007A4100" w:rsidRPr="00B0409B">
        <w:rPr>
          <w:lang w:val="en-US"/>
        </w:rPr>
        <w:t>learn from the experience in different</w:t>
      </w:r>
      <w:r w:rsidR="009C5695" w:rsidRPr="00B0409B">
        <w:rPr>
          <w:lang w:val="en-US"/>
        </w:rPr>
        <w:t xml:space="preserve"> technology</w:t>
      </w:r>
      <w:r w:rsidR="007A4100" w:rsidRPr="00B0409B">
        <w:rPr>
          <w:lang w:val="en-US"/>
        </w:rPr>
        <w:t xml:space="preserve"> fields of green innovation, </w:t>
      </w:r>
      <w:r w:rsidR="00812226" w:rsidRPr="00B0409B">
        <w:rPr>
          <w:lang w:val="en-US"/>
        </w:rPr>
        <w:t xml:space="preserve">it can be assumed that </w:t>
      </w:r>
      <w:r w:rsidR="003E71F2" w:rsidRPr="00B0409B">
        <w:rPr>
          <w:lang w:val="en-US"/>
        </w:rPr>
        <w:t xml:space="preserve">the barriers do not increase linearly as the breadth of green innovation activities </w:t>
      </w:r>
      <w:r w:rsidR="00C01EF5" w:rsidRPr="00B0409B">
        <w:rPr>
          <w:lang w:val="en-US"/>
        </w:rPr>
        <w:t>increases but</w:t>
      </w:r>
      <w:r w:rsidR="00812226" w:rsidRPr="00B0409B">
        <w:rPr>
          <w:lang w:val="en-US"/>
        </w:rPr>
        <w:t xml:space="preserve"> will stagnate or even decrease</w:t>
      </w:r>
      <w:r w:rsidR="008633ED" w:rsidRPr="00B0409B">
        <w:rPr>
          <w:lang w:val="en-US"/>
        </w:rPr>
        <w:t xml:space="preserve"> once a company has reached a certain breadth</w:t>
      </w:r>
      <w:r w:rsidR="00A364A2" w:rsidRPr="00B0409B">
        <w:rPr>
          <w:lang w:val="en-US"/>
        </w:rPr>
        <w:t xml:space="preserve"> of green innovation activity</w:t>
      </w:r>
      <w:r w:rsidR="008633ED" w:rsidRPr="00B0409B">
        <w:rPr>
          <w:lang w:val="en-US"/>
        </w:rPr>
        <w:t>.</w:t>
      </w:r>
    </w:p>
    <w:p w14:paraId="1F5101AF" w14:textId="77777777" w:rsidR="001D3E61" w:rsidRPr="00B0409B" w:rsidRDefault="001D3E61" w:rsidP="008633ED">
      <w:pPr>
        <w:pStyle w:val="Text10"/>
        <w:rPr>
          <w:lang w:val="en-US"/>
        </w:rPr>
      </w:pPr>
    </w:p>
    <w:p w14:paraId="01BA4F26" w14:textId="60FF99DA" w:rsidR="008633ED" w:rsidRPr="00B0409B" w:rsidRDefault="00114558" w:rsidP="00114558">
      <w:pPr>
        <w:pStyle w:val="Text10"/>
        <w:rPr>
          <w:lang w:val="en-US"/>
        </w:rPr>
      </w:pPr>
      <w:r w:rsidRPr="00B0409B">
        <w:rPr>
          <w:i/>
          <w:lang w:val="en-US"/>
        </w:rPr>
        <w:t>Hypothesis 2:</w:t>
      </w:r>
      <w:r w:rsidRPr="00B0409B">
        <w:rPr>
          <w:lang w:val="en-US"/>
        </w:rPr>
        <w:t xml:space="preserve"> </w:t>
      </w:r>
      <w:r w:rsidR="008370E9" w:rsidRPr="00B0409B">
        <w:rPr>
          <w:lang w:val="en-US"/>
        </w:rPr>
        <w:t xml:space="preserve">The number of </w:t>
      </w:r>
      <w:r w:rsidR="009C5695" w:rsidRPr="00B0409B">
        <w:rPr>
          <w:lang w:val="en-US"/>
        </w:rPr>
        <w:t xml:space="preserve">technology </w:t>
      </w:r>
      <w:r w:rsidR="008370E9" w:rsidRPr="00B0409B">
        <w:rPr>
          <w:lang w:val="en-US"/>
        </w:rPr>
        <w:t xml:space="preserve">fields in which a company has green innovation activities </w:t>
      </w:r>
      <w:r w:rsidR="008633ED" w:rsidRPr="00B0409B">
        <w:rPr>
          <w:lang w:val="en-US"/>
        </w:rPr>
        <w:t>has an inverted U-shaped e</w:t>
      </w:r>
      <w:r w:rsidR="001D3E61" w:rsidRPr="00B0409B">
        <w:rPr>
          <w:lang w:val="en-US"/>
        </w:rPr>
        <w:t>ffect on its</w:t>
      </w:r>
      <w:r w:rsidR="008633ED" w:rsidRPr="00B0409B">
        <w:rPr>
          <w:lang w:val="en-US"/>
        </w:rPr>
        <w:t xml:space="preserve"> </w:t>
      </w:r>
      <w:r w:rsidR="00CA07DA" w:rsidRPr="00B0409B">
        <w:rPr>
          <w:lang w:val="en-US"/>
        </w:rPr>
        <w:t xml:space="preserve">perception of </w:t>
      </w:r>
      <w:r w:rsidR="008633ED" w:rsidRPr="00B0409B">
        <w:rPr>
          <w:lang w:val="en-US"/>
        </w:rPr>
        <w:t>green innovation barriers.</w:t>
      </w:r>
    </w:p>
    <w:p w14:paraId="637B1D99" w14:textId="77777777" w:rsidR="00DB29A9" w:rsidRPr="00B0409B" w:rsidRDefault="00DB29A9" w:rsidP="00971CF2">
      <w:pPr>
        <w:pStyle w:val="Text10"/>
        <w:rPr>
          <w:lang w:val="en-US"/>
        </w:rPr>
      </w:pPr>
    </w:p>
    <w:p w14:paraId="052B6AA7" w14:textId="77777777" w:rsidR="00503225" w:rsidRPr="00B0409B" w:rsidRDefault="00A3784D" w:rsidP="00971CF2">
      <w:pPr>
        <w:pStyle w:val="Text10"/>
        <w:rPr>
          <w:i/>
          <w:lang w:val="en-US"/>
        </w:rPr>
      </w:pPr>
      <w:r w:rsidRPr="00B0409B">
        <w:rPr>
          <w:i/>
          <w:lang w:val="en-US"/>
        </w:rPr>
        <w:t>Learning</w:t>
      </w:r>
      <w:r w:rsidR="00503225" w:rsidRPr="00B0409B">
        <w:rPr>
          <w:i/>
          <w:lang w:val="en-US"/>
        </w:rPr>
        <w:t xml:space="preserve"> from </w:t>
      </w:r>
      <w:r w:rsidR="007362EC" w:rsidRPr="00B0409B">
        <w:rPr>
          <w:i/>
          <w:lang w:val="en-US"/>
        </w:rPr>
        <w:t>non-green</w:t>
      </w:r>
      <w:r w:rsidR="00503225" w:rsidRPr="00B0409B">
        <w:rPr>
          <w:i/>
          <w:lang w:val="en-US"/>
        </w:rPr>
        <w:t xml:space="preserve"> innovation</w:t>
      </w:r>
      <w:r w:rsidR="003B409F" w:rsidRPr="00B0409B">
        <w:rPr>
          <w:i/>
          <w:lang w:val="en-US"/>
        </w:rPr>
        <w:t xml:space="preserve"> activity</w:t>
      </w:r>
    </w:p>
    <w:p w14:paraId="6DA73AA5" w14:textId="2B49B390" w:rsidR="00211D4C" w:rsidRPr="00B0409B" w:rsidRDefault="00220A9A" w:rsidP="00F947CD">
      <w:pPr>
        <w:pStyle w:val="Text10"/>
        <w:rPr>
          <w:lang w:val="en-US"/>
        </w:rPr>
      </w:pPr>
      <w:r w:rsidRPr="00B0409B">
        <w:rPr>
          <w:lang w:val="en-US"/>
        </w:rPr>
        <w:t xml:space="preserve">A specificity of knowledge is that </w:t>
      </w:r>
      <w:r w:rsidR="009A07FE" w:rsidRPr="00B0409B">
        <w:rPr>
          <w:lang w:val="en-US"/>
        </w:rPr>
        <w:t xml:space="preserve">not all results from knowledge production activities are appropriable. </w:t>
      </w:r>
      <w:r w:rsidR="007C5C73" w:rsidRPr="00B0409B">
        <w:rPr>
          <w:lang w:val="en-US"/>
        </w:rPr>
        <w:t xml:space="preserve">Hence, knowledge can spill over between firms, but also within firms from one </w:t>
      </w:r>
      <w:r w:rsidR="00F947CD" w:rsidRPr="00B0409B">
        <w:rPr>
          <w:lang w:val="en-US"/>
        </w:rPr>
        <w:t>program</w:t>
      </w:r>
      <w:r w:rsidR="007C5C73" w:rsidRPr="00B0409B">
        <w:rPr>
          <w:lang w:val="en-US"/>
        </w:rPr>
        <w:t xml:space="preserve"> to another </w:t>
      </w:r>
      <w:r w:rsidR="00F947CD" w:rsidRPr="00B0409B">
        <w:rPr>
          <w:lang w:val="en-US"/>
        </w:rPr>
        <w:t>(Henderson and Cockburn 1996).</w:t>
      </w:r>
      <w:r w:rsidR="001A689A" w:rsidRPr="00B0409B">
        <w:rPr>
          <w:lang w:val="en-US"/>
        </w:rPr>
        <w:t xml:space="preserve"> </w:t>
      </w:r>
      <w:r w:rsidR="00B01464" w:rsidRPr="00B0409B">
        <w:rPr>
          <w:lang w:val="en-US"/>
        </w:rPr>
        <w:t xml:space="preserve">Knowledge is also expected to spill over between </w:t>
      </w:r>
      <w:r w:rsidR="007362EC" w:rsidRPr="00B0409B">
        <w:rPr>
          <w:lang w:val="en-US"/>
        </w:rPr>
        <w:t>green and non-green</w:t>
      </w:r>
      <w:r w:rsidR="005D079E" w:rsidRPr="00B0409B">
        <w:rPr>
          <w:lang w:val="en-US"/>
        </w:rPr>
        <w:t xml:space="preserve"> innovation activities. </w:t>
      </w:r>
      <w:r w:rsidR="001A689A" w:rsidRPr="00B0409B">
        <w:rPr>
          <w:lang w:val="en-US"/>
        </w:rPr>
        <w:t xml:space="preserve">Since </w:t>
      </w:r>
      <w:r w:rsidR="005D079E" w:rsidRPr="00B0409B">
        <w:rPr>
          <w:lang w:val="en-US"/>
        </w:rPr>
        <w:t>most</w:t>
      </w:r>
      <w:r w:rsidR="001A689A" w:rsidRPr="00B0409B">
        <w:rPr>
          <w:lang w:val="en-US"/>
        </w:rPr>
        <w:t xml:space="preserve"> green technologies are in a rather early phase of development, knowledge and experiences in </w:t>
      </w:r>
      <w:r w:rsidR="007362EC" w:rsidRPr="00B0409B">
        <w:rPr>
          <w:lang w:val="en-US"/>
        </w:rPr>
        <w:t>non-green</w:t>
      </w:r>
      <w:r w:rsidR="005D079E" w:rsidRPr="00B0409B">
        <w:rPr>
          <w:lang w:val="en-US"/>
        </w:rPr>
        <w:t xml:space="preserve"> innovation activities</w:t>
      </w:r>
      <w:r w:rsidR="001A689A" w:rsidRPr="00B0409B">
        <w:rPr>
          <w:lang w:val="en-US"/>
        </w:rPr>
        <w:t xml:space="preserve"> are likely to play an important role </w:t>
      </w:r>
      <w:r w:rsidR="005D079E" w:rsidRPr="00B0409B">
        <w:rPr>
          <w:lang w:val="en-US"/>
        </w:rPr>
        <w:t>for green innovation activities</w:t>
      </w:r>
      <w:r w:rsidR="001A689A" w:rsidRPr="00B0409B">
        <w:rPr>
          <w:lang w:val="en-US"/>
        </w:rPr>
        <w:t xml:space="preserve"> (Stucki and </w:t>
      </w:r>
      <w:proofErr w:type="spellStart"/>
      <w:r w:rsidR="001A689A" w:rsidRPr="00B0409B">
        <w:rPr>
          <w:lang w:val="en-US"/>
        </w:rPr>
        <w:t>Woerter</w:t>
      </w:r>
      <w:proofErr w:type="spellEnd"/>
      <w:r w:rsidR="001A689A" w:rsidRPr="00B0409B">
        <w:rPr>
          <w:lang w:val="en-US"/>
        </w:rPr>
        <w:t xml:space="preserve"> 2017).</w:t>
      </w:r>
      <w:r w:rsidR="005D079E" w:rsidRPr="00B0409B">
        <w:rPr>
          <w:lang w:val="en-US"/>
        </w:rPr>
        <w:t xml:space="preserve"> </w:t>
      </w:r>
      <w:r w:rsidR="00074E19" w:rsidRPr="00B0409B">
        <w:rPr>
          <w:lang w:val="en-US"/>
        </w:rPr>
        <w:t xml:space="preserve">Hence, not only green-specific innovation experience, but also </w:t>
      </w:r>
      <w:r w:rsidR="007362EC" w:rsidRPr="00B0409B">
        <w:rPr>
          <w:lang w:val="en-US"/>
        </w:rPr>
        <w:t>non-green</w:t>
      </w:r>
      <w:r w:rsidR="00074E19" w:rsidRPr="00B0409B">
        <w:rPr>
          <w:lang w:val="en-US"/>
        </w:rPr>
        <w:t xml:space="preserve"> innovation experience should enable learning and improve a firm’s green innovation capability. </w:t>
      </w:r>
    </w:p>
    <w:p w14:paraId="4381ABB3" w14:textId="121E519F" w:rsidR="000D167B" w:rsidRPr="00B0409B" w:rsidRDefault="009115EB" w:rsidP="000D167B">
      <w:pPr>
        <w:pStyle w:val="Text2"/>
        <w:rPr>
          <w:lang w:val="en-US"/>
        </w:rPr>
      </w:pPr>
      <w:r w:rsidRPr="00B0409B">
        <w:rPr>
          <w:lang w:val="en-US"/>
        </w:rPr>
        <w:t xml:space="preserve">As discussed before, </w:t>
      </w:r>
      <w:r w:rsidR="008B2A72" w:rsidRPr="00B0409B">
        <w:rPr>
          <w:lang w:val="en-US"/>
        </w:rPr>
        <w:t xml:space="preserve">the type of innovation barriers should be similar for both green and </w:t>
      </w:r>
      <w:r w:rsidR="000D167B" w:rsidRPr="00B0409B">
        <w:rPr>
          <w:lang w:val="en-US"/>
        </w:rPr>
        <w:t>non-green</w:t>
      </w:r>
      <w:r w:rsidR="008B2A72" w:rsidRPr="00B0409B">
        <w:rPr>
          <w:lang w:val="en-US"/>
        </w:rPr>
        <w:t xml:space="preserve"> innovation.</w:t>
      </w:r>
      <w:r w:rsidRPr="00B0409B">
        <w:rPr>
          <w:lang w:val="en-US"/>
        </w:rPr>
        <w:t xml:space="preserve"> </w:t>
      </w:r>
      <w:r w:rsidR="000D167B" w:rsidRPr="00B0409B">
        <w:rPr>
          <w:lang w:val="en-US"/>
        </w:rPr>
        <w:t xml:space="preserve">With respect to green innovation barriers, we thus expect that firms with non-green innovation activity should already be aware of potential barriers to green innovation. </w:t>
      </w:r>
      <w:r w:rsidRPr="00B0409B">
        <w:rPr>
          <w:lang w:val="en-US"/>
        </w:rPr>
        <w:t>Hence,</w:t>
      </w:r>
      <w:r w:rsidR="000D167B" w:rsidRPr="00B0409B">
        <w:rPr>
          <w:lang w:val="en-US"/>
        </w:rPr>
        <w:t xml:space="preserve"> </w:t>
      </w:r>
      <w:r w:rsidRPr="00B0409B">
        <w:rPr>
          <w:lang w:val="en-US"/>
        </w:rPr>
        <w:t>not only knowledge in innovation activity in general</w:t>
      </w:r>
      <w:r w:rsidR="000D167B" w:rsidRPr="00B0409B">
        <w:rPr>
          <w:lang w:val="en-US"/>
        </w:rPr>
        <w:t>,</w:t>
      </w:r>
      <w:r w:rsidRPr="00B0409B">
        <w:rPr>
          <w:lang w:val="en-US"/>
        </w:rPr>
        <w:t xml:space="preserve"> but also knowledge regarding potential innovation barriers should spill over between green and </w:t>
      </w:r>
      <w:r w:rsidR="00F91948" w:rsidRPr="00B0409B">
        <w:rPr>
          <w:lang w:val="en-US"/>
        </w:rPr>
        <w:t xml:space="preserve">non-green </w:t>
      </w:r>
      <w:r w:rsidRPr="00B0409B">
        <w:rPr>
          <w:lang w:val="en-US"/>
        </w:rPr>
        <w:t>innovation.</w:t>
      </w:r>
      <w:r w:rsidR="000D167B" w:rsidRPr="00B0409B">
        <w:rPr>
          <w:lang w:val="en-US"/>
        </w:rPr>
        <w:t xml:space="preserve"> Accordingly, in addition to the experience of companies </w:t>
      </w:r>
      <w:r w:rsidR="009C5695" w:rsidRPr="00B0409B">
        <w:rPr>
          <w:lang w:val="en-US"/>
        </w:rPr>
        <w:t>in</w:t>
      </w:r>
      <w:r w:rsidR="008B4D42" w:rsidRPr="00B0409B">
        <w:rPr>
          <w:lang w:val="en-US"/>
        </w:rPr>
        <w:t xml:space="preserve"> different </w:t>
      </w:r>
      <w:r w:rsidR="009C5695" w:rsidRPr="00B0409B">
        <w:rPr>
          <w:lang w:val="en-US"/>
        </w:rPr>
        <w:t xml:space="preserve">technology </w:t>
      </w:r>
      <w:r w:rsidR="008B4D42" w:rsidRPr="00B0409B">
        <w:rPr>
          <w:lang w:val="en-US"/>
        </w:rPr>
        <w:t xml:space="preserve">fields of </w:t>
      </w:r>
      <w:r w:rsidR="000D167B" w:rsidRPr="00B0409B">
        <w:rPr>
          <w:lang w:val="en-US"/>
        </w:rPr>
        <w:t>green innovation activity (hypothesis 2), their experience with non-green innovation activities should also reduce the ‘revealed effect’ of green innovation barriers.</w:t>
      </w:r>
      <w:r w:rsidR="007D7113" w:rsidRPr="00B0409B">
        <w:rPr>
          <w:lang w:val="en-US"/>
        </w:rPr>
        <w:t xml:space="preserve"> Hence, the firms’ non-green innovation experience should act as an important moderator of the effect of green innovation on perceived green innovation barriers.</w:t>
      </w:r>
    </w:p>
    <w:p w14:paraId="60A4D142" w14:textId="77777777" w:rsidR="005D079E" w:rsidRPr="00B0409B" w:rsidRDefault="00267650" w:rsidP="00D35EE0">
      <w:pPr>
        <w:pStyle w:val="Text2"/>
        <w:rPr>
          <w:lang w:val="en-US"/>
        </w:rPr>
      </w:pPr>
      <w:r w:rsidRPr="00B0409B">
        <w:rPr>
          <w:lang w:val="en-US"/>
        </w:rPr>
        <w:t xml:space="preserve"> </w:t>
      </w:r>
    </w:p>
    <w:p w14:paraId="2DFCCC03" w14:textId="77777777" w:rsidR="00A3784D" w:rsidRPr="00B0409B" w:rsidRDefault="00A3784D" w:rsidP="00A3784D">
      <w:pPr>
        <w:pStyle w:val="Text10"/>
        <w:rPr>
          <w:lang w:val="en-US"/>
        </w:rPr>
      </w:pPr>
      <w:r w:rsidRPr="00B0409B">
        <w:rPr>
          <w:i/>
          <w:lang w:val="en-US"/>
        </w:rPr>
        <w:t>Hypothesis 3:</w:t>
      </w:r>
      <w:r w:rsidRPr="00B0409B">
        <w:rPr>
          <w:lang w:val="en-US"/>
        </w:rPr>
        <w:t xml:space="preserve"> </w:t>
      </w:r>
      <w:r w:rsidR="00E14E31" w:rsidRPr="00B0409B">
        <w:rPr>
          <w:lang w:val="en-US"/>
        </w:rPr>
        <w:t xml:space="preserve">Non-green innovation activity reduces </w:t>
      </w:r>
      <w:r w:rsidR="00B06213" w:rsidRPr="00B0409B">
        <w:rPr>
          <w:lang w:val="en-US"/>
        </w:rPr>
        <w:t xml:space="preserve">the effect of green innovation activity on </w:t>
      </w:r>
      <w:r w:rsidR="00E14E31" w:rsidRPr="00B0409B">
        <w:rPr>
          <w:lang w:val="en-US"/>
        </w:rPr>
        <w:t xml:space="preserve">a firm’s </w:t>
      </w:r>
      <w:r w:rsidR="00CA07DA" w:rsidRPr="00B0409B">
        <w:rPr>
          <w:lang w:val="en-US"/>
        </w:rPr>
        <w:t xml:space="preserve">perception of </w:t>
      </w:r>
      <w:r w:rsidR="00E14E31" w:rsidRPr="00B0409B">
        <w:rPr>
          <w:lang w:val="en-US"/>
        </w:rPr>
        <w:t>green innovation barriers.</w:t>
      </w:r>
      <w:r w:rsidRPr="00B0409B">
        <w:rPr>
          <w:i/>
          <w:lang w:val="en-US"/>
        </w:rPr>
        <w:t xml:space="preserve"> </w:t>
      </w:r>
    </w:p>
    <w:p w14:paraId="562B4C4E" w14:textId="77777777" w:rsidR="00E864E3" w:rsidRPr="00B0409B" w:rsidRDefault="003876FF" w:rsidP="000E1D2C">
      <w:pPr>
        <w:pStyle w:val="heading1"/>
      </w:pPr>
      <w:r w:rsidRPr="00B0409B">
        <w:lastRenderedPageBreak/>
        <w:t>Data</w:t>
      </w:r>
    </w:p>
    <w:p w14:paraId="561B3589" w14:textId="479FBD80" w:rsidR="00F54E48" w:rsidRPr="00B0409B" w:rsidRDefault="00F54E48" w:rsidP="00F54E48">
      <w:pPr>
        <w:pStyle w:val="Text10"/>
        <w:rPr>
          <w:lang w:val="en-US"/>
        </w:rPr>
      </w:pPr>
      <w:r w:rsidRPr="00B0409B">
        <w:rPr>
          <w:lang w:val="en-US"/>
        </w:rPr>
        <w:t xml:space="preserve">The empirical testing of the predicted relationship is based on firm-level data that were collected </w:t>
      </w:r>
      <w:proofErr w:type="gramStart"/>
      <w:r w:rsidRPr="00B0409B">
        <w:rPr>
          <w:lang w:val="en-US"/>
        </w:rPr>
        <w:t>in the course of</w:t>
      </w:r>
      <w:proofErr w:type="gramEnd"/>
      <w:r w:rsidRPr="00B0409B">
        <w:rPr>
          <w:lang w:val="en-US"/>
        </w:rPr>
        <w:t xml:space="preserve"> a survey on the “creation and adoption of energy related technologies” carried out in the three countries Austria, Germany and Switzerland in 2015. </w:t>
      </w:r>
      <w:r w:rsidR="00B90E6B" w:rsidRPr="00B0409B">
        <w:rPr>
          <w:lang w:val="en-US"/>
        </w:rPr>
        <w:t>Concretely, green product innovation was defined as the creation of energy saving technology</w:t>
      </w:r>
      <w:r w:rsidR="00D20A8D" w:rsidRPr="00B0409B">
        <w:rPr>
          <w:lang w:val="en-US"/>
        </w:rPr>
        <w:t>/service</w:t>
      </w:r>
      <w:r w:rsidR="00B90E6B" w:rsidRPr="00B0409B">
        <w:rPr>
          <w:lang w:val="en-US"/>
        </w:rPr>
        <w:t xml:space="preserve"> and technology</w:t>
      </w:r>
      <w:r w:rsidR="00D20A8D" w:rsidRPr="00B0409B">
        <w:rPr>
          <w:lang w:val="en-US"/>
        </w:rPr>
        <w:t>/service</w:t>
      </w:r>
      <w:r w:rsidR="00B90E6B" w:rsidRPr="00B0409B">
        <w:rPr>
          <w:lang w:val="en-US"/>
        </w:rPr>
        <w:t xml:space="preserve"> for the generation of energy from renewable sources for </w:t>
      </w:r>
      <w:r w:rsidR="003F2DBC" w:rsidRPr="00B0409B">
        <w:rPr>
          <w:lang w:val="en-US"/>
        </w:rPr>
        <w:t>end-user</w:t>
      </w:r>
      <w:r w:rsidR="00B90E6B" w:rsidRPr="00B0409B">
        <w:rPr>
          <w:lang w:val="en-US"/>
        </w:rPr>
        <w:t xml:space="preserve">. </w:t>
      </w:r>
      <w:r w:rsidRPr="00B0409B">
        <w:rPr>
          <w:lang w:val="en-US"/>
        </w:rPr>
        <w:t>To obtain representative results, the survey was based on firm samples</w:t>
      </w:r>
      <w:r w:rsidR="00E5670D" w:rsidRPr="00B0409B">
        <w:rPr>
          <w:lang w:val="en-US"/>
        </w:rPr>
        <w:t xml:space="preserve"> that are </w:t>
      </w:r>
      <w:r w:rsidR="00E5670D" w:rsidRPr="00B0409B">
        <w:rPr>
          <w:lang w:val="en-US" w:eastAsia="fi-FI"/>
        </w:rPr>
        <w:t>representative for the firm population of each of the three countries</w:t>
      </w:r>
      <w:r w:rsidRPr="00B0409B">
        <w:rPr>
          <w:lang w:val="en-US"/>
        </w:rPr>
        <w:t xml:space="preserve">, i.e., the WIFO Enterprise Panel for Austria, the ZEW Enterprise Panel for Germany and the KOF Enterprise Panel for Switzerland. </w:t>
      </w:r>
      <w:r w:rsidR="00125204" w:rsidRPr="00B0409B">
        <w:rPr>
          <w:lang w:val="en-US"/>
        </w:rPr>
        <w:t xml:space="preserve">All these samples are </w:t>
      </w:r>
      <w:r w:rsidR="00C01EF5" w:rsidRPr="00B0409B">
        <w:rPr>
          <w:lang w:val="en-US"/>
        </w:rPr>
        <w:t>stratified</w:t>
      </w:r>
      <w:r w:rsidR="00125204" w:rsidRPr="00B0409B">
        <w:rPr>
          <w:lang w:val="en-US"/>
        </w:rPr>
        <w:t xml:space="preserve"> at the two-digit industry level and at three industry-specific firm size classes (with full coverage of large firms). </w:t>
      </w:r>
      <w:r w:rsidRPr="00B0409B">
        <w:rPr>
          <w:lang w:val="en-US"/>
        </w:rPr>
        <w:t xml:space="preserve">Concretely the survey was sent to </w:t>
      </w:r>
      <w:r w:rsidR="00D135EB" w:rsidRPr="00B0409B">
        <w:rPr>
          <w:lang w:val="en-US"/>
        </w:rPr>
        <w:t xml:space="preserve">6,374 German firms, </w:t>
      </w:r>
      <w:r w:rsidR="00125204" w:rsidRPr="00B0409B">
        <w:rPr>
          <w:lang w:val="en-US"/>
        </w:rPr>
        <w:t>7,091</w:t>
      </w:r>
      <w:r w:rsidR="00D135EB" w:rsidRPr="00B0409B">
        <w:rPr>
          <w:lang w:val="en-US"/>
        </w:rPr>
        <w:t xml:space="preserve"> Austrian firms,</w:t>
      </w:r>
      <w:r w:rsidRPr="00B0409B">
        <w:rPr>
          <w:lang w:val="en-US"/>
        </w:rPr>
        <w:t xml:space="preserve"> and </w:t>
      </w:r>
      <w:r w:rsidR="00125204" w:rsidRPr="00B0409B">
        <w:rPr>
          <w:lang w:val="en-US"/>
        </w:rPr>
        <w:t>5,789</w:t>
      </w:r>
      <w:r w:rsidRPr="00B0409B">
        <w:rPr>
          <w:lang w:val="en-US"/>
        </w:rPr>
        <w:t xml:space="preserve"> Swiss firms. Valid information was received for </w:t>
      </w:r>
      <w:r w:rsidR="00D135EB" w:rsidRPr="00B0409B">
        <w:rPr>
          <w:lang w:val="en-US"/>
        </w:rPr>
        <w:t>2,321 German firms (</w:t>
      </w:r>
      <w:r w:rsidR="00FD2080" w:rsidRPr="00B0409B">
        <w:rPr>
          <w:lang w:val="en-US"/>
        </w:rPr>
        <w:t xml:space="preserve">response rate: </w:t>
      </w:r>
      <w:r w:rsidR="00D135EB" w:rsidRPr="00B0409B">
        <w:rPr>
          <w:lang w:val="en-US"/>
        </w:rPr>
        <w:t xml:space="preserve">36.4%), </w:t>
      </w:r>
      <w:r w:rsidR="00125204" w:rsidRPr="00B0409B">
        <w:rPr>
          <w:lang w:val="en-US"/>
        </w:rPr>
        <w:t>539</w:t>
      </w:r>
      <w:r w:rsidRPr="00B0409B">
        <w:rPr>
          <w:lang w:val="en-US"/>
        </w:rPr>
        <w:t xml:space="preserve"> A</w:t>
      </w:r>
      <w:r w:rsidR="00125204" w:rsidRPr="00B0409B">
        <w:rPr>
          <w:lang w:val="en-US"/>
        </w:rPr>
        <w:t>ustr</w:t>
      </w:r>
      <w:r w:rsidR="00D135EB" w:rsidRPr="00B0409B">
        <w:rPr>
          <w:lang w:val="en-US"/>
        </w:rPr>
        <w:t>ian firms (7.6%)</w:t>
      </w:r>
      <w:r w:rsidR="00125204" w:rsidRPr="00B0409B">
        <w:rPr>
          <w:lang w:val="en-US"/>
        </w:rPr>
        <w:t>, and 1,815</w:t>
      </w:r>
      <w:r w:rsidRPr="00B0409B">
        <w:rPr>
          <w:lang w:val="en-US"/>
        </w:rPr>
        <w:t xml:space="preserve"> </w:t>
      </w:r>
      <w:r w:rsidR="00125204" w:rsidRPr="00B0409B">
        <w:rPr>
          <w:lang w:val="en-US"/>
        </w:rPr>
        <w:t>Swiss firms (31.4</w:t>
      </w:r>
      <w:r w:rsidRPr="00B0409B">
        <w:rPr>
          <w:lang w:val="en-US"/>
        </w:rPr>
        <w:t xml:space="preserve">%). Given the very demanding </w:t>
      </w:r>
      <w:r w:rsidR="00B90E6B" w:rsidRPr="00B0409B">
        <w:rPr>
          <w:lang w:val="en-US"/>
        </w:rPr>
        <w:t>questionnaire,</w:t>
      </w:r>
      <w:r w:rsidRPr="00B0409B">
        <w:rPr>
          <w:lang w:val="en-US"/>
        </w:rPr>
        <w:t xml:space="preserve"> the response rates for Germany and Switzerland are satisfying, but disappointing for Austria. However, a comprehensive recall action in all three countries ensured that </w:t>
      </w:r>
      <w:proofErr w:type="gramStart"/>
      <w:r w:rsidRPr="00B0409B">
        <w:rPr>
          <w:lang w:val="en-US"/>
        </w:rPr>
        <w:t>a sufficient</w:t>
      </w:r>
      <w:proofErr w:type="gramEnd"/>
      <w:r w:rsidRPr="00B0409B">
        <w:rPr>
          <w:lang w:val="en-US"/>
        </w:rPr>
        <w:t xml:space="preserve"> large number of answers was received for all three counties, covering all industries and all firm size classes according to the underlying sampling schemes.</w:t>
      </w:r>
      <w:r w:rsidRPr="00B0409B">
        <w:rPr>
          <w:rStyle w:val="Funotenzeichen"/>
          <w:lang w:val="en-US"/>
        </w:rPr>
        <w:footnoteReference w:id="7"/>
      </w:r>
      <w:r w:rsidR="002F55D6" w:rsidRPr="00B0409B">
        <w:rPr>
          <w:lang w:val="en-US"/>
        </w:rPr>
        <w:t xml:space="preserve"> </w:t>
      </w:r>
    </w:p>
    <w:p w14:paraId="6CE1A381" w14:textId="089D8147" w:rsidR="00F54E48" w:rsidRPr="00B0409B" w:rsidRDefault="00F54E48" w:rsidP="00815AEB">
      <w:pPr>
        <w:pStyle w:val="Text2"/>
        <w:rPr>
          <w:lang w:val="en-US"/>
        </w:rPr>
      </w:pPr>
      <w:r w:rsidRPr="00B0409B">
        <w:rPr>
          <w:lang w:val="en-US" w:eastAsia="de-CH"/>
        </w:rPr>
        <w:t xml:space="preserve">Besides questions on some basic firm characteristics (sales, exports, employment, investment and employees’ education), the survey included questions on </w:t>
      </w:r>
      <w:r w:rsidR="00B90E6B" w:rsidRPr="00B0409B">
        <w:rPr>
          <w:lang w:val="en-US" w:eastAsia="de-CH"/>
        </w:rPr>
        <w:t xml:space="preserve">green </w:t>
      </w:r>
      <w:r w:rsidR="003F2DBC" w:rsidRPr="00B0409B">
        <w:rPr>
          <w:lang w:val="en-US" w:eastAsia="de-CH"/>
        </w:rPr>
        <w:t xml:space="preserve">energy </w:t>
      </w:r>
      <w:r w:rsidRPr="00B0409B">
        <w:rPr>
          <w:lang w:val="en-US" w:eastAsia="de-CH"/>
        </w:rPr>
        <w:t xml:space="preserve">related adoption and product innovation activities as well as on </w:t>
      </w:r>
      <w:r w:rsidR="000A7183" w:rsidRPr="00B0409B">
        <w:rPr>
          <w:lang w:val="en-US" w:eastAsia="de-CH"/>
        </w:rPr>
        <w:t>the firms’ energy costs</w:t>
      </w:r>
      <w:r w:rsidRPr="00B0409B">
        <w:rPr>
          <w:lang w:val="en-US" w:eastAsia="de-CH"/>
        </w:rPr>
        <w:t xml:space="preserve">. </w:t>
      </w:r>
      <w:r w:rsidRPr="00B0409B">
        <w:rPr>
          <w:lang w:val="en-US"/>
        </w:rPr>
        <w:t>Descriptive statistics for all model variables based on the estimation sample are presented in Table A.</w:t>
      </w:r>
      <w:r w:rsidR="00815AEB" w:rsidRPr="00B0409B">
        <w:rPr>
          <w:lang w:val="en-US"/>
        </w:rPr>
        <w:t>3</w:t>
      </w:r>
      <w:r w:rsidR="00D66024" w:rsidRPr="00B0409B">
        <w:rPr>
          <w:lang w:val="en-US"/>
        </w:rPr>
        <w:t xml:space="preserve"> in the A</w:t>
      </w:r>
      <w:r w:rsidRPr="00B0409B">
        <w:rPr>
          <w:lang w:val="en-US"/>
        </w:rPr>
        <w:t>ppendix; the correlation matrix is shown in Table A</w:t>
      </w:r>
      <w:r w:rsidR="00815AEB" w:rsidRPr="00B0409B">
        <w:rPr>
          <w:lang w:val="en-US"/>
        </w:rPr>
        <w:t>.4</w:t>
      </w:r>
      <w:r w:rsidRPr="00B0409B">
        <w:rPr>
          <w:lang w:val="en-US"/>
        </w:rPr>
        <w:t xml:space="preserve">. </w:t>
      </w:r>
    </w:p>
    <w:p w14:paraId="274A8ACB" w14:textId="77777777" w:rsidR="00A228E3" w:rsidRPr="00B0409B" w:rsidRDefault="00AA2295" w:rsidP="00755470">
      <w:pPr>
        <w:pStyle w:val="Text2"/>
        <w:rPr>
          <w:lang w:val="en-US"/>
        </w:rPr>
      </w:pPr>
      <w:r w:rsidRPr="00B0409B">
        <w:rPr>
          <w:lang w:val="en-US"/>
        </w:rPr>
        <w:t>Related to the Commun</w:t>
      </w:r>
      <w:r w:rsidR="00A7514E" w:rsidRPr="00B0409B">
        <w:rPr>
          <w:lang w:val="en-US"/>
        </w:rPr>
        <w:t>ity</w:t>
      </w:r>
      <w:r w:rsidRPr="00B0409B">
        <w:rPr>
          <w:lang w:val="en-US"/>
        </w:rPr>
        <w:t xml:space="preserve"> Innovation Survey </w:t>
      </w:r>
      <w:r w:rsidR="000C4BE9" w:rsidRPr="00B0409B">
        <w:rPr>
          <w:lang w:val="en-US"/>
        </w:rPr>
        <w:t xml:space="preserve">(CIS) </w:t>
      </w:r>
      <w:r w:rsidRPr="00B0409B">
        <w:rPr>
          <w:lang w:val="en-US"/>
        </w:rPr>
        <w:t xml:space="preserve">for innovation activities in general, the survey also includes a specific set of questions that directly asked the firms to assess the </w:t>
      </w:r>
      <w:r w:rsidR="000627DB" w:rsidRPr="00B0409B">
        <w:rPr>
          <w:lang w:val="en-US"/>
        </w:rPr>
        <w:t>relevance</w:t>
      </w:r>
      <w:r w:rsidRPr="00B0409B">
        <w:rPr>
          <w:lang w:val="en-US"/>
        </w:rPr>
        <w:t xml:space="preserve"> </w:t>
      </w:r>
      <w:r w:rsidRPr="00B0409B">
        <w:rPr>
          <w:lang w:val="en-US"/>
        </w:rPr>
        <w:lastRenderedPageBreak/>
        <w:t xml:space="preserve">of different </w:t>
      </w:r>
      <w:r w:rsidR="000C4BE9" w:rsidRPr="00B0409B">
        <w:rPr>
          <w:lang w:val="en-US"/>
        </w:rPr>
        <w:t>potential barriers</w:t>
      </w:r>
      <w:r w:rsidRPr="00B0409B">
        <w:rPr>
          <w:lang w:val="en-US"/>
        </w:rPr>
        <w:t xml:space="preserve"> </w:t>
      </w:r>
      <w:r w:rsidR="00503FB0" w:rsidRPr="00B0409B">
        <w:rPr>
          <w:lang w:val="en-US"/>
        </w:rPr>
        <w:t>for</w:t>
      </w:r>
      <w:r w:rsidRPr="00B0409B">
        <w:rPr>
          <w:lang w:val="en-US"/>
        </w:rPr>
        <w:t xml:space="preserve"> the start or the increase of </w:t>
      </w:r>
      <w:r w:rsidR="00503FB0" w:rsidRPr="00B0409B">
        <w:rPr>
          <w:lang w:val="en-US"/>
        </w:rPr>
        <w:t xml:space="preserve">their </w:t>
      </w:r>
      <w:r w:rsidRPr="00B0409B">
        <w:rPr>
          <w:lang w:val="en-US"/>
        </w:rPr>
        <w:t>green energy product innovation</w:t>
      </w:r>
      <w:r w:rsidR="00755470" w:rsidRPr="00B0409B">
        <w:rPr>
          <w:lang w:val="en-US"/>
        </w:rPr>
        <w:t xml:space="preserve"> </w:t>
      </w:r>
      <w:r w:rsidR="00503FB0" w:rsidRPr="00B0409B">
        <w:rPr>
          <w:lang w:val="en-US"/>
        </w:rPr>
        <w:t xml:space="preserve">activity </w:t>
      </w:r>
      <w:r w:rsidR="004E7C1A" w:rsidRPr="00B0409B">
        <w:rPr>
          <w:lang w:val="en-US"/>
        </w:rPr>
        <w:t>(</w:t>
      </w:r>
      <w:r w:rsidR="00544A95" w:rsidRPr="00B0409B">
        <w:rPr>
          <w:lang w:val="en-US"/>
        </w:rPr>
        <w:t xml:space="preserve">four-point Likert scale; </w:t>
      </w:r>
      <w:r w:rsidR="004E7C1A" w:rsidRPr="00B0409B">
        <w:rPr>
          <w:lang w:val="en-US"/>
        </w:rPr>
        <w:t>level 1: ‘not relevant’; level 4: ‘high relevance’)</w:t>
      </w:r>
      <w:r w:rsidRPr="00B0409B">
        <w:rPr>
          <w:lang w:val="en-US"/>
        </w:rPr>
        <w:t>.</w:t>
      </w:r>
      <w:r w:rsidR="00755470" w:rsidRPr="00B0409B">
        <w:rPr>
          <w:lang w:val="en-US"/>
        </w:rPr>
        <w:t xml:space="preserve"> </w:t>
      </w:r>
      <w:r w:rsidR="00097D5F" w:rsidRPr="00B0409B">
        <w:rPr>
          <w:lang w:val="en-US"/>
        </w:rPr>
        <w:t xml:space="preserve">In line with the discussion before, </w:t>
      </w:r>
      <w:r w:rsidR="00755470" w:rsidRPr="00B0409B">
        <w:rPr>
          <w:lang w:val="en-US"/>
        </w:rPr>
        <w:t>the following nine barriers have been considered:</w:t>
      </w:r>
      <w:r w:rsidR="00147A66" w:rsidRPr="00B0409B">
        <w:rPr>
          <w:lang w:val="en-US"/>
        </w:rPr>
        <w:t xml:space="preserve"> </w:t>
      </w:r>
      <w:r w:rsidR="00A228E3" w:rsidRPr="00B0409B">
        <w:rPr>
          <w:lang w:val="en-US"/>
        </w:rPr>
        <w:t xml:space="preserve">(1) high development costs, (2) lack of qualified personnel, (3) limited management capacity, (4) large technological gap, (5) </w:t>
      </w:r>
      <w:r w:rsidR="0029180D" w:rsidRPr="00B0409B">
        <w:rPr>
          <w:lang w:val="en-US"/>
        </w:rPr>
        <w:t>lack of financing</w:t>
      </w:r>
      <w:r w:rsidR="00A228E3" w:rsidRPr="00B0409B">
        <w:rPr>
          <w:lang w:val="en-US"/>
        </w:rPr>
        <w:t xml:space="preserve">, (6) lack of favorable political framework, (7) low willingness to pay, (8) </w:t>
      </w:r>
      <w:r w:rsidR="00E66270" w:rsidRPr="00B0409B">
        <w:rPr>
          <w:lang w:val="en-US"/>
        </w:rPr>
        <w:t>high commercial uncertainty</w:t>
      </w:r>
      <w:r w:rsidR="00A228E3" w:rsidRPr="00B0409B">
        <w:rPr>
          <w:lang w:val="en-US"/>
        </w:rPr>
        <w:t xml:space="preserve">, and (9) </w:t>
      </w:r>
      <w:r w:rsidR="00E66270" w:rsidRPr="00B0409B">
        <w:rPr>
          <w:lang w:val="en-US"/>
        </w:rPr>
        <w:t xml:space="preserve">downward </w:t>
      </w:r>
      <w:r w:rsidR="006714E7" w:rsidRPr="00B0409B">
        <w:rPr>
          <w:lang w:val="en-US"/>
        </w:rPr>
        <w:t xml:space="preserve">technology </w:t>
      </w:r>
      <w:r w:rsidR="00E66270" w:rsidRPr="00B0409B">
        <w:rPr>
          <w:lang w:val="en-US"/>
        </w:rPr>
        <w:t>price trend</w:t>
      </w:r>
      <w:r w:rsidR="003E2E8A" w:rsidRPr="00B0409B">
        <w:rPr>
          <w:lang w:val="en-US"/>
        </w:rPr>
        <w:t>.</w:t>
      </w:r>
    </w:p>
    <w:p w14:paraId="71BB5C31" w14:textId="77777777" w:rsidR="009B47FF" w:rsidRPr="00B0409B" w:rsidRDefault="009B47FF" w:rsidP="000634EF">
      <w:pPr>
        <w:pStyle w:val="Text10"/>
        <w:rPr>
          <w:i/>
          <w:lang w:val="en-US"/>
        </w:rPr>
      </w:pPr>
    </w:p>
    <w:p w14:paraId="3BCCCAD2" w14:textId="77777777" w:rsidR="000634EF" w:rsidRPr="00B0409B" w:rsidRDefault="000634EF" w:rsidP="000634EF">
      <w:pPr>
        <w:pStyle w:val="Text10"/>
        <w:rPr>
          <w:i/>
          <w:lang w:val="en-US"/>
        </w:rPr>
      </w:pPr>
      <w:r w:rsidRPr="00B0409B">
        <w:rPr>
          <w:i/>
          <w:lang w:val="en-US"/>
        </w:rPr>
        <w:t>Identifying potential green innovators</w:t>
      </w:r>
      <w:r w:rsidR="005225F9" w:rsidRPr="00B0409B">
        <w:rPr>
          <w:i/>
          <w:lang w:val="en-US"/>
        </w:rPr>
        <w:t xml:space="preserve"> </w:t>
      </w:r>
    </w:p>
    <w:p w14:paraId="3A8DC06B" w14:textId="56215204" w:rsidR="00D72C4B" w:rsidRPr="00087611" w:rsidRDefault="00BA5D1C" w:rsidP="007D548C">
      <w:pPr>
        <w:pStyle w:val="Text10"/>
        <w:rPr>
          <w:lang w:val="en-US"/>
        </w:rPr>
      </w:pPr>
      <w:r w:rsidRPr="00B0409B">
        <w:rPr>
          <w:lang w:val="en-US"/>
        </w:rPr>
        <w:t>Only potential green innovators are aware of potential green innovati</w:t>
      </w:r>
      <w:r w:rsidR="00EB18F6" w:rsidRPr="00B0409B">
        <w:rPr>
          <w:lang w:val="en-US"/>
        </w:rPr>
        <w:t>on barriers. Hence, to</w:t>
      </w:r>
      <w:r w:rsidR="0081754B" w:rsidRPr="00B0409B">
        <w:rPr>
          <w:lang w:val="en-US"/>
        </w:rPr>
        <w:t xml:space="preserve"> be able to</w:t>
      </w:r>
      <w:r w:rsidR="00EB18F6" w:rsidRPr="00B0409B">
        <w:rPr>
          <w:lang w:val="en-US"/>
        </w:rPr>
        <w:t xml:space="preserve"> properly </w:t>
      </w:r>
      <w:r w:rsidRPr="00B0409B">
        <w:rPr>
          <w:lang w:val="en-US"/>
        </w:rPr>
        <w:t xml:space="preserve">analyze green innovation barriers, we first </w:t>
      </w:r>
      <w:proofErr w:type="gramStart"/>
      <w:r w:rsidRPr="00B0409B">
        <w:rPr>
          <w:lang w:val="en-US"/>
        </w:rPr>
        <w:t>have to</w:t>
      </w:r>
      <w:proofErr w:type="gramEnd"/>
      <w:r w:rsidRPr="00B0409B">
        <w:rPr>
          <w:lang w:val="en-US"/>
        </w:rPr>
        <w:t xml:space="preserve"> select the relevant sample of firms.</w:t>
      </w:r>
      <w:r w:rsidR="00780F26" w:rsidRPr="00B0409B">
        <w:rPr>
          <w:lang w:val="en-US"/>
        </w:rPr>
        <w:t xml:space="preserve"> This step is of crucial importance because previous studies </w:t>
      </w:r>
      <w:r w:rsidR="00EF2BE5" w:rsidRPr="00B0409B">
        <w:rPr>
          <w:lang w:val="en-US"/>
        </w:rPr>
        <w:t>find</w:t>
      </w:r>
      <w:r w:rsidR="00780F26" w:rsidRPr="00B0409B">
        <w:rPr>
          <w:lang w:val="en-US"/>
        </w:rPr>
        <w:t xml:space="preserve"> that an inappropriate selection of the relevant sample can </w:t>
      </w:r>
      <w:r w:rsidR="004D517E" w:rsidRPr="00B0409B">
        <w:rPr>
          <w:lang w:val="en-US"/>
        </w:rPr>
        <w:t xml:space="preserve">make the correlation between innovation activity and innovation barriers even point in the wrong direction </w:t>
      </w:r>
      <w:r w:rsidR="00780F26" w:rsidRPr="00B0409B">
        <w:rPr>
          <w:lang w:val="en-US"/>
        </w:rPr>
        <w:t>(</w:t>
      </w:r>
      <w:r w:rsidR="005612D5" w:rsidRPr="00B0409B">
        <w:rPr>
          <w:lang w:val="en-US"/>
        </w:rPr>
        <w:t>Pellegrino and Savona 2017)</w:t>
      </w:r>
      <w:r w:rsidR="00780F26" w:rsidRPr="00B0409B">
        <w:rPr>
          <w:lang w:val="en-US"/>
        </w:rPr>
        <w:t xml:space="preserve">. </w:t>
      </w:r>
      <w:r w:rsidR="00D7327E" w:rsidRPr="00B0409B">
        <w:rPr>
          <w:lang w:val="en-US"/>
        </w:rPr>
        <w:t xml:space="preserve">We do this in three steps. </w:t>
      </w:r>
      <w:r w:rsidR="00980F71" w:rsidRPr="00B0409B">
        <w:rPr>
          <w:lang w:val="en-US"/>
        </w:rPr>
        <w:t xml:space="preserve">A first selection is made </w:t>
      </w:r>
      <w:r w:rsidR="00C01EF5" w:rsidRPr="00B0409B">
        <w:rPr>
          <w:lang w:val="en-US"/>
        </w:rPr>
        <w:t>based on</w:t>
      </w:r>
      <w:r w:rsidR="009077AF" w:rsidRPr="00B0409B">
        <w:rPr>
          <w:lang w:val="en-US"/>
        </w:rPr>
        <w:t xml:space="preserve"> </w:t>
      </w:r>
      <w:r w:rsidR="00980F71" w:rsidRPr="00B0409B">
        <w:rPr>
          <w:lang w:val="en-US"/>
        </w:rPr>
        <w:t xml:space="preserve">the firms’ industry affiliation. </w:t>
      </w:r>
      <w:r w:rsidR="004F547F" w:rsidRPr="00B0409B">
        <w:rPr>
          <w:lang w:val="en-US"/>
        </w:rPr>
        <w:t xml:space="preserve">Firms in certain industries may adopt green </w:t>
      </w:r>
      <w:r w:rsidR="00EE5CDA" w:rsidRPr="00B0409B">
        <w:rPr>
          <w:lang w:val="en-US"/>
        </w:rPr>
        <w:t xml:space="preserve">energy </w:t>
      </w:r>
      <w:r w:rsidR="00C01EF5" w:rsidRPr="00B0409B">
        <w:rPr>
          <w:lang w:val="en-US"/>
        </w:rPr>
        <w:t>technologies but</w:t>
      </w:r>
      <w:r w:rsidR="004F547F" w:rsidRPr="00B0409B">
        <w:rPr>
          <w:lang w:val="en-US"/>
        </w:rPr>
        <w:t xml:space="preserve"> are rather unlikely to generat</w:t>
      </w:r>
      <w:r w:rsidR="00EB18F6" w:rsidRPr="00B0409B">
        <w:rPr>
          <w:lang w:val="en-US"/>
        </w:rPr>
        <w:t>e</w:t>
      </w:r>
      <w:r w:rsidR="004F547F" w:rsidRPr="00B0409B">
        <w:rPr>
          <w:lang w:val="en-US"/>
        </w:rPr>
        <w:t xml:space="preserve"> such technologies </w:t>
      </w:r>
      <w:r w:rsidR="00315CAE" w:rsidRPr="00B0409B">
        <w:rPr>
          <w:lang w:val="en-US"/>
        </w:rPr>
        <w:t xml:space="preserve">or services </w:t>
      </w:r>
      <w:r w:rsidR="004F547F" w:rsidRPr="00B0409B">
        <w:rPr>
          <w:lang w:val="en-US"/>
        </w:rPr>
        <w:t>for</w:t>
      </w:r>
      <w:r w:rsidR="00415B5B" w:rsidRPr="00B0409B">
        <w:rPr>
          <w:lang w:val="en-US"/>
        </w:rPr>
        <w:t xml:space="preserve"> end-users. Hence, we restrict</w:t>
      </w:r>
      <w:r w:rsidR="004F547F" w:rsidRPr="00B0409B">
        <w:rPr>
          <w:lang w:val="en-US"/>
        </w:rPr>
        <w:t xml:space="preserve"> our sample to </w:t>
      </w:r>
      <w:r w:rsidR="007D548C" w:rsidRPr="00B0409B">
        <w:rPr>
          <w:lang w:val="en-US"/>
        </w:rPr>
        <w:t>the whole manufacturing sector (excluding the food industry, textile and cloth industry, printing, pharmaceuticals, and ‘other manufacturing’) and firms belonging to the two service industries ‘information technology services’ and ‘technical services’.</w:t>
      </w:r>
      <w:r w:rsidR="00EE5CDA" w:rsidRPr="00B0409B">
        <w:rPr>
          <w:rStyle w:val="Funotenzeichen"/>
          <w:lang w:val="en-US"/>
        </w:rPr>
        <w:footnoteReference w:id="8"/>
      </w:r>
      <w:r w:rsidR="007D548C" w:rsidRPr="00B0409B">
        <w:rPr>
          <w:lang w:val="en-US"/>
        </w:rPr>
        <w:t xml:space="preserve"> </w:t>
      </w:r>
      <w:r w:rsidR="00A022D4" w:rsidRPr="00B0409B">
        <w:rPr>
          <w:lang w:val="en-US"/>
        </w:rPr>
        <w:t>Based on this selection, we exclude 53% of the firms from our analysis; 2,186 firms remain in our sample.</w:t>
      </w:r>
      <w:r w:rsidR="00674B1D" w:rsidRPr="00B0409B">
        <w:rPr>
          <w:rStyle w:val="Funotenzeichen"/>
          <w:lang w:val="en-US"/>
        </w:rPr>
        <w:footnoteReference w:id="9"/>
      </w:r>
      <w:r w:rsidR="009529C3" w:rsidRPr="00B0409B">
        <w:rPr>
          <w:lang w:val="en-US"/>
        </w:rPr>
        <w:t xml:space="preserve"> There are, however, even within these industries some firms, which have products </w:t>
      </w:r>
      <w:r w:rsidR="00315CAE" w:rsidRPr="00B0409B">
        <w:rPr>
          <w:lang w:val="en-US"/>
        </w:rPr>
        <w:t xml:space="preserve">or services </w:t>
      </w:r>
      <w:r w:rsidR="009529C3" w:rsidRPr="00B0409B">
        <w:rPr>
          <w:lang w:val="en-US"/>
        </w:rPr>
        <w:t xml:space="preserve">that are not </w:t>
      </w:r>
      <w:r w:rsidR="003B50F5" w:rsidRPr="00B0409B">
        <w:rPr>
          <w:lang w:val="en-US"/>
        </w:rPr>
        <w:t>suitable</w:t>
      </w:r>
      <w:r w:rsidR="009529C3" w:rsidRPr="00B0409B">
        <w:rPr>
          <w:lang w:val="en-US"/>
        </w:rPr>
        <w:t xml:space="preserve"> for green product innovation. </w:t>
      </w:r>
      <w:proofErr w:type="gramStart"/>
      <w:r w:rsidR="00EF3FE6" w:rsidRPr="00B0409B">
        <w:rPr>
          <w:lang w:val="en-US"/>
        </w:rPr>
        <w:t>In order to</w:t>
      </w:r>
      <w:proofErr w:type="gramEnd"/>
      <w:r w:rsidR="00EF3FE6" w:rsidRPr="00B0409B">
        <w:rPr>
          <w:lang w:val="en-US"/>
        </w:rPr>
        <w:t xml:space="preserve"> identify these firms, we make use of a question that directly asked the firms whether their products are suitable </w:t>
      </w:r>
      <w:r w:rsidR="00EF3FE6" w:rsidRPr="00B0409B">
        <w:rPr>
          <w:lang w:val="en-US"/>
        </w:rPr>
        <w:lastRenderedPageBreak/>
        <w:t xml:space="preserve">for green innovation or not. </w:t>
      </w:r>
      <w:r w:rsidR="00584A75" w:rsidRPr="00B0409B">
        <w:rPr>
          <w:lang w:val="en-US"/>
        </w:rPr>
        <w:t>Only firms with suitable products are considered here.</w:t>
      </w:r>
      <w:r w:rsidR="00864680" w:rsidRPr="00B0409B">
        <w:rPr>
          <w:rStyle w:val="Funotenzeichen"/>
          <w:lang w:val="en-US"/>
        </w:rPr>
        <w:footnoteReference w:id="10"/>
      </w:r>
      <w:r w:rsidR="008A4658" w:rsidRPr="00B0409B">
        <w:rPr>
          <w:lang w:val="en-US"/>
        </w:rPr>
        <w:t xml:space="preserve"> </w:t>
      </w:r>
      <w:r w:rsidR="00A022D4" w:rsidRPr="00B0409B">
        <w:rPr>
          <w:lang w:val="en-US"/>
        </w:rPr>
        <w:t xml:space="preserve">Based on this selection, we exclude another </w:t>
      </w:r>
      <w:r w:rsidR="00431620" w:rsidRPr="00B0409B">
        <w:rPr>
          <w:lang w:val="en-US"/>
        </w:rPr>
        <w:t>14</w:t>
      </w:r>
      <w:r w:rsidR="00A022D4" w:rsidRPr="00B0409B">
        <w:rPr>
          <w:lang w:val="en-US"/>
        </w:rPr>
        <w:t xml:space="preserve">% of the firms from our analysis; </w:t>
      </w:r>
      <w:r w:rsidR="00431620" w:rsidRPr="00B0409B">
        <w:rPr>
          <w:lang w:val="en-US"/>
        </w:rPr>
        <w:t>1,877</w:t>
      </w:r>
      <w:r w:rsidR="00A022D4" w:rsidRPr="00B0409B">
        <w:rPr>
          <w:lang w:val="en-US"/>
        </w:rPr>
        <w:t xml:space="preserve"> firms remain in our sample. </w:t>
      </w:r>
      <w:r w:rsidR="00186B9C" w:rsidRPr="00B0409B">
        <w:rPr>
          <w:lang w:val="en-US"/>
        </w:rPr>
        <w:t xml:space="preserve">Finally, </w:t>
      </w:r>
      <w:r w:rsidR="00825244" w:rsidRPr="00B0409B">
        <w:rPr>
          <w:lang w:val="en-US"/>
        </w:rPr>
        <w:t>t</w:t>
      </w:r>
      <w:r w:rsidR="005B3D4C" w:rsidRPr="00B0409B">
        <w:rPr>
          <w:lang w:val="en-US"/>
        </w:rPr>
        <w:t>he survey includes a question about whether the development of green technologies has already been under discussion</w:t>
      </w:r>
      <w:r w:rsidR="00825244" w:rsidRPr="00B0409B">
        <w:rPr>
          <w:lang w:val="en-US"/>
        </w:rPr>
        <w:t xml:space="preserve"> or not</w:t>
      </w:r>
      <w:r w:rsidR="005B3D4C" w:rsidRPr="00B0409B">
        <w:rPr>
          <w:lang w:val="en-US"/>
        </w:rPr>
        <w:t>.</w:t>
      </w:r>
      <w:r w:rsidR="00644AB7" w:rsidRPr="00B0409B">
        <w:rPr>
          <w:lang w:val="en-US"/>
        </w:rPr>
        <w:t xml:space="preserve"> </w:t>
      </w:r>
      <w:r w:rsidR="00EB18F6" w:rsidRPr="00B0409B">
        <w:rPr>
          <w:lang w:val="en-US"/>
        </w:rPr>
        <w:t>Companies without such discussions are excluded in a third step, since these firms will hardly be able to assess potential green innovation barriers.</w:t>
      </w:r>
      <w:r w:rsidR="00D7327E" w:rsidRPr="00B0409B">
        <w:rPr>
          <w:lang w:val="en-US"/>
        </w:rPr>
        <w:t xml:space="preserve"> </w:t>
      </w:r>
      <w:r w:rsidR="00B86CF8" w:rsidRPr="00B0409B">
        <w:rPr>
          <w:lang w:val="en-US"/>
        </w:rPr>
        <w:t>In addition, this variable seems to be a good proxy for the willingness of companies to en</w:t>
      </w:r>
      <w:r w:rsidR="00210F53" w:rsidRPr="00B0409B">
        <w:rPr>
          <w:lang w:val="en-US"/>
        </w:rPr>
        <w:t xml:space="preserve">gage in green </w:t>
      </w:r>
      <w:r w:rsidR="00210F53" w:rsidRPr="00087611">
        <w:rPr>
          <w:lang w:val="en-US"/>
        </w:rPr>
        <w:t>innovation, which</w:t>
      </w:r>
      <w:r w:rsidR="00B86CF8" w:rsidRPr="00087611">
        <w:rPr>
          <w:lang w:val="en-US"/>
        </w:rPr>
        <w:t xml:space="preserve"> according to Pellegrino and Savona (2017</w:t>
      </w:r>
      <w:r w:rsidR="00210F53" w:rsidRPr="00087611">
        <w:rPr>
          <w:lang w:val="en-US"/>
        </w:rPr>
        <w:t>)</w:t>
      </w:r>
      <w:r w:rsidR="00B86CF8" w:rsidRPr="00087611">
        <w:rPr>
          <w:lang w:val="en-US"/>
        </w:rPr>
        <w:t xml:space="preserve"> </w:t>
      </w:r>
      <w:r w:rsidR="00D26DD7" w:rsidRPr="00087611">
        <w:rPr>
          <w:lang w:val="en-US"/>
        </w:rPr>
        <w:t xml:space="preserve">is a key characteristic of </w:t>
      </w:r>
      <w:r w:rsidR="00210F53" w:rsidRPr="00087611">
        <w:rPr>
          <w:lang w:val="en-US"/>
        </w:rPr>
        <w:t xml:space="preserve">potential innovators. </w:t>
      </w:r>
      <w:r w:rsidR="00A022D4" w:rsidRPr="00087611">
        <w:rPr>
          <w:lang w:val="en-US"/>
        </w:rPr>
        <w:t xml:space="preserve">Based on this final selection, we drop another </w:t>
      </w:r>
      <w:r w:rsidR="00431620" w:rsidRPr="00087611">
        <w:rPr>
          <w:lang w:val="en-US"/>
        </w:rPr>
        <w:t>48</w:t>
      </w:r>
      <w:r w:rsidR="00A022D4" w:rsidRPr="00087611">
        <w:rPr>
          <w:lang w:val="en-US"/>
        </w:rPr>
        <w:t>% of the firms; 972 observations remain in our final sample.</w:t>
      </w:r>
      <w:r w:rsidR="00955E12" w:rsidRPr="00087611">
        <w:rPr>
          <w:lang w:val="en-US"/>
        </w:rPr>
        <w:t xml:space="preserve"> The selection process shows that green </w:t>
      </w:r>
      <w:r w:rsidR="00C00987" w:rsidRPr="00087611">
        <w:rPr>
          <w:lang w:val="en-US"/>
        </w:rPr>
        <w:t xml:space="preserve">product </w:t>
      </w:r>
      <w:r w:rsidR="00955E12" w:rsidRPr="00087611">
        <w:rPr>
          <w:lang w:val="en-US"/>
        </w:rPr>
        <w:t xml:space="preserve">innovation is still not relevant for </w:t>
      </w:r>
      <w:proofErr w:type="gramStart"/>
      <w:r w:rsidR="00C00987" w:rsidRPr="00087611">
        <w:rPr>
          <w:lang w:val="en-US"/>
        </w:rPr>
        <w:t>the</w:t>
      </w:r>
      <w:r w:rsidR="00955E12" w:rsidRPr="00087611">
        <w:rPr>
          <w:lang w:val="en-US"/>
        </w:rPr>
        <w:t xml:space="preserve"> majority of</w:t>
      </w:r>
      <w:proofErr w:type="gramEnd"/>
      <w:r w:rsidR="00955E12" w:rsidRPr="00087611">
        <w:rPr>
          <w:lang w:val="en-US"/>
        </w:rPr>
        <w:t xml:space="preserve"> firms.</w:t>
      </w:r>
      <w:r w:rsidR="00C00987" w:rsidRPr="00087611">
        <w:rPr>
          <w:lang w:val="en-US"/>
        </w:rPr>
        <w:t xml:space="preserve"> In sum, only 21% of the firms are considered as potential green innovators. </w:t>
      </w:r>
      <w:bookmarkStart w:id="5" w:name="_Hlk3554540"/>
      <w:r w:rsidR="00B63C39" w:rsidRPr="00087611">
        <w:rPr>
          <w:lang w:val="en-US"/>
        </w:rPr>
        <w:t xml:space="preserve">Only these potential green innovators are considered in our empirical tests (both description and empirical models). </w:t>
      </w:r>
      <w:bookmarkEnd w:id="5"/>
      <w:r w:rsidR="00D72C4B" w:rsidRPr="00087611">
        <w:rPr>
          <w:lang w:val="en-US"/>
        </w:rPr>
        <w:t>This also underscores the importance of having such a large initial sample of firms to properly investigate the barriers to green innovation.</w:t>
      </w:r>
    </w:p>
    <w:p w14:paraId="6B1B9273" w14:textId="77777777" w:rsidR="00906619" w:rsidRPr="00B0409B" w:rsidRDefault="007C5207" w:rsidP="00C92967">
      <w:pPr>
        <w:pStyle w:val="Text2"/>
        <w:rPr>
          <w:lang w:val="en-US"/>
        </w:rPr>
      </w:pPr>
      <w:r w:rsidRPr="00087611">
        <w:rPr>
          <w:lang w:val="en-US"/>
        </w:rPr>
        <w:t>46</w:t>
      </w:r>
      <w:r w:rsidR="00906619" w:rsidRPr="00087611">
        <w:rPr>
          <w:lang w:val="en-US"/>
        </w:rPr>
        <w:t xml:space="preserve">% of </w:t>
      </w:r>
      <w:r w:rsidR="00C92967" w:rsidRPr="00087611">
        <w:rPr>
          <w:lang w:val="en-US"/>
        </w:rPr>
        <w:t>the 972 firms</w:t>
      </w:r>
      <w:r w:rsidR="00906619" w:rsidRPr="00087611">
        <w:rPr>
          <w:lang w:val="en-US"/>
        </w:rPr>
        <w:t xml:space="preserve"> are German firms, </w:t>
      </w:r>
      <w:r w:rsidRPr="00087611">
        <w:rPr>
          <w:lang w:val="en-US"/>
        </w:rPr>
        <w:t>13</w:t>
      </w:r>
      <w:r w:rsidR="00906619" w:rsidRPr="00087611">
        <w:rPr>
          <w:lang w:val="en-US"/>
        </w:rPr>
        <w:t xml:space="preserve">% Austrian firms, and </w:t>
      </w:r>
      <w:r w:rsidRPr="00087611">
        <w:rPr>
          <w:lang w:val="en-US"/>
        </w:rPr>
        <w:t>41</w:t>
      </w:r>
      <w:r w:rsidR="00906619" w:rsidRPr="00087611">
        <w:rPr>
          <w:lang w:val="en-US"/>
        </w:rPr>
        <w:t xml:space="preserve">% Swiss firms. On average, the firms in our sample have </w:t>
      </w:r>
      <w:r w:rsidRPr="00087611">
        <w:rPr>
          <w:lang w:val="en-US"/>
        </w:rPr>
        <w:t>314</w:t>
      </w:r>
      <w:r w:rsidR="00906619" w:rsidRPr="00B0409B">
        <w:rPr>
          <w:lang w:val="en-US"/>
        </w:rPr>
        <w:t xml:space="preserve"> employees (median: </w:t>
      </w:r>
      <w:r w:rsidRPr="00B0409B">
        <w:rPr>
          <w:lang w:val="en-US"/>
        </w:rPr>
        <w:t>57</w:t>
      </w:r>
      <w:r w:rsidR="00906619" w:rsidRPr="00B0409B">
        <w:rPr>
          <w:lang w:val="en-US"/>
        </w:rPr>
        <w:t xml:space="preserve"> employees), whereupon </w:t>
      </w:r>
      <w:r w:rsidRPr="00B0409B">
        <w:rPr>
          <w:lang w:val="en-US"/>
        </w:rPr>
        <w:t>83</w:t>
      </w:r>
      <w:r w:rsidR="00906619" w:rsidRPr="00B0409B">
        <w:rPr>
          <w:lang w:val="en-US"/>
        </w:rPr>
        <w:t xml:space="preserve">% are SMEs with less than 250 employees. </w:t>
      </w:r>
      <w:r w:rsidRPr="00B0409B">
        <w:rPr>
          <w:lang w:val="en-US"/>
        </w:rPr>
        <w:t>77</w:t>
      </w:r>
      <w:r w:rsidR="00906619" w:rsidRPr="00B0409B">
        <w:rPr>
          <w:lang w:val="en-US"/>
        </w:rPr>
        <w:t xml:space="preserve">% of the firms belong to the manufacturing sector, </w:t>
      </w:r>
      <w:r w:rsidRPr="00B0409B">
        <w:rPr>
          <w:lang w:val="en-US"/>
        </w:rPr>
        <w:t>16</w:t>
      </w:r>
      <w:r w:rsidR="00906619" w:rsidRPr="00B0409B">
        <w:rPr>
          <w:lang w:val="en-US"/>
        </w:rPr>
        <w:t xml:space="preserve">% to the service sector and </w:t>
      </w:r>
      <w:r w:rsidRPr="00B0409B">
        <w:rPr>
          <w:lang w:val="en-US"/>
        </w:rPr>
        <w:t>7</w:t>
      </w:r>
      <w:r w:rsidR="00906619" w:rsidRPr="00B0409B">
        <w:rPr>
          <w:lang w:val="en-US"/>
        </w:rPr>
        <w:t xml:space="preserve">% to the construction sector. </w:t>
      </w:r>
    </w:p>
    <w:p w14:paraId="1BCE2DDB" w14:textId="77777777" w:rsidR="000E1D2C" w:rsidRPr="00B0409B" w:rsidRDefault="009C2E9A" w:rsidP="000E1D2C">
      <w:pPr>
        <w:pStyle w:val="heading1"/>
      </w:pPr>
      <w:r w:rsidRPr="00B0409B">
        <w:t>Empirical testing</w:t>
      </w:r>
    </w:p>
    <w:p w14:paraId="4FC1E993" w14:textId="51C8969D" w:rsidR="002D1BAD" w:rsidRPr="00B0409B" w:rsidRDefault="00450883" w:rsidP="00A13ADF">
      <w:pPr>
        <w:pStyle w:val="Text10"/>
        <w:rPr>
          <w:lang w:val="en-US"/>
        </w:rPr>
      </w:pPr>
      <w:r w:rsidRPr="00B0409B">
        <w:rPr>
          <w:lang w:val="en-US"/>
        </w:rPr>
        <w:t>T</w:t>
      </w:r>
      <w:r w:rsidR="006B4B28" w:rsidRPr="00B0409B">
        <w:rPr>
          <w:lang w:val="en-US"/>
        </w:rPr>
        <w:t xml:space="preserve">o test the relevance of the different hampering factors, we </w:t>
      </w:r>
      <w:r w:rsidRPr="00B0409B">
        <w:rPr>
          <w:lang w:val="en-US"/>
        </w:rPr>
        <w:t xml:space="preserve">first </w:t>
      </w:r>
      <w:r w:rsidR="006B4B28" w:rsidRPr="00B0409B">
        <w:rPr>
          <w:lang w:val="en-US"/>
        </w:rPr>
        <w:t xml:space="preserve">present some descriptive statistics. </w:t>
      </w:r>
      <w:r w:rsidRPr="00B0409B">
        <w:rPr>
          <w:lang w:val="en-US"/>
        </w:rPr>
        <w:t>After that,</w:t>
      </w:r>
      <w:r w:rsidR="006B4B28" w:rsidRPr="00B0409B">
        <w:rPr>
          <w:lang w:val="en-US"/>
        </w:rPr>
        <w:t xml:space="preserve"> </w:t>
      </w:r>
      <w:r w:rsidRPr="00B0409B">
        <w:rPr>
          <w:lang w:val="en-US"/>
        </w:rPr>
        <w:t>we try to characterize firms that are heavily hampered based on econometric regressions</w:t>
      </w:r>
      <w:r w:rsidR="006B4B28" w:rsidRPr="00B0409B">
        <w:rPr>
          <w:lang w:val="en-US"/>
        </w:rPr>
        <w:t xml:space="preserve">. </w:t>
      </w:r>
      <w:proofErr w:type="gramStart"/>
      <w:r w:rsidR="006B4B28" w:rsidRPr="00B0409B">
        <w:rPr>
          <w:lang w:val="en-US"/>
        </w:rPr>
        <w:t>In order to</w:t>
      </w:r>
      <w:proofErr w:type="gramEnd"/>
      <w:r w:rsidR="006B4B28" w:rsidRPr="00B0409B">
        <w:rPr>
          <w:lang w:val="en-US"/>
        </w:rPr>
        <w:t xml:space="preserve"> test our hypotheses, the focus </w:t>
      </w:r>
      <w:r w:rsidRPr="00B0409B">
        <w:rPr>
          <w:lang w:val="en-US"/>
        </w:rPr>
        <w:t>is</w:t>
      </w:r>
      <w:r w:rsidR="006B4B28" w:rsidRPr="00B0409B">
        <w:rPr>
          <w:lang w:val="en-US"/>
        </w:rPr>
        <w:t xml:space="preserve"> on how the firms’ innovation activity affects </w:t>
      </w:r>
      <w:r w:rsidR="00FF01B6" w:rsidRPr="00B0409B">
        <w:rPr>
          <w:lang w:val="en-US"/>
        </w:rPr>
        <w:t xml:space="preserve">the firms’ </w:t>
      </w:r>
      <w:r w:rsidR="00FF01B6" w:rsidRPr="00B0409B">
        <w:rPr>
          <w:lang w:val="en-US"/>
        </w:rPr>
        <w:lastRenderedPageBreak/>
        <w:t xml:space="preserve">perceived </w:t>
      </w:r>
      <w:r w:rsidR="006B4B28" w:rsidRPr="00B0409B">
        <w:rPr>
          <w:lang w:val="en-US"/>
        </w:rPr>
        <w:t xml:space="preserve">green innovation barriers. </w:t>
      </w:r>
      <w:r w:rsidR="00C06468" w:rsidRPr="00B0409B">
        <w:rPr>
          <w:lang w:val="en-US"/>
        </w:rPr>
        <w:t xml:space="preserve">As our hypotheses do not differentiate between different types of obstacles, we use in </w:t>
      </w:r>
      <w:r w:rsidR="002D1BAD" w:rsidRPr="00B0409B">
        <w:rPr>
          <w:lang w:val="en-US"/>
        </w:rPr>
        <w:t xml:space="preserve">our main regressions </w:t>
      </w:r>
      <w:r w:rsidR="00C06468" w:rsidRPr="00B0409B">
        <w:rPr>
          <w:lang w:val="en-US"/>
        </w:rPr>
        <w:t xml:space="preserve">an overall measure for the firms’ </w:t>
      </w:r>
      <w:r w:rsidR="00FF01B6" w:rsidRPr="00B0409B">
        <w:rPr>
          <w:lang w:val="en-US"/>
        </w:rPr>
        <w:t xml:space="preserve">perceived </w:t>
      </w:r>
      <w:r w:rsidR="00C06468" w:rsidRPr="00B0409B">
        <w:rPr>
          <w:lang w:val="en-US"/>
        </w:rPr>
        <w:t>green innovation barriers.</w:t>
      </w:r>
      <w:r w:rsidR="002D1BAD" w:rsidRPr="00B0409B">
        <w:rPr>
          <w:rStyle w:val="Funotenzeichen"/>
          <w:lang w:val="en-US"/>
        </w:rPr>
        <w:footnoteReference w:id="11"/>
      </w:r>
      <w:r w:rsidR="00AE2116" w:rsidRPr="00B0409B">
        <w:rPr>
          <w:lang w:val="en-US"/>
        </w:rPr>
        <w:t xml:space="preserve"> </w:t>
      </w:r>
      <w:r w:rsidR="00FF01B6" w:rsidRPr="00B0409B">
        <w:rPr>
          <w:lang w:val="en-US"/>
        </w:rPr>
        <w:t xml:space="preserve">To aggregate the information on the different barriers, we construct a measure for the </w:t>
      </w:r>
      <w:r w:rsidR="00FF01B6" w:rsidRPr="00B0409B">
        <w:rPr>
          <w:i/>
          <w:lang w:val="en-US"/>
        </w:rPr>
        <w:t>breadth</w:t>
      </w:r>
      <w:r w:rsidR="00FF01B6" w:rsidRPr="00B0409B">
        <w:rPr>
          <w:lang w:val="en-US"/>
        </w:rPr>
        <w:t xml:space="preserve"> of green innovation barriers as a combination of the nine barriers included in the survey. </w:t>
      </w:r>
      <w:r w:rsidR="00AE2116" w:rsidRPr="00B0409B">
        <w:rPr>
          <w:lang w:val="en-US"/>
        </w:rPr>
        <w:t xml:space="preserve">Each barrier is </w:t>
      </w:r>
      <w:r w:rsidR="00C33BFE" w:rsidRPr="00B0409B">
        <w:rPr>
          <w:lang w:val="en-US"/>
        </w:rPr>
        <w:t xml:space="preserve">first </w:t>
      </w:r>
      <w:r w:rsidR="00AE2116" w:rsidRPr="00B0409B">
        <w:rPr>
          <w:lang w:val="en-US"/>
        </w:rPr>
        <w:t>coded as a binary variable</w:t>
      </w:r>
      <w:r w:rsidR="003E092F" w:rsidRPr="00B0409B">
        <w:rPr>
          <w:lang w:val="en-US"/>
        </w:rPr>
        <w:t>,</w:t>
      </w:r>
      <w:r w:rsidR="00AE2116" w:rsidRPr="00B0409B">
        <w:rPr>
          <w:lang w:val="en-US"/>
        </w:rPr>
        <w:t xml:space="preserve"> which takes the value 1 if the barrier is at least of “</w:t>
      </w:r>
      <w:r w:rsidR="00FF01B6" w:rsidRPr="00B0409B">
        <w:rPr>
          <w:lang w:val="en-US"/>
        </w:rPr>
        <w:t>medium</w:t>
      </w:r>
      <w:r w:rsidR="00AE2116" w:rsidRPr="00B0409B">
        <w:rPr>
          <w:lang w:val="en-US"/>
        </w:rPr>
        <w:t xml:space="preserve"> relevance” and the value 0 if it is </w:t>
      </w:r>
      <w:r w:rsidR="0073555E" w:rsidRPr="00B0409B">
        <w:rPr>
          <w:lang w:val="en-US"/>
        </w:rPr>
        <w:t>“</w:t>
      </w:r>
      <w:r w:rsidR="00AE2116" w:rsidRPr="00B0409B">
        <w:rPr>
          <w:lang w:val="en-US"/>
        </w:rPr>
        <w:t>not relevant</w:t>
      </w:r>
      <w:r w:rsidR="0073555E" w:rsidRPr="00B0409B">
        <w:rPr>
          <w:lang w:val="en-US"/>
        </w:rPr>
        <w:t>”</w:t>
      </w:r>
      <w:r w:rsidR="00AE2116" w:rsidRPr="00B0409B">
        <w:rPr>
          <w:lang w:val="en-US"/>
        </w:rPr>
        <w:t xml:space="preserve"> </w:t>
      </w:r>
      <w:r w:rsidR="00FF01B6" w:rsidRPr="00B0409B">
        <w:rPr>
          <w:lang w:val="en-US"/>
        </w:rPr>
        <w:t>or of “low relevance”</w:t>
      </w:r>
      <w:r w:rsidR="005B47C0" w:rsidRPr="00B0409B">
        <w:rPr>
          <w:lang w:val="en-US"/>
        </w:rPr>
        <w:t>.</w:t>
      </w:r>
      <w:r w:rsidR="00C4057B" w:rsidRPr="00B0409B">
        <w:rPr>
          <w:rStyle w:val="Funotenzeichen"/>
          <w:lang w:val="en-US"/>
        </w:rPr>
        <w:footnoteReference w:id="12"/>
      </w:r>
      <w:r w:rsidR="00AE2116" w:rsidRPr="00B0409B">
        <w:rPr>
          <w:lang w:val="en-US"/>
        </w:rPr>
        <w:t xml:space="preserve"> </w:t>
      </w:r>
      <w:r w:rsidR="003E092F" w:rsidRPr="00B0409B">
        <w:rPr>
          <w:lang w:val="en-US"/>
        </w:rPr>
        <w:t>To get the overall measure, all barriers are then summed up: f</w:t>
      </w:r>
      <w:r w:rsidR="00AE2116" w:rsidRPr="00B0409B">
        <w:rPr>
          <w:lang w:val="en-US"/>
        </w:rPr>
        <w:t>irms that are not hampered by any barrier have a breadth equal to 0, whereas firms which are hampered by all barr</w:t>
      </w:r>
      <w:r w:rsidR="003C770B" w:rsidRPr="00B0409B">
        <w:rPr>
          <w:lang w:val="en-US"/>
        </w:rPr>
        <w:t>iers have a breadth equal to 9</w:t>
      </w:r>
      <w:r w:rsidR="005B47C0" w:rsidRPr="00B0409B">
        <w:rPr>
          <w:lang w:val="en-US"/>
        </w:rPr>
        <w:t>.</w:t>
      </w:r>
    </w:p>
    <w:p w14:paraId="5D2A7D06" w14:textId="68F138D4" w:rsidR="006B4B28" w:rsidRPr="00B0409B" w:rsidRDefault="006B287B" w:rsidP="002D1BAD">
      <w:pPr>
        <w:pStyle w:val="Text2"/>
        <w:rPr>
          <w:lang w:val="en-US"/>
        </w:rPr>
      </w:pPr>
      <w:r w:rsidRPr="00B0409B">
        <w:rPr>
          <w:lang w:val="en-US"/>
        </w:rPr>
        <w:t>Thus, o</w:t>
      </w:r>
      <w:r w:rsidR="00B527EE" w:rsidRPr="00B0409B">
        <w:rPr>
          <w:lang w:val="en-US"/>
        </w:rPr>
        <w:t xml:space="preserve">ur overall measure is a count variable between 0 and 9. </w:t>
      </w:r>
      <w:r w:rsidR="003C770B" w:rsidRPr="00B0409B">
        <w:rPr>
          <w:lang w:val="en-US"/>
        </w:rPr>
        <w:t xml:space="preserve">Obviously, this variable is restricted by an upper bound, making </w:t>
      </w:r>
      <w:proofErr w:type="spellStart"/>
      <w:r w:rsidR="00C33BFE" w:rsidRPr="00B0409B">
        <w:rPr>
          <w:lang w:val="en-US"/>
        </w:rPr>
        <w:t>p</w:t>
      </w:r>
      <w:r w:rsidR="003C770B" w:rsidRPr="00B0409B">
        <w:rPr>
          <w:lang w:val="en-US"/>
        </w:rPr>
        <w:t>oisson</w:t>
      </w:r>
      <w:proofErr w:type="spellEnd"/>
      <w:r w:rsidR="003C770B" w:rsidRPr="00B0409B">
        <w:rPr>
          <w:lang w:val="en-US"/>
        </w:rPr>
        <w:t xml:space="preserve"> or </w:t>
      </w:r>
      <w:r w:rsidR="00C33BFE" w:rsidRPr="00B0409B">
        <w:rPr>
          <w:lang w:val="en-US"/>
        </w:rPr>
        <w:t>n</w:t>
      </w:r>
      <w:r w:rsidR="003C770B" w:rsidRPr="00B0409B">
        <w:rPr>
          <w:lang w:val="en-US"/>
        </w:rPr>
        <w:t xml:space="preserve">egative </w:t>
      </w:r>
      <w:r w:rsidR="00C33BFE" w:rsidRPr="00B0409B">
        <w:rPr>
          <w:lang w:val="en-US"/>
        </w:rPr>
        <w:t>b</w:t>
      </w:r>
      <w:r w:rsidR="003C770B" w:rsidRPr="00B0409B">
        <w:rPr>
          <w:lang w:val="en-US"/>
        </w:rPr>
        <w:t xml:space="preserve">inomial distributions not applicable. To deal with this fact, we transform </w:t>
      </w:r>
      <w:r w:rsidR="002D1BAD" w:rsidRPr="00B0409B">
        <w:rPr>
          <w:lang w:val="en-US"/>
        </w:rPr>
        <w:t xml:space="preserve">our breadth measure </w:t>
      </w:r>
      <w:r w:rsidR="003C770B" w:rsidRPr="00B0409B">
        <w:rPr>
          <w:lang w:val="en-US"/>
        </w:rPr>
        <w:t xml:space="preserve">into a fraction variable by dividing the variable by the upper bound, which then allows us to estimate a </w:t>
      </w:r>
      <w:r w:rsidR="002D1BAD" w:rsidRPr="00B0409B">
        <w:rPr>
          <w:lang w:val="en-US"/>
        </w:rPr>
        <w:t>fractional logit regression (Wooldridge</w:t>
      </w:r>
      <w:r w:rsidR="003C770B" w:rsidRPr="00B0409B">
        <w:rPr>
          <w:lang w:val="en-US"/>
        </w:rPr>
        <w:t xml:space="preserve"> 2002).</w:t>
      </w:r>
      <w:r w:rsidR="00B527EE" w:rsidRPr="00B0409B">
        <w:rPr>
          <w:lang w:val="en-US"/>
        </w:rPr>
        <w:t xml:space="preserve"> Hence, our final overall measure used in the empirical analysis is </w:t>
      </w:r>
      <w:r w:rsidR="00DC6848" w:rsidRPr="00B0409B">
        <w:rPr>
          <w:lang w:val="en-US"/>
        </w:rPr>
        <w:t xml:space="preserve">a </w:t>
      </w:r>
      <w:r w:rsidR="00B527EE" w:rsidRPr="00B0409B">
        <w:rPr>
          <w:lang w:val="en-US"/>
        </w:rPr>
        <w:t>fractional variable between 0 and 1.</w:t>
      </w:r>
    </w:p>
    <w:p w14:paraId="420B3A1A" w14:textId="6D286C47" w:rsidR="00196A1E" w:rsidRPr="00B0409B" w:rsidRDefault="00737585" w:rsidP="002D1BAD">
      <w:pPr>
        <w:pStyle w:val="Text2"/>
        <w:rPr>
          <w:lang w:val="en-US"/>
        </w:rPr>
      </w:pPr>
      <w:r w:rsidRPr="00B0409B">
        <w:rPr>
          <w:lang w:val="en-US"/>
        </w:rPr>
        <w:t xml:space="preserve">To test the </w:t>
      </w:r>
      <w:r w:rsidR="00196A1E" w:rsidRPr="00B0409B">
        <w:rPr>
          <w:lang w:val="en-US"/>
        </w:rPr>
        <w:t>hypotheses</w:t>
      </w:r>
      <w:r w:rsidR="006F7F4F" w:rsidRPr="00B0409B">
        <w:rPr>
          <w:lang w:val="en-US"/>
        </w:rPr>
        <w:t xml:space="preserve"> empirically</w:t>
      </w:r>
      <w:r w:rsidR="00196A1E" w:rsidRPr="00B0409B">
        <w:rPr>
          <w:lang w:val="en-US"/>
        </w:rPr>
        <w:t xml:space="preserve">, we use three different innovation variables. First, to test hypothesis 1, we use a measure for </w:t>
      </w:r>
      <w:r w:rsidR="00D6323D" w:rsidRPr="00B0409B">
        <w:rPr>
          <w:lang w:val="en-US"/>
        </w:rPr>
        <w:t xml:space="preserve">the firms’ </w:t>
      </w:r>
      <w:r w:rsidR="00196A1E" w:rsidRPr="00B0409B">
        <w:rPr>
          <w:lang w:val="en-US"/>
        </w:rPr>
        <w:t xml:space="preserve">green innovation propensity. Second, to test the effect of the breadth of green innovation </w:t>
      </w:r>
      <w:r w:rsidR="00F644BA" w:rsidRPr="00B0409B">
        <w:rPr>
          <w:lang w:val="en-US"/>
        </w:rPr>
        <w:t>experience</w:t>
      </w:r>
      <w:r w:rsidR="00196A1E" w:rsidRPr="00B0409B">
        <w:rPr>
          <w:lang w:val="en-US"/>
        </w:rPr>
        <w:t xml:space="preserve">, as predicted in hypothesis 2, we use information on the number of </w:t>
      </w:r>
      <w:r w:rsidR="009C5695" w:rsidRPr="00B0409B">
        <w:rPr>
          <w:lang w:val="en-US"/>
        </w:rPr>
        <w:t xml:space="preserve">technology </w:t>
      </w:r>
      <w:r w:rsidR="00196A1E" w:rsidRPr="00B0409B">
        <w:rPr>
          <w:lang w:val="en-US"/>
        </w:rPr>
        <w:t>fields in which a firm has green innovation activities. Our data</w:t>
      </w:r>
      <w:r w:rsidR="00E23D94" w:rsidRPr="00B0409B">
        <w:rPr>
          <w:lang w:val="en-US"/>
        </w:rPr>
        <w:t xml:space="preserve"> </w:t>
      </w:r>
      <w:r w:rsidR="00196A1E" w:rsidRPr="00B0409B">
        <w:rPr>
          <w:lang w:val="en-US"/>
        </w:rPr>
        <w:t xml:space="preserve">set allows us to distinguish the following </w:t>
      </w:r>
      <w:r w:rsidR="009C5695" w:rsidRPr="00B0409B">
        <w:rPr>
          <w:lang w:val="en-US"/>
        </w:rPr>
        <w:t xml:space="preserve">technology </w:t>
      </w:r>
      <w:r w:rsidR="00196A1E" w:rsidRPr="00B0409B">
        <w:rPr>
          <w:lang w:val="en-US"/>
        </w:rPr>
        <w:t xml:space="preserve">fields: (a) production (e.g., electrical machines and drive systems), (b) information and communication technology (e.g., energy-saving servers), (c) transport (e.g., engines of motor vehicles, electric cars), (d) building technology (e.g., temperature isolation, lighting, heating, air ventilation), (e) green energy generation (e.g., photovoltaics, wind </w:t>
      </w:r>
      <w:r w:rsidR="00196A1E" w:rsidRPr="00B0409B">
        <w:rPr>
          <w:lang w:val="en-US"/>
        </w:rPr>
        <w:lastRenderedPageBreak/>
        <w:t>power, hydro-electric power stations).</w:t>
      </w:r>
      <w:r w:rsidR="008216BB" w:rsidRPr="00B0409B">
        <w:rPr>
          <w:rStyle w:val="Funotenzeichen"/>
          <w:lang w:val="en-US"/>
        </w:rPr>
        <w:footnoteReference w:id="13"/>
      </w:r>
      <w:r w:rsidR="00196A1E" w:rsidRPr="00B0409B">
        <w:rPr>
          <w:lang w:val="en-US"/>
        </w:rPr>
        <w:t xml:space="preserve"> Third, to test the </w:t>
      </w:r>
      <w:r w:rsidR="00BF4EA9" w:rsidRPr="00B0409B">
        <w:rPr>
          <w:lang w:val="en-US"/>
        </w:rPr>
        <w:t xml:space="preserve">moderating </w:t>
      </w:r>
      <w:r w:rsidR="00196A1E" w:rsidRPr="00B0409B">
        <w:rPr>
          <w:lang w:val="en-US"/>
        </w:rPr>
        <w:t>effect of non-green innovation activities</w:t>
      </w:r>
      <w:r w:rsidR="005C3153" w:rsidRPr="00B0409B">
        <w:rPr>
          <w:lang w:val="en-US"/>
        </w:rPr>
        <w:t xml:space="preserve">, we use information on the firms’ non-green </w:t>
      </w:r>
      <w:r w:rsidR="00263840" w:rsidRPr="00B0409B">
        <w:rPr>
          <w:lang w:val="en-US"/>
        </w:rPr>
        <w:t>innovation sales</w:t>
      </w:r>
      <w:r w:rsidR="005C3153" w:rsidRPr="00B0409B">
        <w:rPr>
          <w:lang w:val="en-US"/>
        </w:rPr>
        <w:t xml:space="preserve"> per capita. </w:t>
      </w:r>
    </w:p>
    <w:p w14:paraId="43C0D901" w14:textId="23826FA6" w:rsidR="00C92967" w:rsidRPr="00B0409B" w:rsidRDefault="002D1BAD" w:rsidP="002D1BAD">
      <w:pPr>
        <w:pStyle w:val="Text2"/>
        <w:rPr>
          <w:lang w:val="en-US"/>
        </w:rPr>
      </w:pPr>
      <w:r w:rsidRPr="00B0409B">
        <w:rPr>
          <w:lang w:val="en-US"/>
        </w:rPr>
        <w:t xml:space="preserve">To reduce a potential omitted variable bias, we control in our model for several observables </w:t>
      </w:r>
      <w:r w:rsidR="006A3355" w:rsidRPr="00B0409B">
        <w:rPr>
          <w:lang w:val="en-US"/>
        </w:rPr>
        <w:t xml:space="preserve">that describe firm and market characteristics and typically affect innovation activity. In line with </w:t>
      </w:r>
      <w:proofErr w:type="spellStart"/>
      <w:r w:rsidR="006A3355" w:rsidRPr="00B0409B">
        <w:rPr>
          <w:lang w:val="en-US"/>
        </w:rPr>
        <w:t>D’Este</w:t>
      </w:r>
      <w:proofErr w:type="spellEnd"/>
      <w:r w:rsidR="006A3355" w:rsidRPr="00B0409B">
        <w:rPr>
          <w:lang w:val="en-US"/>
        </w:rPr>
        <w:t xml:space="preserve"> et al. (2012) we control for </w:t>
      </w:r>
      <w:r w:rsidRPr="00B0409B">
        <w:rPr>
          <w:lang w:val="en-US"/>
        </w:rPr>
        <w:t>firm age, export activity, whether the firm is foreign owned, firm size, country of origin and industry affiliation</w:t>
      </w:r>
      <w:r w:rsidR="00A770B8" w:rsidRPr="00B0409B">
        <w:rPr>
          <w:lang w:val="en-US"/>
        </w:rPr>
        <w:t xml:space="preserve"> (see also </w:t>
      </w:r>
      <w:proofErr w:type="spellStart"/>
      <w:r w:rsidR="00A770B8" w:rsidRPr="00B0409B">
        <w:rPr>
          <w:lang w:val="en-US"/>
        </w:rPr>
        <w:t>Pelegrino</w:t>
      </w:r>
      <w:proofErr w:type="spellEnd"/>
      <w:r w:rsidR="00A770B8" w:rsidRPr="00B0409B">
        <w:rPr>
          <w:lang w:val="en-US"/>
        </w:rPr>
        <w:t xml:space="preserve"> and Savona 2017 for a similar model)</w:t>
      </w:r>
      <w:r w:rsidRPr="00B0409B">
        <w:rPr>
          <w:lang w:val="en-US"/>
        </w:rPr>
        <w:t xml:space="preserve">. </w:t>
      </w:r>
      <w:r w:rsidR="0006676C" w:rsidRPr="00B0409B">
        <w:rPr>
          <w:lang w:val="en-US"/>
        </w:rPr>
        <w:t xml:space="preserve">The control for firm size is of special relevance, as small firms often face more severe constraints than large firms (Mohnen et al. 2008). </w:t>
      </w:r>
      <w:r w:rsidR="00194439" w:rsidRPr="00B0409B">
        <w:rPr>
          <w:lang w:val="en-US"/>
        </w:rPr>
        <w:t xml:space="preserve">Additional </w:t>
      </w:r>
      <w:r w:rsidR="00C4057B" w:rsidRPr="00B0409B">
        <w:rPr>
          <w:lang w:val="en-US"/>
        </w:rPr>
        <w:t xml:space="preserve">controls are tested in Table </w:t>
      </w:r>
      <w:r w:rsidR="0006676C" w:rsidRPr="00B0409B">
        <w:rPr>
          <w:lang w:val="en-US"/>
        </w:rPr>
        <w:t>3</w:t>
      </w:r>
      <w:r w:rsidR="00C4057B" w:rsidRPr="00B0409B">
        <w:rPr>
          <w:lang w:val="en-US"/>
        </w:rPr>
        <w:t xml:space="preserve"> and discussed in the robustness section</w:t>
      </w:r>
      <w:r w:rsidR="0006676C" w:rsidRPr="00B0409B">
        <w:rPr>
          <w:lang w:val="en-US"/>
        </w:rPr>
        <w:t xml:space="preserve">. However, it is important to </w:t>
      </w:r>
      <w:r w:rsidR="001C3428" w:rsidRPr="00B0409B">
        <w:rPr>
          <w:lang w:val="en-US"/>
        </w:rPr>
        <w:t>note</w:t>
      </w:r>
      <w:r w:rsidR="0006676C" w:rsidRPr="00B0409B">
        <w:rPr>
          <w:lang w:val="en-US"/>
        </w:rPr>
        <w:t xml:space="preserve"> that in our model we do not want to explain the green innovation activity of </w:t>
      </w:r>
      <w:r w:rsidR="00C01EF5" w:rsidRPr="00B0409B">
        <w:rPr>
          <w:lang w:val="en-US"/>
        </w:rPr>
        <w:t>companies but</w:t>
      </w:r>
      <w:r w:rsidR="0006676C" w:rsidRPr="00B0409B">
        <w:rPr>
          <w:lang w:val="en-US"/>
        </w:rPr>
        <w:t xml:space="preserve"> characterize companies that are strongly affected by green innovation barriers. </w:t>
      </w:r>
      <w:r w:rsidR="00D82F7D" w:rsidRPr="00B0409B">
        <w:rPr>
          <w:lang w:val="en-US"/>
        </w:rPr>
        <w:t>Nevertheless, we control in our model for important drivers of green innovation activity</w:t>
      </w:r>
      <w:r w:rsidR="00876780" w:rsidRPr="00B0409B">
        <w:rPr>
          <w:lang w:val="en-US"/>
        </w:rPr>
        <w:t xml:space="preserve"> (see Horbach 2008)</w:t>
      </w:r>
      <w:r w:rsidR="00D82F7D" w:rsidRPr="00B0409B">
        <w:rPr>
          <w:lang w:val="en-US"/>
        </w:rPr>
        <w:t>.</w:t>
      </w:r>
      <w:r w:rsidR="00170EBE" w:rsidRPr="00B0409B">
        <w:rPr>
          <w:lang w:val="en-US"/>
        </w:rPr>
        <w:t xml:space="preserve"> </w:t>
      </w:r>
      <w:r w:rsidR="00C92967" w:rsidRPr="00B0409B">
        <w:rPr>
          <w:lang w:val="en-US"/>
        </w:rPr>
        <w:t xml:space="preserve">Due to missing values for some model variables, our final estimation sample includes </w:t>
      </w:r>
      <w:r w:rsidR="00B7634A" w:rsidRPr="00B0409B">
        <w:rPr>
          <w:lang w:val="en-US"/>
        </w:rPr>
        <w:t>909</w:t>
      </w:r>
      <w:r w:rsidR="00C06468" w:rsidRPr="00B0409B">
        <w:rPr>
          <w:lang w:val="en-US"/>
        </w:rPr>
        <w:t xml:space="preserve"> </w:t>
      </w:r>
      <w:r w:rsidR="00C92967" w:rsidRPr="00B0409B">
        <w:rPr>
          <w:lang w:val="en-US"/>
        </w:rPr>
        <w:t>observations</w:t>
      </w:r>
      <w:r w:rsidRPr="00B0409B">
        <w:rPr>
          <w:lang w:val="en-US"/>
        </w:rPr>
        <w:t>.</w:t>
      </w:r>
    </w:p>
    <w:p w14:paraId="5851C1DF" w14:textId="77777777" w:rsidR="002D1BAD" w:rsidRPr="00B0409B" w:rsidRDefault="00EC67C7" w:rsidP="00EC67C7">
      <w:pPr>
        <w:pStyle w:val="Text2"/>
        <w:rPr>
          <w:lang w:val="en-US"/>
        </w:rPr>
      </w:pPr>
      <w:r w:rsidRPr="00B0409B">
        <w:rPr>
          <w:lang w:val="en-US"/>
        </w:rPr>
        <w:t>The analysis is based on cross-sectional data. Therefore, the potential problem of reverse causality cannot be solved</w:t>
      </w:r>
      <w:r w:rsidR="00C60DF2" w:rsidRPr="00B0409B">
        <w:rPr>
          <w:lang w:val="en-US"/>
        </w:rPr>
        <w:t>, and</w:t>
      </w:r>
      <w:r w:rsidRPr="00B0409B">
        <w:rPr>
          <w:lang w:val="en-US"/>
        </w:rPr>
        <w:t xml:space="preserve"> we </w:t>
      </w:r>
      <w:proofErr w:type="gramStart"/>
      <w:r w:rsidRPr="00B0409B">
        <w:rPr>
          <w:lang w:val="en-US"/>
        </w:rPr>
        <w:t>have to</w:t>
      </w:r>
      <w:proofErr w:type="gramEnd"/>
      <w:r w:rsidRPr="00B0409B">
        <w:rPr>
          <w:lang w:val="en-US"/>
        </w:rPr>
        <w:t xml:space="preserve"> be cautious in interpreting the results. Hence, we refrain from making causal claims, but interpret the estimated coefficients as partial correlations, which </w:t>
      </w:r>
      <w:r w:rsidR="0099562E" w:rsidRPr="00B0409B">
        <w:rPr>
          <w:lang w:val="en-US"/>
        </w:rPr>
        <w:t>still allows a</w:t>
      </w:r>
      <w:r w:rsidRPr="00B0409B">
        <w:rPr>
          <w:lang w:val="en-US"/>
        </w:rPr>
        <w:t xml:space="preserve"> characterization </w:t>
      </w:r>
      <w:r w:rsidR="0099562E" w:rsidRPr="00B0409B">
        <w:rPr>
          <w:lang w:val="en-US"/>
        </w:rPr>
        <w:t xml:space="preserve">of </w:t>
      </w:r>
      <w:r w:rsidR="00E76839" w:rsidRPr="00B0409B">
        <w:rPr>
          <w:lang w:val="en-US"/>
        </w:rPr>
        <w:t xml:space="preserve">the </w:t>
      </w:r>
      <w:r w:rsidR="0099562E" w:rsidRPr="00B0409B">
        <w:rPr>
          <w:lang w:val="en-US"/>
        </w:rPr>
        <w:t xml:space="preserve">firms </w:t>
      </w:r>
      <w:r w:rsidR="00E76839" w:rsidRPr="00B0409B">
        <w:rPr>
          <w:lang w:val="en-US"/>
        </w:rPr>
        <w:t xml:space="preserve">depending on the </w:t>
      </w:r>
      <w:r w:rsidR="0099562E" w:rsidRPr="00B0409B">
        <w:rPr>
          <w:lang w:val="en-US"/>
        </w:rPr>
        <w:t>breadth</w:t>
      </w:r>
      <w:r w:rsidRPr="00B0409B">
        <w:rPr>
          <w:lang w:val="en-US"/>
        </w:rPr>
        <w:t xml:space="preserve"> of </w:t>
      </w:r>
      <w:r w:rsidR="00E76839" w:rsidRPr="00B0409B">
        <w:rPr>
          <w:lang w:val="en-US"/>
        </w:rPr>
        <w:t xml:space="preserve">their </w:t>
      </w:r>
      <w:r w:rsidRPr="00B0409B">
        <w:rPr>
          <w:lang w:val="en-US"/>
        </w:rPr>
        <w:t xml:space="preserve">green innovation barriers. </w:t>
      </w:r>
    </w:p>
    <w:p w14:paraId="53875EED" w14:textId="77777777" w:rsidR="00376B8C" w:rsidRPr="00B0409B" w:rsidRDefault="00906619" w:rsidP="00624147">
      <w:pPr>
        <w:pStyle w:val="heading1"/>
      </w:pPr>
      <w:r w:rsidRPr="00B0409B">
        <w:t>Results</w:t>
      </w:r>
    </w:p>
    <w:p w14:paraId="0B519EEA" w14:textId="77777777" w:rsidR="00906619" w:rsidRPr="00B0409B" w:rsidRDefault="00906619" w:rsidP="00906619">
      <w:pPr>
        <w:pStyle w:val="Text10"/>
        <w:rPr>
          <w:i/>
          <w:lang w:val="en-US"/>
        </w:rPr>
      </w:pPr>
      <w:r w:rsidRPr="00B0409B">
        <w:rPr>
          <w:i/>
          <w:lang w:val="en-US"/>
        </w:rPr>
        <w:t xml:space="preserve">The relevance of </w:t>
      </w:r>
      <w:r w:rsidR="00263840" w:rsidRPr="00B0409B">
        <w:rPr>
          <w:i/>
          <w:lang w:val="en-US"/>
        </w:rPr>
        <w:t>perceived</w:t>
      </w:r>
      <w:r w:rsidR="00263840" w:rsidRPr="00B0409B">
        <w:rPr>
          <w:lang w:val="en-US"/>
        </w:rPr>
        <w:t xml:space="preserve"> </w:t>
      </w:r>
      <w:r w:rsidR="00187C9B" w:rsidRPr="00B0409B">
        <w:rPr>
          <w:i/>
          <w:lang w:val="en-US"/>
        </w:rPr>
        <w:t>green innovation barriers</w:t>
      </w:r>
    </w:p>
    <w:p w14:paraId="554A314D" w14:textId="77777777" w:rsidR="00970CAB" w:rsidRPr="00B0409B" w:rsidRDefault="00602906" w:rsidP="00906619">
      <w:pPr>
        <w:pStyle w:val="Text10"/>
        <w:rPr>
          <w:lang w:val="en-US"/>
        </w:rPr>
      </w:pPr>
      <w:r w:rsidRPr="00B0409B">
        <w:rPr>
          <w:noProof/>
          <w:lang w:val="en-US"/>
        </w:rPr>
        <w:lastRenderedPageBreak/>
        <mc:AlternateContent>
          <mc:Choice Requires="wps">
            <w:drawing>
              <wp:anchor distT="45720" distB="45720" distL="114300" distR="114300" simplePos="0" relativeHeight="251657728" behindDoc="0" locked="0" layoutInCell="1" allowOverlap="1" wp14:anchorId="5D6B5C21" wp14:editId="7ABA5379">
                <wp:simplePos x="0" y="0"/>
                <wp:positionH relativeFrom="column">
                  <wp:posOffset>-71755</wp:posOffset>
                </wp:positionH>
                <wp:positionV relativeFrom="paragraph">
                  <wp:posOffset>2857500</wp:posOffset>
                </wp:positionV>
                <wp:extent cx="6076950" cy="34099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409950"/>
                        </a:xfrm>
                        <a:prstGeom prst="rect">
                          <a:avLst/>
                        </a:prstGeom>
                        <a:solidFill>
                          <a:srgbClr val="FFFFFF"/>
                        </a:solidFill>
                        <a:ln w="9525">
                          <a:noFill/>
                          <a:miter lim="800000"/>
                          <a:headEnd/>
                          <a:tailEnd/>
                        </a:ln>
                      </wps:spPr>
                      <wps:txbx>
                        <w:txbxContent>
                          <w:p w14:paraId="337AB035" w14:textId="77777777" w:rsidR="008E51F6" w:rsidRDefault="008E51F6">
                            <w:r w:rsidRPr="002E7333">
                              <w:rPr>
                                <w:noProof/>
                                <w:lang w:val="de-DE" w:eastAsia="de-DE"/>
                              </w:rPr>
                              <w:drawing>
                                <wp:inline distT="0" distB="0" distL="0" distR="0" wp14:anchorId="73D4C4B1" wp14:editId="448AB6D5">
                                  <wp:extent cx="5158740" cy="2740025"/>
                                  <wp:effectExtent l="0" t="0" r="0" b="0"/>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C6BA1F" w14:textId="77777777" w:rsidR="008E51F6" w:rsidRDefault="008E51F6"/>
                          <w:p w14:paraId="56DEFB12" w14:textId="77777777" w:rsidR="008E51F6" w:rsidRDefault="008E51F6" w:rsidP="00263840">
                            <w:pPr>
                              <w:spacing w:after="120" w:line="480" w:lineRule="auto"/>
                              <w:jc w:val="both"/>
                            </w:pPr>
                            <w:r w:rsidRPr="002303A3">
                              <w:rPr>
                                <w:rStyle w:val="headingZchn"/>
                                <w:b w:val="0"/>
                                <w:sz w:val="24"/>
                                <w:szCs w:val="24"/>
                                <w:lang w:val="en-US"/>
                              </w:rPr>
                              <w:t>Figure 2: Relevance of perceived green innovation barriers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B5C21" id="_x0000_s1027" type="#_x0000_t202" style="position:absolute;left:0;text-align:left;margin-left:-5.65pt;margin-top:225pt;width:478.5pt;height:26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" stroked="f">
                <v:textbox>
                  <w:txbxContent>
                    <w:p w14:paraId="337AB035" w14:textId="77777777" w:rsidR="008E51F6" w:rsidRDefault="008E51F6">
                      <w:r w:rsidRPr="002E7333">
                        <w:rPr>
                          <w:noProof/>
                          <w:lang w:val="de-DE" w:eastAsia="de-DE"/>
                        </w:rPr>
                        <w:drawing>
                          <wp:inline distT="0" distB="0" distL="0" distR="0" wp14:anchorId="73D4C4B1" wp14:editId="448AB6D5">
                            <wp:extent cx="5158740" cy="2740025"/>
                            <wp:effectExtent l="0" t="0" r="0" b="0"/>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C6BA1F" w14:textId="77777777" w:rsidR="008E51F6" w:rsidRDefault="008E51F6"/>
                    <w:p w14:paraId="56DEFB12" w14:textId="77777777" w:rsidR="008E51F6" w:rsidRDefault="008E51F6" w:rsidP="00263840">
                      <w:pPr>
                        <w:spacing w:after="120" w:line="480" w:lineRule="auto"/>
                        <w:jc w:val="both"/>
                      </w:pPr>
                      <w:r w:rsidRPr="002303A3">
                        <w:rPr>
                          <w:rStyle w:val="headingZchn"/>
                          <w:b w:val="0"/>
                          <w:sz w:val="24"/>
                          <w:szCs w:val="24"/>
                          <w:lang w:val="en-US"/>
                        </w:rPr>
                        <w:t>Figure 2: Relevance of perceived green innovation barriers</w:t>
                      </w:r>
                    </w:p>
                  </w:txbxContent>
                </v:textbox>
                <w10:wrap type="square"/>
              </v:shape>
            </w:pict>
          </mc:Fallback>
        </mc:AlternateContent>
      </w:r>
      <w:r w:rsidR="00260739" w:rsidRPr="00B0409B">
        <w:rPr>
          <w:lang w:val="en-US"/>
        </w:rPr>
        <w:t>The relevance of the nine different green innovation barriers is presented in Figure 2. In a first step, we focus on the share of firms reporting at least “low relevance”</w:t>
      </w:r>
      <w:r w:rsidR="00ED3BD1" w:rsidRPr="00B0409B">
        <w:rPr>
          <w:lang w:val="en-US"/>
        </w:rPr>
        <w:t xml:space="preserve">. </w:t>
      </w:r>
      <w:r w:rsidR="00F61916" w:rsidRPr="00B0409B">
        <w:rPr>
          <w:lang w:val="en-US"/>
        </w:rPr>
        <w:t>“</w:t>
      </w:r>
      <w:r w:rsidR="00ED3BD1" w:rsidRPr="00B0409B">
        <w:rPr>
          <w:lang w:val="en-US"/>
        </w:rPr>
        <w:t>Low willingness to pay</w:t>
      </w:r>
      <w:r w:rsidR="00F61916" w:rsidRPr="00B0409B">
        <w:rPr>
          <w:lang w:val="en-US"/>
        </w:rPr>
        <w:t>”</w:t>
      </w:r>
      <w:r w:rsidR="00ED3BD1" w:rsidRPr="00B0409B">
        <w:rPr>
          <w:lang w:val="en-US"/>
        </w:rPr>
        <w:t xml:space="preserve"> is </w:t>
      </w:r>
      <w:r w:rsidR="00D90C59" w:rsidRPr="00B0409B">
        <w:rPr>
          <w:lang w:val="en-US"/>
        </w:rPr>
        <w:t xml:space="preserve">of some relevance </w:t>
      </w:r>
      <w:r w:rsidR="00ED3BD1" w:rsidRPr="00B0409B">
        <w:rPr>
          <w:lang w:val="en-US"/>
        </w:rPr>
        <w:t xml:space="preserve">for 62% of the firms. </w:t>
      </w:r>
      <w:r w:rsidR="00F61916" w:rsidRPr="00B0409B">
        <w:rPr>
          <w:lang w:val="en-US"/>
        </w:rPr>
        <w:t>“</w:t>
      </w:r>
      <w:r w:rsidR="00ED3BD1" w:rsidRPr="00B0409B">
        <w:rPr>
          <w:lang w:val="en-US"/>
        </w:rPr>
        <w:t>High development costs</w:t>
      </w:r>
      <w:r w:rsidR="00F61916" w:rsidRPr="00B0409B">
        <w:rPr>
          <w:lang w:val="en-US"/>
        </w:rPr>
        <w:t>”</w:t>
      </w:r>
      <w:r w:rsidR="00ED3BD1" w:rsidRPr="00B0409B">
        <w:rPr>
          <w:lang w:val="en-US"/>
        </w:rPr>
        <w:t xml:space="preserve">, and </w:t>
      </w:r>
      <w:r w:rsidR="00F61916" w:rsidRPr="00B0409B">
        <w:rPr>
          <w:lang w:val="en-US"/>
        </w:rPr>
        <w:t>“</w:t>
      </w:r>
      <w:r w:rsidR="00ED3BD1" w:rsidRPr="00B0409B">
        <w:rPr>
          <w:lang w:val="en-US"/>
        </w:rPr>
        <w:t>high commercial uncertainty</w:t>
      </w:r>
      <w:r w:rsidR="00F61916" w:rsidRPr="00B0409B">
        <w:rPr>
          <w:lang w:val="en-US"/>
        </w:rPr>
        <w:t>”</w:t>
      </w:r>
      <w:r w:rsidR="00ED3BD1" w:rsidRPr="00B0409B">
        <w:rPr>
          <w:lang w:val="en-US"/>
        </w:rPr>
        <w:t xml:space="preserve"> </w:t>
      </w:r>
      <w:r w:rsidR="0054713B" w:rsidRPr="00B0409B">
        <w:rPr>
          <w:lang w:val="en-US"/>
        </w:rPr>
        <w:t xml:space="preserve">follow close behind </w:t>
      </w:r>
      <w:r w:rsidR="00ED3BD1" w:rsidRPr="00B0409B">
        <w:rPr>
          <w:lang w:val="en-US"/>
        </w:rPr>
        <w:t xml:space="preserve">with </w:t>
      </w:r>
      <w:r w:rsidR="00F61916" w:rsidRPr="00B0409B">
        <w:rPr>
          <w:lang w:val="en-US"/>
        </w:rPr>
        <w:t xml:space="preserve">shares of </w:t>
      </w:r>
      <w:r w:rsidR="00ED3BD1" w:rsidRPr="00B0409B">
        <w:rPr>
          <w:lang w:val="en-US"/>
        </w:rPr>
        <w:t xml:space="preserve">57% and 55%, respectively. </w:t>
      </w:r>
      <w:r w:rsidR="00264A5A" w:rsidRPr="00B0409B">
        <w:rPr>
          <w:lang w:val="en-US"/>
        </w:rPr>
        <w:t>“</w:t>
      </w:r>
      <w:r w:rsidR="00094D59" w:rsidRPr="00B0409B">
        <w:rPr>
          <w:lang w:val="en-US"/>
        </w:rPr>
        <w:t>Lack of favorable political framework</w:t>
      </w:r>
      <w:r w:rsidR="00264A5A" w:rsidRPr="00B0409B">
        <w:rPr>
          <w:lang w:val="en-US"/>
        </w:rPr>
        <w:t xml:space="preserve">” (52%) and “limited management capacity” (51%) are still </w:t>
      </w:r>
      <w:r w:rsidR="00D90C59" w:rsidRPr="00B0409B">
        <w:rPr>
          <w:lang w:val="en-US"/>
        </w:rPr>
        <w:t xml:space="preserve">of some relevance </w:t>
      </w:r>
      <w:r w:rsidR="00264A5A" w:rsidRPr="00B0409B">
        <w:rPr>
          <w:lang w:val="en-US"/>
        </w:rPr>
        <w:t xml:space="preserve">for more than 50% of the firms. </w:t>
      </w:r>
      <w:r w:rsidR="00424826" w:rsidRPr="00B0409B">
        <w:rPr>
          <w:lang w:val="en-US"/>
        </w:rPr>
        <w:t>“Downward price trend” (46%), “lack of qualified personnel” (42%), and “</w:t>
      </w:r>
      <w:r w:rsidR="0029180D" w:rsidRPr="00B0409B">
        <w:rPr>
          <w:lang w:val="en-US"/>
        </w:rPr>
        <w:t>lack of financing</w:t>
      </w:r>
      <w:r w:rsidR="00424826" w:rsidRPr="00B0409B">
        <w:rPr>
          <w:lang w:val="en-US"/>
        </w:rPr>
        <w:t>” (42%) are of lower relevance. “Large technological gap” (31%) shows the lowest relevance, but still is of some relevance for almost one third of the firms.</w:t>
      </w:r>
    </w:p>
    <w:p w14:paraId="1A523CF4" w14:textId="6D51E1C7" w:rsidR="00004E73" w:rsidRPr="00087611" w:rsidRDefault="00D53680" w:rsidP="00593ACA">
      <w:pPr>
        <w:pStyle w:val="Text2"/>
        <w:rPr>
          <w:lang w:val="en-US"/>
        </w:rPr>
      </w:pPr>
      <w:r w:rsidRPr="00B0409B">
        <w:rPr>
          <w:lang w:val="en-US"/>
        </w:rPr>
        <w:t>Overall</w:t>
      </w:r>
      <w:r w:rsidR="00004E73" w:rsidRPr="00B0409B">
        <w:rPr>
          <w:lang w:val="en-US"/>
        </w:rPr>
        <w:t>, green</w:t>
      </w:r>
      <w:r w:rsidR="00263840" w:rsidRPr="00B0409B">
        <w:rPr>
          <w:lang w:val="en-US"/>
        </w:rPr>
        <w:t xml:space="preserve"> product</w:t>
      </w:r>
      <w:r w:rsidR="00004E73" w:rsidRPr="00B0409B">
        <w:rPr>
          <w:lang w:val="en-US"/>
        </w:rPr>
        <w:t xml:space="preserve"> innovation activity is thus primarily hampered by a “low willingness to pay”, “high development costs”, “high commercial uncertainty”, and “lack of favorable political framework”. </w:t>
      </w:r>
      <w:r w:rsidR="00970CAB" w:rsidRPr="00B0409B">
        <w:rPr>
          <w:lang w:val="en-US"/>
        </w:rPr>
        <w:t xml:space="preserve">The picture changes only slightly, when </w:t>
      </w:r>
      <w:r w:rsidR="00094D59" w:rsidRPr="00B0409B">
        <w:rPr>
          <w:lang w:val="en-US"/>
        </w:rPr>
        <w:t>we consider</w:t>
      </w:r>
      <w:r w:rsidR="003C3F72" w:rsidRPr="00B0409B">
        <w:rPr>
          <w:lang w:val="en-US"/>
        </w:rPr>
        <w:t xml:space="preserve"> the obstacles’ </w:t>
      </w:r>
      <w:r w:rsidR="00094D59" w:rsidRPr="00B0409B">
        <w:rPr>
          <w:lang w:val="en-US"/>
        </w:rPr>
        <w:t xml:space="preserve">different levels of relevance. The only exceptions are “high commercial uncertainty”, </w:t>
      </w:r>
      <w:r w:rsidR="00004E73" w:rsidRPr="00B0409B">
        <w:rPr>
          <w:lang w:val="en-US"/>
        </w:rPr>
        <w:t xml:space="preserve">which becomes less important when focusing on </w:t>
      </w:r>
      <w:r w:rsidR="00004E73" w:rsidRPr="00087611">
        <w:rPr>
          <w:lang w:val="en-US"/>
        </w:rPr>
        <w:t>firms with high relevance, and “lack of favorable political framework” and “lack of financing”, which gain importance</w:t>
      </w:r>
      <w:r w:rsidR="00D90C59" w:rsidRPr="00087611">
        <w:rPr>
          <w:lang w:val="en-US"/>
        </w:rPr>
        <w:t xml:space="preserve"> (see Figure 3)</w:t>
      </w:r>
      <w:r w:rsidR="00004E73" w:rsidRPr="00087611">
        <w:rPr>
          <w:lang w:val="en-US"/>
        </w:rPr>
        <w:t>.</w:t>
      </w:r>
    </w:p>
    <w:p w14:paraId="6F027512" w14:textId="557D9217" w:rsidR="000A4A15" w:rsidRPr="00087611" w:rsidRDefault="000A4A15" w:rsidP="00593ACA">
      <w:pPr>
        <w:pStyle w:val="Text2"/>
        <w:rPr>
          <w:lang w:val="en-US"/>
        </w:rPr>
      </w:pPr>
      <w:r w:rsidRPr="00087611">
        <w:rPr>
          <w:lang w:val="en-US"/>
        </w:rPr>
        <w:t xml:space="preserve">Among the most important barriers are therefore demand-side, supply-side and political barriers. In general, however, demand-side barriers appear to be somewhat more relevant than </w:t>
      </w:r>
      <w:r w:rsidRPr="00087611">
        <w:rPr>
          <w:lang w:val="en-US"/>
        </w:rPr>
        <w:lastRenderedPageBreak/>
        <w:t>supply-side barriers. Contrary to the strong importance of politics in the literature on green innovation, political barriers do not dominate in our sample.</w:t>
      </w:r>
    </w:p>
    <w:p w14:paraId="5FF91848" w14:textId="77777777" w:rsidR="00645EAF" w:rsidRPr="00B0409B" w:rsidRDefault="00602906" w:rsidP="002B2796">
      <w:pPr>
        <w:pStyle w:val="Text2"/>
        <w:rPr>
          <w:lang w:val="en-US"/>
        </w:rPr>
      </w:pPr>
      <w:r w:rsidRPr="00B0409B">
        <w:rPr>
          <w:noProof/>
          <w:lang w:val="en-US"/>
        </w:rPr>
        <mc:AlternateContent>
          <mc:Choice Requires="wps">
            <w:drawing>
              <wp:anchor distT="45720" distB="45720" distL="114300" distR="114300" simplePos="0" relativeHeight="251658752" behindDoc="0" locked="0" layoutInCell="1" allowOverlap="1" wp14:anchorId="592141F7" wp14:editId="3BC61838">
                <wp:simplePos x="0" y="0"/>
                <wp:positionH relativeFrom="column">
                  <wp:posOffset>-71755</wp:posOffset>
                </wp:positionH>
                <wp:positionV relativeFrom="paragraph">
                  <wp:posOffset>1476004</wp:posOffset>
                </wp:positionV>
                <wp:extent cx="6076950" cy="37623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762375"/>
                        </a:xfrm>
                        <a:prstGeom prst="rect">
                          <a:avLst/>
                        </a:prstGeom>
                        <a:solidFill>
                          <a:srgbClr val="FFFFFF"/>
                        </a:solidFill>
                        <a:ln w="9525">
                          <a:noFill/>
                          <a:miter lim="800000"/>
                          <a:headEnd/>
                          <a:tailEnd/>
                        </a:ln>
                      </wps:spPr>
                      <wps:txbx>
                        <w:txbxContent>
                          <w:p w14:paraId="5A21906F" w14:textId="77777777" w:rsidR="008E51F6" w:rsidRPr="004F3CE0" w:rsidRDefault="008E51F6" w:rsidP="002B2796">
                            <w:pPr>
                              <w:rPr>
                                <w:highlight w:val="yellow"/>
                              </w:rPr>
                            </w:pPr>
                            <w:r w:rsidRPr="0027451D">
                              <w:rPr>
                                <w:noProof/>
                                <w:lang w:val="de-DE" w:eastAsia="de-DE"/>
                              </w:rPr>
                              <w:drawing>
                                <wp:inline distT="0" distB="0" distL="0" distR="0" wp14:anchorId="1894DF06" wp14:editId="223CB443">
                                  <wp:extent cx="5867400" cy="2949113"/>
                                  <wp:effectExtent l="0" t="0" r="0" b="381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2754" cy="2956830"/>
                                          </a:xfrm>
                                          <a:prstGeom prst="rect">
                                            <a:avLst/>
                                          </a:prstGeom>
                                          <a:noFill/>
                                          <a:ln>
                                            <a:noFill/>
                                          </a:ln>
                                        </pic:spPr>
                                      </pic:pic>
                                    </a:graphicData>
                                  </a:graphic>
                                </wp:inline>
                              </w:drawing>
                            </w:r>
                          </w:p>
                          <w:p w14:paraId="54AEC57E" w14:textId="77777777" w:rsidR="008E51F6" w:rsidRPr="004F3CE0" w:rsidRDefault="008E51F6" w:rsidP="002B2796">
                            <w:pPr>
                              <w:rPr>
                                <w:highlight w:val="yellow"/>
                              </w:rPr>
                            </w:pPr>
                          </w:p>
                          <w:p w14:paraId="4FDB6470" w14:textId="77777777" w:rsidR="008E51F6" w:rsidRPr="00AE1660" w:rsidRDefault="008E51F6" w:rsidP="002B2796">
                            <w:pPr>
                              <w:spacing w:after="120" w:line="480" w:lineRule="auto"/>
                              <w:jc w:val="both"/>
                              <w:rPr>
                                <w:rStyle w:val="headingZchn"/>
                                <w:b w:val="0"/>
                                <w:sz w:val="24"/>
                                <w:szCs w:val="24"/>
                                <w:lang w:val="en-US"/>
                              </w:rPr>
                            </w:pPr>
                            <w:r w:rsidRPr="002303A3">
                              <w:rPr>
                                <w:rStyle w:val="headingZchn"/>
                                <w:b w:val="0"/>
                                <w:sz w:val="24"/>
                                <w:szCs w:val="24"/>
                                <w:lang w:val="en-US"/>
                              </w:rPr>
                              <w:t xml:space="preserve">Figure 3: Relevance of </w:t>
                            </w:r>
                            <w:r w:rsidRPr="002303A3">
                              <w:t xml:space="preserve">perceived </w:t>
                            </w:r>
                            <w:r w:rsidRPr="002303A3">
                              <w:rPr>
                                <w:rStyle w:val="headingZchn"/>
                                <w:b w:val="0"/>
                                <w:sz w:val="24"/>
                                <w:szCs w:val="24"/>
                                <w:lang w:val="en-US"/>
                              </w:rPr>
                              <w:t>green innovation barriers by country (share of firms reporting at least “medium relevance”)</w:t>
                            </w:r>
                          </w:p>
                          <w:p w14:paraId="2EA90B95" w14:textId="77777777" w:rsidR="008E51F6" w:rsidRDefault="008E51F6" w:rsidP="002B27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141F7" id="_x0000_s1028" type="#_x0000_t202" style="position:absolute;left:0;text-align:left;margin-left:-5.65pt;margin-top:116.2pt;width:478.5pt;height:296.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" stroked="f">
                <v:textbox>
                  <w:txbxContent>
                    <w:p w14:paraId="5A21906F" w14:textId="77777777" w:rsidR="008E51F6" w:rsidRPr="004F3CE0" w:rsidRDefault="008E51F6" w:rsidP="002B2796">
                      <w:pPr>
                        <w:rPr>
                          <w:highlight w:val="yellow"/>
                        </w:rPr>
                      </w:pPr>
                      <w:r w:rsidRPr="0027451D">
                        <w:rPr>
                          <w:noProof/>
                          <w:lang w:val="de-DE" w:eastAsia="de-DE"/>
                        </w:rPr>
                        <w:drawing>
                          <wp:inline distT="0" distB="0" distL="0" distR="0" wp14:anchorId="1894DF06" wp14:editId="223CB443">
                            <wp:extent cx="5867400" cy="2949113"/>
                            <wp:effectExtent l="0" t="0" r="0" b="381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2754" cy="2956830"/>
                                    </a:xfrm>
                                    <a:prstGeom prst="rect">
                                      <a:avLst/>
                                    </a:prstGeom>
                                    <a:noFill/>
                                    <a:ln>
                                      <a:noFill/>
                                    </a:ln>
                                  </pic:spPr>
                                </pic:pic>
                              </a:graphicData>
                            </a:graphic>
                          </wp:inline>
                        </w:drawing>
                      </w:r>
                    </w:p>
                    <w:p w14:paraId="54AEC57E" w14:textId="77777777" w:rsidR="008E51F6" w:rsidRPr="004F3CE0" w:rsidRDefault="008E51F6" w:rsidP="002B2796">
                      <w:pPr>
                        <w:rPr>
                          <w:highlight w:val="yellow"/>
                        </w:rPr>
                      </w:pPr>
                    </w:p>
                    <w:p w14:paraId="4FDB6470" w14:textId="77777777" w:rsidR="008E51F6" w:rsidRPr="00AE1660" w:rsidRDefault="008E51F6" w:rsidP="002B2796">
                      <w:pPr>
                        <w:spacing w:after="120" w:line="480" w:lineRule="auto"/>
                        <w:jc w:val="both"/>
                        <w:rPr>
                          <w:rStyle w:val="headingZchn"/>
                          <w:b w:val="0"/>
                          <w:sz w:val="24"/>
                          <w:szCs w:val="24"/>
                          <w:lang w:val="en-US"/>
                        </w:rPr>
                      </w:pPr>
                      <w:r w:rsidRPr="002303A3">
                        <w:rPr>
                          <w:rStyle w:val="headingZchn"/>
                          <w:b w:val="0"/>
                          <w:sz w:val="24"/>
                          <w:szCs w:val="24"/>
                          <w:lang w:val="en-US"/>
                        </w:rPr>
                        <w:t xml:space="preserve">Figure 3: Relevance of </w:t>
                      </w:r>
                      <w:r w:rsidRPr="002303A3">
                        <w:t xml:space="preserve">perceived </w:t>
                      </w:r>
                      <w:r w:rsidRPr="002303A3">
                        <w:rPr>
                          <w:rStyle w:val="headingZchn"/>
                          <w:b w:val="0"/>
                          <w:sz w:val="24"/>
                          <w:szCs w:val="24"/>
                          <w:lang w:val="en-US"/>
                        </w:rPr>
                        <w:t>green innovation barriers by country (share of firms reporting at least “medium relevance”)</w:t>
                      </w:r>
                    </w:p>
                    <w:p w14:paraId="2EA90B95" w14:textId="77777777" w:rsidR="008E51F6" w:rsidRDefault="008E51F6" w:rsidP="002B2796"/>
                  </w:txbxContent>
                </v:textbox>
                <w10:wrap type="square"/>
              </v:shape>
            </w:pict>
          </mc:Fallback>
        </mc:AlternateContent>
      </w:r>
      <w:r w:rsidR="00113233" w:rsidRPr="00B0409B">
        <w:rPr>
          <w:lang w:val="en-US"/>
        </w:rPr>
        <w:t xml:space="preserve">The relative </w:t>
      </w:r>
      <w:r w:rsidR="00C934F9" w:rsidRPr="00B0409B">
        <w:rPr>
          <w:lang w:val="en-US"/>
        </w:rPr>
        <w:t>importance</w:t>
      </w:r>
      <w:r w:rsidR="00113233" w:rsidRPr="00B0409B">
        <w:rPr>
          <w:lang w:val="en-US"/>
        </w:rPr>
        <w:t xml:space="preserve"> of the different barriers only slightly differs between the three countries (see Figure 3).</w:t>
      </w:r>
      <w:r w:rsidR="0068295C" w:rsidRPr="00B0409B">
        <w:rPr>
          <w:lang w:val="en-US"/>
        </w:rPr>
        <w:t xml:space="preserve"> W</w:t>
      </w:r>
      <w:r w:rsidR="001A453C" w:rsidRPr="00B0409B">
        <w:rPr>
          <w:lang w:val="en-US"/>
        </w:rPr>
        <w:t>hat</w:t>
      </w:r>
      <w:r w:rsidR="004518E2" w:rsidRPr="00B0409B">
        <w:rPr>
          <w:lang w:val="en-US"/>
        </w:rPr>
        <w:t xml:space="preserve"> </w:t>
      </w:r>
      <w:r w:rsidR="001A453C" w:rsidRPr="00B0409B">
        <w:rPr>
          <w:lang w:val="en-US"/>
        </w:rPr>
        <w:t>becomes obvious</w:t>
      </w:r>
      <w:r w:rsidR="004518E2" w:rsidRPr="00B0409B">
        <w:rPr>
          <w:lang w:val="en-US"/>
        </w:rPr>
        <w:t>, however,</w:t>
      </w:r>
      <w:r w:rsidR="001A453C" w:rsidRPr="00B0409B">
        <w:rPr>
          <w:lang w:val="en-US"/>
        </w:rPr>
        <w:t xml:space="preserve"> is that the level of the barriers significantly differs between the countries. In general, Swiss firms seem to be more hampered than Austrian firms</w:t>
      </w:r>
      <w:r w:rsidR="0068295C" w:rsidRPr="00B0409B">
        <w:rPr>
          <w:lang w:val="en-US"/>
        </w:rPr>
        <w:t>, which in turn are more hampered than German firms.</w:t>
      </w:r>
      <w:r w:rsidR="00070ECD" w:rsidRPr="00B0409B">
        <w:rPr>
          <w:lang w:val="en-US"/>
        </w:rPr>
        <w:t xml:space="preserve"> </w:t>
      </w:r>
    </w:p>
    <w:p w14:paraId="72257279" w14:textId="77777777" w:rsidR="002B2796" w:rsidRPr="00B0409B" w:rsidRDefault="002B2796" w:rsidP="00906619">
      <w:pPr>
        <w:pStyle w:val="Text10"/>
        <w:rPr>
          <w:i/>
          <w:lang w:val="en-US"/>
        </w:rPr>
      </w:pPr>
    </w:p>
    <w:p w14:paraId="21A57083" w14:textId="77777777" w:rsidR="00906619" w:rsidRPr="00B0409B" w:rsidRDefault="00187C9B" w:rsidP="00906619">
      <w:pPr>
        <w:pStyle w:val="Text10"/>
        <w:rPr>
          <w:i/>
          <w:lang w:val="en-US"/>
        </w:rPr>
      </w:pPr>
      <w:r w:rsidRPr="00B0409B">
        <w:rPr>
          <w:i/>
          <w:lang w:val="en-US"/>
        </w:rPr>
        <w:t xml:space="preserve">Drivers of </w:t>
      </w:r>
      <w:r w:rsidR="00263840" w:rsidRPr="00B0409B">
        <w:rPr>
          <w:i/>
          <w:lang w:val="en-US"/>
        </w:rPr>
        <w:t>perceived</w:t>
      </w:r>
      <w:r w:rsidR="00263840" w:rsidRPr="00B0409B">
        <w:rPr>
          <w:lang w:val="en-US"/>
        </w:rPr>
        <w:t xml:space="preserve"> </w:t>
      </w:r>
      <w:r w:rsidRPr="00B0409B">
        <w:rPr>
          <w:i/>
          <w:lang w:val="en-US"/>
        </w:rPr>
        <w:t>green innovation barriers</w:t>
      </w:r>
    </w:p>
    <w:p w14:paraId="62DA2270" w14:textId="0C04C10E" w:rsidR="003432A1" w:rsidRPr="00B0409B" w:rsidRDefault="00EE13A1" w:rsidP="00906619">
      <w:pPr>
        <w:pStyle w:val="Text10"/>
        <w:rPr>
          <w:lang w:val="en-US"/>
        </w:rPr>
      </w:pPr>
      <w:r w:rsidRPr="00B0409B">
        <w:rPr>
          <w:lang w:val="en-US"/>
        </w:rPr>
        <w:t xml:space="preserve">In Table 1, we analyze the drivers of </w:t>
      </w:r>
      <w:r w:rsidR="00263840" w:rsidRPr="00B0409B">
        <w:rPr>
          <w:lang w:val="en-US"/>
        </w:rPr>
        <w:t xml:space="preserve">perceived </w:t>
      </w:r>
      <w:r w:rsidRPr="00B0409B">
        <w:rPr>
          <w:lang w:val="en-US"/>
        </w:rPr>
        <w:t>green innovation barriers and test our hypotheses.</w:t>
      </w:r>
      <w:r w:rsidR="00694115" w:rsidRPr="00B0409B">
        <w:rPr>
          <w:lang w:val="en-US"/>
        </w:rPr>
        <w:t xml:space="preserve"> In line with hypothesis 1, we find that </w:t>
      </w:r>
      <w:r w:rsidR="004F3B26" w:rsidRPr="00B0409B">
        <w:rPr>
          <w:lang w:val="en-US"/>
        </w:rPr>
        <w:t>green innovation barriers increase with a firm’s engagement in innovation activity</w:t>
      </w:r>
      <w:r w:rsidR="007F1B7A" w:rsidRPr="00B0409B">
        <w:rPr>
          <w:lang w:val="en-US"/>
        </w:rPr>
        <w:t xml:space="preserve"> (see column 1)</w:t>
      </w:r>
      <w:r w:rsidR="004F3B26" w:rsidRPr="00B0409B">
        <w:rPr>
          <w:lang w:val="en-US"/>
        </w:rPr>
        <w:t xml:space="preserve">. </w:t>
      </w:r>
      <w:r w:rsidR="00263840" w:rsidRPr="00B0409B">
        <w:rPr>
          <w:lang w:val="en-US"/>
        </w:rPr>
        <w:t xml:space="preserve">As it is observed in most studies for </w:t>
      </w:r>
      <w:r w:rsidR="00332834" w:rsidRPr="00B0409B">
        <w:rPr>
          <w:lang w:val="en-US"/>
        </w:rPr>
        <w:t>general</w:t>
      </w:r>
      <w:r w:rsidR="00263840" w:rsidRPr="00B0409B">
        <w:rPr>
          <w:lang w:val="en-US"/>
        </w:rPr>
        <w:t xml:space="preserve"> innovation</w:t>
      </w:r>
      <w:r w:rsidR="004F3B26" w:rsidRPr="00B0409B">
        <w:rPr>
          <w:lang w:val="en-US"/>
        </w:rPr>
        <w:t xml:space="preserve">, engagement in green innovation thus increases a firm’s awareness of the associated </w:t>
      </w:r>
      <w:r w:rsidR="00C01EF5" w:rsidRPr="00B0409B">
        <w:rPr>
          <w:lang w:val="en-US"/>
        </w:rPr>
        <w:t>difficulties but</w:t>
      </w:r>
      <w:r w:rsidR="004F3B26" w:rsidRPr="00B0409B">
        <w:rPr>
          <w:lang w:val="en-US"/>
        </w:rPr>
        <w:t xml:space="preserve"> does not prevent them from engaging in green innovation activities.</w:t>
      </w:r>
    </w:p>
    <w:p w14:paraId="6567FC26" w14:textId="77777777" w:rsidR="004C3F69" w:rsidRPr="00B0409B" w:rsidRDefault="004C3F69" w:rsidP="004C3F69">
      <w:pPr>
        <w:pStyle w:val="Text10"/>
        <w:jc w:val="center"/>
        <w:rPr>
          <w:lang w:val="en-US"/>
        </w:rPr>
      </w:pPr>
      <w:r w:rsidRPr="00B0409B">
        <w:rPr>
          <w:lang w:val="en-US"/>
        </w:rPr>
        <w:t>--------------------------------</w:t>
      </w:r>
    </w:p>
    <w:p w14:paraId="6141395C" w14:textId="77777777" w:rsidR="004C3F69" w:rsidRPr="00B0409B" w:rsidRDefault="004C3F69" w:rsidP="004C3F69">
      <w:pPr>
        <w:pStyle w:val="Text10"/>
        <w:jc w:val="center"/>
        <w:rPr>
          <w:lang w:val="en-US"/>
        </w:rPr>
      </w:pPr>
      <w:r w:rsidRPr="00B0409B">
        <w:rPr>
          <w:lang w:val="en-US"/>
        </w:rPr>
        <w:t>Insert Table 1 about here</w:t>
      </w:r>
    </w:p>
    <w:p w14:paraId="1E426C6B" w14:textId="77777777" w:rsidR="004C3F69" w:rsidRPr="00B0409B" w:rsidRDefault="004C3F69" w:rsidP="004C3F69">
      <w:pPr>
        <w:pStyle w:val="Text10"/>
        <w:jc w:val="center"/>
        <w:rPr>
          <w:lang w:val="en-US"/>
        </w:rPr>
      </w:pPr>
      <w:r w:rsidRPr="00B0409B">
        <w:rPr>
          <w:lang w:val="en-US"/>
        </w:rPr>
        <w:lastRenderedPageBreak/>
        <w:t>--------------------------------</w:t>
      </w:r>
    </w:p>
    <w:p w14:paraId="75461138" w14:textId="6184DC0B" w:rsidR="006D74FF" w:rsidRPr="00B0409B" w:rsidRDefault="00E13F14" w:rsidP="006D74FF">
      <w:pPr>
        <w:pStyle w:val="Text2"/>
        <w:rPr>
          <w:lang w:val="en-US"/>
        </w:rPr>
      </w:pPr>
      <w:r w:rsidRPr="00B0409B">
        <w:rPr>
          <w:lang w:val="en-US"/>
        </w:rPr>
        <w:t xml:space="preserve">A significant positive effect is observed regardless of the firms’ breath of green innovation activity (see column 2). However, in line with hypothesis 2, the number of </w:t>
      </w:r>
      <w:r w:rsidR="009C5695" w:rsidRPr="00B0409B">
        <w:rPr>
          <w:lang w:val="en-US"/>
        </w:rPr>
        <w:t xml:space="preserve">technology </w:t>
      </w:r>
      <w:r w:rsidRPr="00B0409B">
        <w:rPr>
          <w:lang w:val="en-US"/>
        </w:rPr>
        <w:t xml:space="preserve">fields of a firm’s green innovation activities has an inverted U-shaped effect on its perception of green innovation barriers. Firms with green innovation activities in two </w:t>
      </w:r>
      <w:r w:rsidR="009C5695" w:rsidRPr="00B0409B">
        <w:rPr>
          <w:lang w:val="en-US"/>
        </w:rPr>
        <w:t>technology field</w:t>
      </w:r>
      <w:r w:rsidRPr="00B0409B">
        <w:rPr>
          <w:lang w:val="en-US"/>
        </w:rPr>
        <w:t xml:space="preserve">s have significantly higher perceived innovation barriers than firms with green innovation activities in one </w:t>
      </w:r>
      <w:r w:rsidR="009C5695" w:rsidRPr="00B0409B">
        <w:rPr>
          <w:lang w:val="en-US"/>
        </w:rPr>
        <w:t>technology field</w:t>
      </w:r>
      <w:r w:rsidR="0009640A" w:rsidRPr="00B0409B">
        <w:rPr>
          <w:lang w:val="en-US"/>
        </w:rPr>
        <w:t xml:space="preserve">, which is probably due to a larger </w:t>
      </w:r>
      <w:r w:rsidR="00682A68" w:rsidRPr="00B0409B">
        <w:rPr>
          <w:lang w:val="en-US"/>
        </w:rPr>
        <w:t>‘</w:t>
      </w:r>
      <w:r w:rsidR="0009640A" w:rsidRPr="00B0409B">
        <w:rPr>
          <w:lang w:val="en-US"/>
        </w:rPr>
        <w:t>revealed effect</w:t>
      </w:r>
      <w:r w:rsidR="00682A68" w:rsidRPr="00B0409B">
        <w:rPr>
          <w:lang w:val="en-US"/>
        </w:rPr>
        <w:t>’</w:t>
      </w:r>
      <w:r w:rsidR="0009640A" w:rsidRPr="00B0409B">
        <w:rPr>
          <w:lang w:val="en-US"/>
        </w:rPr>
        <w:t xml:space="preserve"> of green </w:t>
      </w:r>
      <w:r w:rsidR="007E29FA" w:rsidRPr="00B0409B">
        <w:rPr>
          <w:lang w:val="en-US"/>
        </w:rPr>
        <w:t xml:space="preserve">innovation </w:t>
      </w:r>
      <w:r w:rsidR="0009640A" w:rsidRPr="00B0409B">
        <w:rPr>
          <w:lang w:val="en-US"/>
        </w:rPr>
        <w:t>barriers.</w:t>
      </w:r>
      <w:r w:rsidR="00682A68" w:rsidRPr="00B0409B">
        <w:rPr>
          <w:lang w:val="en-US"/>
        </w:rPr>
        <w:t xml:space="preserve"> </w:t>
      </w:r>
      <w:r w:rsidR="006D74FF" w:rsidRPr="00B0409B">
        <w:rPr>
          <w:lang w:val="en-US"/>
        </w:rPr>
        <w:t xml:space="preserve">However, this positive trend then stops. Enterprises with innovation activities in three to five </w:t>
      </w:r>
      <w:r w:rsidR="009C5695" w:rsidRPr="00B0409B">
        <w:rPr>
          <w:lang w:val="en-US"/>
        </w:rPr>
        <w:t>technology field</w:t>
      </w:r>
      <w:r w:rsidR="006D74FF" w:rsidRPr="00B0409B">
        <w:rPr>
          <w:lang w:val="en-US"/>
        </w:rPr>
        <w:t>s have even slightly (but not statistically significant) lower barriers</w:t>
      </w:r>
      <w:r w:rsidR="007E29FA" w:rsidRPr="00B0409B">
        <w:rPr>
          <w:lang w:val="en-US"/>
        </w:rPr>
        <w:t xml:space="preserve"> than firms with innovation activities in two </w:t>
      </w:r>
      <w:r w:rsidR="009C5695" w:rsidRPr="00B0409B">
        <w:rPr>
          <w:lang w:val="en-US"/>
        </w:rPr>
        <w:t>technology field</w:t>
      </w:r>
      <w:r w:rsidR="007E29FA" w:rsidRPr="00B0409B">
        <w:rPr>
          <w:lang w:val="en-US"/>
        </w:rPr>
        <w:t>s</w:t>
      </w:r>
      <w:r w:rsidR="006D74FF" w:rsidRPr="00B0409B">
        <w:rPr>
          <w:lang w:val="en-US"/>
        </w:rPr>
        <w:t>.</w:t>
      </w:r>
      <w:r w:rsidR="00D16C9B" w:rsidRPr="00B0409B">
        <w:rPr>
          <w:lang w:val="en-US"/>
        </w:rPr>
        <w:t xml:space="preserve"> </w:t>
      </w:r>
      <w:r w:rsidR="00716531" w:rsidRPr="00B0409B">
        <w:rPr>
          <w:lang w:val="en-US"/>
        </w:rPr>
        <w:t xml:space="preserve">Hence, as expected, there seems to be a certain learning </w:t>
      </w:r>
      <w:r w:rsidR="007E29FA" w:rsidRPr="00B0409B">
        <w:rPr>
          <w:lang w:val="en-US"/>
        </w:rPr>
        <w:t xml:space="preserve">effect </w:t>
      </w:r>
      <w:r w:rsidR="00297FC1" w:rsidRPr="00B0409B">
        <w:rPr>
          <w:lang w:val="en-US"/>
        </w:rPr>
        <w:t xml:space="preserve">from green innovation activities in different </w:t>
      </w:r>
      <w:r w:rsidR="009C5695" w:rsidRPr="00B0409B">
        <w:rPr>
          <w:lang w:val="en-US"/>
        </w:rPr>
        <w:t>technology field</w:t>
      </w:r>
      <w:r w:rsidR="00297FC1" w:rsidRPr="00B0409B">
        <w:rPr>
          <w:lang w:val="en-US"/>
        </w:rPr>
        <w:t>s</w:t>
      </w:r>
      <w:r w:rsidR="00716531" w:rsidRPr="00B0409B">
        <w:rPr>
          <w:lang w:val="en-US"/>
        </w:rPr>
        <w:t xml:space="preserve">, which </w:t>
      </w:r>
      <w:r w:rsidR="00031CE6" w:rsidRPr="00B0409B">
        <w:rPr>
          <w:lang w:val="en-US"/>
        </w:rPr>
        <w:t>limits</w:t>
      </w:r>
      <w:r w:rsidR="009948BD" w:rsidRPr="00B0409B">
        <w:rPr>
          <w:lang w:val="en-US"/>
        </w:rPr>
        <w:t xml:space="preserve"> or even </w:t>
      </w:r>
      <w:r w:rsidR="00031CE6" w:rsidRPr="00B0409B">
        <w:rPr>
          <w:lang w:val="en-US"/>
        </w:rPr>
        <w:t>reduces</w:t>
      </w:r>
      <w:r w:rsidR="00716531" w:rsidRPr="00B0409B">
        <w:rPr>
          <w:lang w:val="en-US"/>
        </w:rPr>
        <w:t xml:space="preserve"> the </w:t>
      </w:r>
      <w:r w:rsidR="007E29FA" w:rsidRPr="00B0409B">
        <w:rPr>
          <w:lang w:val="en-US"/>
        </w:rPr>
        <w:t xml:space="preserve">(positive) </w:t>
      </w:r>
      <w:r w:rsidR="00716531" w:rsidRPr="00B0409B">
        <w:rPr>
          <w:lang w:val="en-US"/>
        </w:rPr>
        <w:t xml:space="preserve">revealed effect of green </w:t>
      </w:r>
      <w:r w:rsidR="007E29FA" w:rsidRPr="00B0409B">
        <w:rPr>
          <w:lang w:val="en-US"/>
        </w:rPr>
        <w:t xml:space="preserve">innovation </w:t>
      </w:r>
      <w:r w:rsidR="008A2924" w:rsidRPr="00B0409B">
        <w:rPr>
          <w:lang w:val="en-US"/>
        </w:rPr>
        <w:t>activity on green innovation barriers</w:t>
      </w:r>
      <w:r w:rsidR="00716531" w:rsidRPr="00B0409B">
        <w:rPr>
          <w:lang w:val="en-US"/>
        </w:rPr>
        <w:t>.</w:t>
      </w:r>
    </w:p>
    <w:p w14:paraId="54D1D7EB" w14:textId="78F70E1B" w:rsidR="00C12E25" w:rsidRPr="00B0409B" w:rsidRDefault="00B17D01" w:rsidP="000A54FD">
      <w:pPr>
        <w:pStyle w:val="Text2"/>
        <w:rPr>
          <w:lang w:val="en-US"/>
        </w:rPr>
      </w:pPr>
      <w:r w:rsidRPr="00B0409B">
        <w:rPr>
          <w:lang w:val="en-US"/>
        </w:rPr>
        <w:t>Not only the breadth of green innovation</w:t>
      </w:r>
      <w:r w:rsidR="007E29FA" w:rsidRPr="00B0409B">
        <w:rPr>
          <w:lang w:val="en-US"/>
        </w:rPr>
        <w:t xml:space="preserve"> activities</w:t>
      </w:r>
      <w:r w:rsidRPr="00B0409B">
        <w:rPr>
          <w:lang w:val="en-US"/>
        </w:rPr>
        <w:t xml:space="preserve">, but also experience in </w:t>
      </w:r>
      <w:r w:rsidR="00332834" w:rsidRPr="00B0409B">
        <w:rPr>
          <w:lang w:val="en-US"/>
        </w:rPr>
        <w:t xml:space="preserve">non-green </w:t>
      </w:r>
      <w:r w:rsidRPr="00B0409B">
        <w:rPr>
          <w:lang w:val="en-US"/>
        </w:rPr>
        <w:t xml:space="preserve">innovation seems to influence a firm’s perceived green </w:t>
      </w:r>
      <w:r w:rsidR="007E29FA" w:rsidRPr="00B0409B">
        <w:rPr>
          <w:lang w:val="en-US"/>
        </w:rPr>
        <w:t xml:space="preserve">innovation </w:t>
      </w:r>
      <w:r w:rsidRPr="00B0409B">
        <w:rPr>
          <w:lang w:val="en-US"/>
        </w:rPr>
        <w:t xml:space="preserve">barriers. </w:t>
      </w:r>
      <w:r w:rsidR="00365C80" w:rsidRPr="00B0409B">
        <w:rPr>
          <w:lang w:val="en-US"/>
        </w:rPr>
        <w:t xml:space="preserve">In </w:t>
      </w:r>
      <w:r w:rsidR="00B673AB" w:rsidRPr="00B0409B">
        <w:rPr>
          <w:lang w:val="en-US"/>
        </w:rPr>
        <w:t>Table 2</w:t>
      </w:r>
      <w:r w:rsidR="0094666D" w:rsidRPr="00B0409B">
        <w:rPr>
          <w:lang w:val="en-US"/>
        </w:rPr>
        <w:t xml:space="preserve">, we present the same regression as in column </w:t>
      </w:r>
      <w:r w:rsidR="000A54FD" w:rsidRPr="00B0409B">
        <w:rPr>
          <w:lang w:val="en-US"/>
        </w:rPr>
        <w:t>1</w:t>
      </w:r>
      <w:r w:rsidR="0094666D" w:rsidRPr="00B0409B">
        <w:rPr>
          <w:lang w:val="en-US"/>
        </w:rPr>
        <w:t xml:space="preserve"> </w:t>
      </w:r>
      <w:r w:rsidR="00B673AB" w:rsidRPr="00B0409B">
        <w:rPr>
          <w:lang w:val="en-US"/>
        </w:rPr>
        <w:t xml:space="preserve">of Table 1 </w:t>
      </w:r>
      <w:r w:rsidR="0094666D" w:rsidRPr="00B0409B">
        <w:rPr>
          <w:lang w:val="en-US"/>
        </w:rPr>
        <w:t>separately for companies with different intensities in non-green innovation.</w:t>
      </w:r>
      <w:r w:rsidR="00365C80" w:rsidRPr="00B0409B">
        <w:rPr>
          <w:lang w:val="en-US"/>
        </w:rPr>
        <w:t xml:space="preserve"> </w:t>
      </w:r>
      <w:r w:rsidR="000A54FD" w:rsidRPr="00B0409B">
        <w:rPr>
          <w:lang w:val="en-US"/>
        </w:rPr>
        <w:t xml:space="preserve">As stated in hypothesis 3, non-green innovation activity </w:t>
      </w:r>
      <w:r w:rsidR="00FB480C" w:rsidRPr="00B0409B">
        <w:rPr>
          <w:lang w:val="en-US"/>
        </w:rPr>
        <w:t xml:space="preserve">significantly </w:t>
      </w:r>
      <w:r w:rsidR="000A54FD" w:rsidRPr="00B0409B">
        <w:rPr>
          <w:lang w:val="en-US"/>
        </w:rPr>
        <w:t>reduces the (</w:t>
      </w:r>
      <w:r w:rsidR="0014699E" w:rsidRPr="00B0409B">
        <w:rPr>
          <w:lang w:val="en-US"/>
        </w:rPr>
        <w:t>positive</w:t>
      </w:r>
      <w:r w:rsidR="000A54FD" w:rsidRPr="00B0409B">
        <w:rPr>
          <w:lang w:val="en-US"/>
        </w:rPr>
        <w:t xml:space="preserve">) </w:t>
      </w:r>
      <w:r w:rsidR="0014699E" w:rsidRPr="00B0409B">
        <w:rPr>
          <w:lang w:val="en-US"/>
        </w:rPr>
        <w:t xml:space="preserve">revealed </w:t>
      </w:r>
      <w:r w:rsidR="000A54FD" w:rsidRPr="00B0409B">
        <w:rPr>
          <w:lang w:val="en-US"/>
        </w:rPr>
        <w:t>effect of green innovation activity on a firm’s perception of green innovation barriers.</w:t>
      </w:r>
      <w:r w:rsidR="00FB480C" w:rsidRPr="00B0409B">
        <w:rPr>
          <w:rStyle w:val="Funotenzeichen"/>
          <w:lang w:val="en-US"/>
        </w:rPr>
        <w:footnoteReference w:id="14"/>
      </w:r>
      <w:r w:rsidR="00A07DD9" w:rsidRPr="00B0409B">
        <w:rPr>
          <w:lang w:val="en-US"/>
        </w:rPr>
        <w:t xml:space="preserve"> However, the fact that the effect of green innovation activity is still statistically significant for firms with a high non-green innovation intensity indicates that non-green innovation experience cannot fully replace green innovation experience.</w:t>
      </w:r>
      <w:r w:rsidR="005B279B" w:rsidRPr="00B0409B">
        <w:rPr>
          <w:lang w:val="en-US"/>
        </w:rPr>
        <w:t xml:space="preserve"> </w:t>
      </w:r>
      <w:r w:rsidR="00815AEB" w:rsidRPr="00B0409B">
        <w:rPr>
          <w:lang w:val="en-US"/>
        </w:rPr>
        <w:t>In Table A.5 in the A</w:t>
      </w:r>
      <w:r w:rsidR="000216D9" w:rsidRPr="00B0409B">
        <w:rPr>
          <w:lang w:val="en-US"/>
        </w:rPr>
        <w:t xml:space="preserve">ppendix, we find that </w:t>
      </w:r>
      <w:r w:rsidR="00755612" w:rsidRPr="00B0409B">
        <w:rPr>
          <w:lang w:val="en-US"/>
        </w:rPr>
        <w:t>this positive effec</w:t>
      </w:r>
      <w:r w:rsidR="002B25BA" w:rsidRPr="00B0409B">
        <w:rPr>
          <w:lang w:val="en-US"/>
        </w:rPr>
        <w:t>t of green innovation activity</w:t>
      </w:r>
      <w:r w:rsidR="00755612" w:rsidRPr="00B0409B">
        <w:rPr>
          <w:lang w:val="en-US"/>
        </w:rPr>
        <w:t xml:space="preserve"> for firms with high non-green innovation intensity is primarily due to firms </w:t>
      </w:r>
      <w:r w:rsidR="00DF4D3B" w:rsidRPr="00B0409B">
        <w:rPr>
          <w:lang w:val="en-US"/>
        </w:rPr>
        <w:t>that at the same time have</w:t>
      </w:r>
      <w:r w:rsidR="00755612" w:rsidRPr="00B0409B">
        <w:rPr>
          <w:lang w:val="en-US"/>
        </w:rPr>
        <w:t xml:space="preserve"> relatively narrow green innovation experience. </w:t>
      </w:r>
      <w:r w:rsidR="002B25BA" w:rsidRPr="00B0409B">
        <w:rPr>
          <w:lang w:val="en-US"/>
        </w:rPr>
        <w:t>W</w:t>
      </w:r>
      <w:r w:rsidR="00C12E25" w:rsidRPr="00B0409B">
        <w:rPr>
          <w:lang w:val="en-US"/>
        </w:rPr>
        <w:t>hile the sole extension of non-green innovation experience only slightly reduces the (positive) revealed effect of green innovation activity</w:t>
      </w:r>
      <w:r w:rsidR="00FD7241" w:rsidRPr="00B0409B">
        <w:rPr>
          <w:lang w:val="en-US"/>
        </w:rPr>
        <w:t xml:space="preserve"> (Table 2)</w:t>
      </w:r>
      <w:r w:rsidR="00C12E25" w:rsidRPr="00B0409B">
        <w:rPr>
          <w:lang w:val="en-US"/>
        </w:rPr>
        <w:t xml:space="preserve">, no significant </w:t>
      </w:r>
      <w:r w:rsidR="000D7E07" w:rsidRPr="00B0409B">
        <w:rPr>
          <w:lang w:val="en-US"/>
        </w:rPr>
        <w:lastRenderedPageBreak/>
        <w:t>(</w:t>
      </w:r>
      <w:r w:rsidR="00C12E25" w:rsidRPr="00B0409B">
        <w:rPr>
          <w:lang w:val="en-US"/>
        </w:rPr>
        <w:t>positive</w:t>
      </w:r>
      <w:r w:rsidR="000D7E07" w:rsidRPr="00B0409B">
        <w:rPr>
          <w:lang w:val="en-US"/>
        </w:rPr>
        <w:t>)</w:t>
      </w:r>
      <w:r w:rsidR="00C12E25" w:rsidRPr="00B0409B">
        <w:rPr>
          <w:lang w:val="en-US"/>
        </w:rPr>
        <w:t xml:space="preserve"> </w:t>
      </w:r>
      <w:r w:rsidR="000D7E07" w:rsidRPr="00B0409B">
        <w:rPr>
          <w:lang w:val="en-US"/>
        </w:rPr>
        <w:t xml:space="preserve">reveled </w:t>
      </w:r>
      <w:r w:rsidR="00C12E25" w:rsidRPr="00B0409B">
        <w:rPr>
          <w:lang w:val="en-US"/>
        </w:rPr>
        <w:t>effect of green innovation activity can be observed for firms that have both broad green innovation experience and intensive non-green innovation experience</w:t>
      </w:r>
      <w:r w:rsidR="00815AEB" w:rsidRPr="00B0409B">
        <w:rPr>
          <w:lang w:val="en-US"/>
        </w:rPr>
        <w:t xml:space="preserve"> (Table A.5</w:t>
      </w:r>
      <w:r w:rsidR="00FD7241" w:rsidRPr="00B0409B">
        <w:rPr>
          <w:lang w:val="en-US"/>
        </w:rPr>
        <w:t>)</w:t>
      </w:r>
      <w:r w:rsidR="00C12E25" w:rsidRPr="00B0409B">
        <w:rPr>
          <w:lang w:val="en-US"/>
        </w:rPr>
        <w:t>.</w:t>
      </w:r>
    </w:p>
    <w:p w14:paraId="1CD6939B" w14:textId="77777777" w:rsidR="00F81C58" w:rsidRPr="00B0409B" w:rsidRDefault="00F81C58" w:rsidP="00F81C58">
      <w:pPr>
        <w:pStyle w:val="Text10"/>
        <w:jc w:val="center"/>
        <w:rPr>
          <w:lang w:val="en-US"/>
        </w:rPr>
      </w:pPr>
      <w:r w:rsidRPr="00B0409B">
        <w:rPr>
          <w:lang w:val="en-US"/>
        </w:rPr>
        <w:t>--------------------------------</w:t>
      </w:r>
    </w:p>
    <w:p w14:paraId="6EE96065" w14:textId="77777777" w:rsidR="00F81C58" w:rsidRPr="00B0409B" w:rsidRDefault="00F81C58" w:rsidP="00F81C58">
      <w:pPr>
        <w:pStyle w:val="Text10"/>
        <w:jc w:val="center"/>
        <w:rPr>
          <w:lang w:val="en-US"/>
        </w:rPr>
      </w:pPr>
      <w:r w:rsidRPr="00B0409B">
        <w:rPr>
          <w:lang w:val="en-US"/>
        </w:rPr>
        <w:t>Insert Table 2 about here</w:t>
      </w:r>
    </w:p>
    <w:p w14:paraId="0A2400A6" w14:textId="77777777" w:rsidR="00F81C58" w:rsidRPr="00B0409B" w:rsidRDefault="00F81C58" w:rsidP="00F81C58">
      <w:pPr>
        <w:pStyle w:val="Text10"/>
        <w:jc w:val="center"/>
        <w:rPr>
          <w:lang w:val="en-US"/>
        </w:rPr>
      </w:pPr>
      <w:r w:rsidRPr="00B0409B">
        <w:rPr>
          <w:lang w:val="en-US"/>
        </w:rPr>
        <w:t>--------------------------------</w:t>
      </w:r>
    </w:p>
    <w:p w14:paraId="2239A0D2" w14:textId="11036202" w:rsidR="003432A1" w:rsidRPr="00B0409B" w:rsidRDefault="00647E70" w:rsidP="00C52650">
      <w:pPr>
        <w:pStyle w:val="Text2"/>
        <w:rPr>
          <w:lang w:val="en-US"/>
        </w:rPr>
      </w:pPr>
      <w:r w:rsidRPr="00B0409B">
        <w:rPr>
          <w:lang w:val="en-US"/>
        </w:rPr>
        <w:t xml:space="preserve">Besides the firms’ innovation activity, not much significance is observed in our model. Neither firm age, nor export activity, nor firm size show a significant effect. </w:t>
      </w:r>
      <w:r w:rsidR="00C52650" w:rsidRPr="00B0409B">
        <w:rPr>
          <w:lang w:val="en-US"/>
        </w:rPr>
        <w:t xml:space="preserve">In general, green innovation barriers </w:t>
      </w:r>
      <w:r w:rsidRPr="00B0409B">
        <w:rPr>
          <w:lang w:val="en-US"/>
        </w:rPr>
        <w:t xml:space="preserve">thus </w:t>
      </w:r>
      <w:r w:rsidR="00C52650" w:rsidRPr="00B0409B">
        <w:rPr>
          <w:lang w:val="en-US"/>
        </w:rPr>
        <w:t xml:space="preserve">do not seem to be very systematically distributed across firms. </w:t>
      </w:r>
      <w:r w:rsidR="00932592" w:rsidRPr="00B0409B">
        <w:rPr>
          <w:lang w:val="en-US"/>
        </w:rPr>
        <w:t xml:space="preserve">This may be </w:t>
      </w:r>
      <w:r w:rsidR="00C01EF5" w:rsidRPr="00B0409B">
        <w:rPr>
          <w:lang w:val="en-US"/>
        </w:rPr>
        <w:t>because</w:t>
      </w:r>
      <w:r w:rsidR="00274D18" w:rsidRPr="00B0409B">
        <w:rPr>
          <w:lang w:val="en-US"/>
        </w:rPr>
        <w:t xml:space="preserve"> we already selected a very homogeneous group of firms as potential green innovators.</w:t>
      </w:r>
    </w:p>
    <w:p w14:paraId="17DB5AD4" w14:textId="77777777" w:rsidR="00D90C59" w:rsidRPr="00B0409B" w:rsidRDefault="00D90C59" w:rsidP="00D90C59">
      <w:pPr>
        <w:pStyle w:val="Text10"/>
        <w:rPr>
          <w:i/>
          <w:lang w:val="en-US"/>
        </w:rPr>
      </w:pPr>
    </w:p>
    <w:p w14:paraId="553835E1" w14:textId="77777777" w:rsidR="00D90C59" w:rsidRPr="00B0409B" w:rsidRDefault="00D90C59" w:rsidP="00D90C59">
      <w:pPr>
        <w:pStyle w:val="Text10"/>
        <w:rPr>
          <w:i/>
          <w:lang w:val="en-US"/>
        </w:rPr>
      </w:pPr>
      <w:r w:rsidRPr="00B0409B">
        <w:rPr>
          <w:i/>
          <w:lang w:val="en-US"/>
        </w:rPr>
        <w:t>Unobserved heterogeneity</w:t>
      </w:r>
    </w:p>
    <w:p w14:paraId="6877E1C9" w14:textId="1043AA7D" w:rsidR="001968B8" w:rsidRPr="00B0409B" w:rsidRDefault="00846652" w:rsidP="00D90C59">
      <w:pPr>
        <w:pStyle w:val="Text2"/>
        <w:ind w:firstLine="0"/>
        <w:rPr>
          <w:lang w:val="en-US"/>
        </w:rPr>
      </w:pPr>
      <w:r w:rsidRPr="00B0409B">
        <w:rPr>
          <w:lang w:val="en-US"/>
        </w:rPr>
        <w:t>To</w:t>
      </w:r>
      <w:r w:rsidR="00127851" w:rsidRPr="00B0409B">
        <w:rPr>
          <w:lang w:val="en-US"/>
        </w:rPr>
        <w:t xml:space="preserve"> further check whether our results are influenced by unobserved heterogeneity, we test the effect of additional control </w:t>
      </w:r>
      <w:r w:rsidR="00FB480C" w:rsidRPr="00B0409B">
        <w:rPr>
          <w:lang w:val="en-US"/>
        </w:rPr>
        <w:t>variables in Table 3</w:t>
      </w:r>
      <w:r w:rsidR="00127851" w:rsidRPr="00B0409B">
        <w:rPr>
          <w:lang w:val="en-US"/>
        </w:rPr>
        <w:t>. In columns 1 and 2 we add controls for the qualification level of the employees and the competition intensity, respectively, which both are typical drivers of a firm’s innovation activity</w:t>
      </w:r>
      <w:r w:rsidR="001968B8" w:rsidRPr="00B0409B">
        <w:rPr>
          <w:lang w:val="en-US"/>
        </w:rPr>
        <w:t xml:space="preserve">. The results, however, indicate that </w:t>
      </w:r>
      <w:r w:rsidR="004E58E8" w:rsidRPr="00B0409B">
        <w:rPr>
          <w:lang w:val="en-US"/>
        </w:rPr>
        <w:t>both controls do not affect the firms’</w:t>
      </w:r>
      <w:r w:rsidR="00127851" w:rsidRPr="00B0409B">
        <w:rPr>
          <w:lang w:val="en-US"/>
        </w:rPr>
        <w:t xml:space="preserve"> perceived innovation barriers.</w:t>
      </w:r>
      <w:r w:rsidR="001968B8" w:rsidRPr="00B0409B">
        <w:rPr>
          <w:lang w:val="en-US"/>
        </w:rPr>
        <w:t xml:space="preserve"> </w:t>
      </w:r>
    </w:p>
    <w:p w14:paraId="5A1DCF2F" w14:textId="2E5CB3FA" w:rsidR="00127851" w:rsidRPr="00B0409B" w:rsidRDefault="00B34FC1" w:rsidP="006C344A">
      <w:pPr>
        <w:pStyle w:val="Text2"/>
        <w:rPr>
          <w:lang w:val="en-US"/>
        </w:rPr>
      </w:pPr>
      <w:r w:rsidRPr="00B0409B">
        <w:rPr>
          <w:lang w:val="en-US"/>
        </w:rPr>
        <w:t>I</w:t>
      </w:r>
      <w:r w:rsidR="001968B8" w:rsidRPr="00B0409B">
        <w:rPr>
          <w:lang w:val="en-US"/>
        </w:rPr>
        <w:t xml:space="preserve">t could also be argued that the perceived </w:t>
      </w:r>
      <w:r w:rsidR="00BC1FC6" w:rsidRPr="00B0409B">
        <w:rPr>
          <w:lang w:val="en-US"/>
        </w:rPr>
        <w:t xml:space="preserve">innovation </w:t>
      </w:r>
      <w:r w:rsidR="001968B8" w:rsidRPr="00B0409B">
        <w:rPr>
          <w:lang w:val="en-US"/>
        </w:rPr>
        <w:t xml:space="preserve">barriers </w:t>
      </w:r>
      <w:r w:rsidR="00846652" w:rsidRPr="00B0409B">
        <w:rPr>
          <w:lang w:val="en-US"/>
        </w:rPr>
        <w:t>reflect</w:t>
      </w:r>
      <w:r w:rsidR="001968B8" w:rsidRPr="00B0409B">
        <w:rPr>
          <w:lang w:val="en-US"/>
        </w:rPr>
        <w:t xml:space="preserve"> the economic situation of companies. </w:t>
      </w:r>
      <w:r w:rsidR="006C344A" w:rsidRPr="00B0409B">
        <w:rPr>
          <w:lang w:val="en-US"/>
        </w:rPr>
        <w:t>And indeed, we see that companies with low productivity are more affected by green innovation barriers (column 3). Since we cannot clarify the question of the causality of this effect here, it is difficult to interpret this effect. What is relevant to us at this point, however, is that the control for productivity has no influence on our main results.</w:t>
      </w:r>
    </w:p>
    <w:p w14:paraId="44A21EE2" w14:textId="77777777" w:rsidR="00D328D1" w:rsidRPr="00B0409B" w:rsidRDefault="00D328D1" w:rsidP="00B34FC1">
      <w:pPr>
        <w:pStyle w:val="Text2"/>
        <w:rPr>
          <w:lang w:val="en-US"/>
        </w:rPr>
      </w:pPr>
      <w:r w:rsidRPr="00B0409B">
        <w:rPr>
          <w:lang w:val="en-US"/>
        </w:rPr>
        <w:t>In columns 4 and 5, we test whether our results are affected by the firms’ green process innovation activity and the degree of novelty of their green innovations, respectively. Neither is the case.</w:t>
      </w:r>
    </w:p>
    <w:p w14:paraId="1A8791A8" w14:textId="77777777" w:rsidR="009B3321" w:rsidRPr="00B0409B" w:rsidRDefault="00D328D1" w:rsidP="00F164BB">
      <w:pPr>
        <w:pStyle w:val="Text2"/>
        <w:rPr>
          <w:lang w:val="en-US"/>
        </w:rPr>
      </w:pPr>
      <w:r w:rsidRPr="00B0409B">
        <w:rPr>
          <w:lang w:val="en-US"/>
        </w:rPr>
        <w:t>In columns 6 to 8, we finally test the effect of the firms’ green policy exposure, which typically is a main driver of green innovation activity (see Horbach 2008). The results indicate th</w:t>
      </w:r>
      <w:r w:rsidR="00F164BB" w:rsidRPr="00B0409B">
        <w:rPr>
          <w:lang w:val="en-US"/>
        </w:rPr>
        <w:t xml:space="preserve">at </w:t>
      </w:r>
      <w:r w:rsidR="00F164BB" w:rsidRPr="00B0409B">
        <w:rPr>
          <w:lang w:val="en-US"/>
        </w:rPr>
        <w:lastRenderedPageBreak/>
        <w:t xml:space="preserve">the policy measures are </w:t>
      </w:r>
      <w:r w:rsidRPr="00B0409B">
        <w:rPr>
          <w:lang w:val="en-US"/>
        </w:rPr>
        <w:t xml:space="preserve">positively correlated with the firms’ perceived green innovation barriers. This result may be driven by a high correlation between </w:t>
      </w:r>
      <w:r w:rsidR="00AD295D" w:rsidRPr="00B0409B">
        <w:rPr>
          <w:lang w:val="en-US"/>
        </w:rPr>
        <w:t xml:space="preserve">the policy measures and </w:t>
      </w:r>
      <w:r w:rsidRPr="00B0409B">
        <w:rPr>
          <w:lang w:val="en-US"/>
        </w:rPr>
        <w:t xml:space="preserve">green </w:t>
      </w:r>
      <w:r w:rsidR="00AD295D" w:rsidRPr="00B0409B">
        <w:rPr>
          <w:lang w:val="en-US"/>
        </w:rPr>
        <w:t>innovation activity</w:t>
      </w:r>
      <w:r w:rsidRPr="00B0409B">
        <w:rPr>
          <w:lang w:val="en-US"/>
        </w:rPr>
        <w:t xml:space="preserve">, which makes it hardly possible to disentangle the </w:t>
      </w:r>
      <w:r w:rsidR="00AD295D" w:rsidRPr="00B0409B">
        <w:rPr>
          <w:lang w:val="en-US"/>
        </w:rPr>
        <w:t xml:space="preserve">direct policy </w:t>
      </w:r>
      <w:r w:rsidRPr="00B0409B">
        <w:rPr>
          <w:lang w:val="en-US"/>
        </w:rPr>
        <w:t>effect.</w:t>
      </w:r>
      <w:r w:rsidR="0024245E" w:rsidRPr="00B0409B">
        <w:rPr>
          <w:lang w:val="en-US"/>
        </w:rPr>
        <w:t xml:space="preserve"> The fact that the inclusion of policy measures has no impact on our main outcomes, however, indicates that our results </w:t>
      </w:r>
      <w:r w:rsidR="00451563" w:rsidRPr="00B0409B">
        <w:rPr>
          <w:lang w:val="en-US"/>
        </w:rPr>
        <w:t xml:space="preserve">presented before </w:t>
      </w:r>
      <w:r w:rsidR="0024245E" w:rsidRPr="00B0409B">
        <w:rPr>
          <w:lang w:val="en-US"/>
        </w:rPr>
        <w:t>are not influenced by unobserved heterogeneity.</w:t>
      </w:r>
    </w:p>
    <w:p w14:paraId="5DEB8D6E" w14:textId="77777777" w:rsidR="00D90C59" w:rsidRPr="00B0409B" w:rsidRDefault="00D90C59" w:rsidP="00D90C59">
      <w:pPr>
        <w:pStyle w:val="Text10"/>
        <w:jc w:val="center"/>
        <w:rPr>
          <w:lang w:val="en-US"/>
        </w:rPr>
      </w:pPr>
      <w:r w:rsidRPr="00B0409B">
        <w:rPr>
          <w:lang w:val="en-US"/>
        </w:rPr>
        <w:t>--------------------------------</w:t>
      </w:r>
    </w:p>
    <w:p w14:paraId="309DA607" w14:textId="77777777" w:rsidR="00D90C59" w:rsidRPr="00B0409B" w:rsidRDefault="00D90C59" w:rsidP="00D90C59">
      <w:pPr>
        <w:pStyle w:val="Text10"/>
        <w:jc w:val="center"/>
        <w:rPr>
          <w:lang w:val="en-US"/>
        </w:rPr>
      </w:pPr>
      <w:r w:rsidRPr="00B0409B">
        <w:rPr>
          <w:lang w:val="en-US"/>
        </w:rPr>
        <w:t xml:space="preserve">Insert Table </w:t>
      </w:r>
      <w:r w:rsidR="00F81C58" w:rsidRPr="00B0409B">
        <w:rPr>
          <w:lang w:val="en-US"/>
        </w:rPr>
        <w:t>3</w:t>
      </w:r>
      <w:r w:rsidRPr="00B0409B">
        <w:rPr>
          <w:lang w:val="en-US"/>
        </w:rPr>
        <w:t xml:space="preserve"> about here</w:t>
      </w:r>
    </w:p>
    <w:p w14:paraId="2AF7380E" w14:textId="77777777" w:rsidR="00D90C59" w:rsidRPr="00B0409B" w:rsidRDefault="00D90C59" w:rsidP="00D90C59">
      <w:pPr>
        <w:pStyle w:val="Text10"/>
        <w:jc w:val="center"/>
        <w:rPr>
          <w:lang w:val="en-US"/>
        </w:rPr>
      </w:pPr>
      <w:r w:rsidRPr="00B0409B">
        <w:rPr>
          <w:lang w:val="en-US"/>
        </w:rPr>
        <w:t>--------------------------------</w:t>
      </w:r>
    </w:p>
    <w:p w14:paraId="692E3EEF" w14:textId="77777777" w:rsidR="005A0BD0" w:rsidRPr="00B0409B" w:rsidRDefault="000D20E2" w:rsidP="005A0BD0">
      <w:pPr>
        <w:pStyle w:val="Text10"/>
        <w:rPr>
          <w:i/>
          <w:lang w:val="en-US"/>
        </w:rPr>
      </w:pPr>
      <w:r w:rsidRPr="00B0409B">
        <w:rPr>
          <w:i/>
          <w:lang w:val="en-US"/>
        </w:rPr>
        <w:t xml:space="preserve">Differences by type of </w:t>
      </w:r>
      <w:r w:rsidR="007E29FA" w:rsidRPr="00B0409B">
        <w:rPr>
          <w:i/>
          <w:lang w:val="en-US"/>
        </w:rPr>
        <w:t xml:space="preserve">innovation </w:t>
      </w:r>
      <w:r w:rsidRPr="00B0409B">
        <w:rPr>
          <w:i/>
          <w:lang w:val="en-US"/>
        </w:rPr>
        <w:t>barrier</w:t>
      </w:r>
    </w:p>
    <w:p w14:paraId="2E314C77" w14:textId="77777777" w:rsidR="005164CA" w:rsidRPr="00B0409B" w:rsidRDefault="002B50A9" w:rsidP="002A7A73">
      <w:pPr>
        <w:pStyle w:val="Text10"/>
        <w:rPr>
          <w:lang w:val="en-US"/>
        </w:rPr>
      </w:pPr>
      <w:proofErr w:type="spellStart"/>
      <w:r w:rsidRPr="00B0409B">
        <w:rPr>
          <w:lang w:val="en-US"/>
        </w:rPr>
        <w:t>D’Este</w:t>
      </w:r>
      <w:proofErr w:type="spellEnd"/>
      <w:r w:rsidRPr="00B0409B">
        <w:rPr>
          <w:lang w:val="en-US"/>
        </w:rPr>
        <w:t xml:space="preserve"> et al. (2012) argue in their paper that the effect of innovation activity on innovation barriers may not be the same for different types of barriers. Concretely, they find some evidence that the effect of innovation activity on barriers tend to be positive for </w:t>
      </w:r>
      <w:r w:rsidR="008B1916" w:rsidRPr="00B0409B">
        <w:rPr>
          <w:lang w:val="en-US"/>
        </w:rPr>
        <w:t>“</w:t>
      </w:r>
      <w:r w:rsidR="005164CA" w:rsidRPr="00B0409B">
        <w:rPr>
          <w:lang w:val="en-US"/>
        </w:rPr>
        <w:t>knowledge barriers</w:t>
      </w:r>
      <w:r w:rsidR="008B1916" w:rsidRPr="00B0409B">
        <w:rPr>
          <w:lang w:val="en-US"/>
        </w:rPr>
        <w:t>”</w:t>
      </w:r>
      <w:r w:rsidR="005164CA" w:rsidRPr="00B0409B">
        <w:rPr>
          <w:lang w:val="en-US"/>
        </w:rPr>
        <w:t xml:space="preserve"> and </w:t>
      </w:r>
      <w:r w:rsidR="008B1916" w:rsidRPr="00B0409B">
        <w:rPr>
          <w:lang w:val="en-US"/>
        </w:rPr>
        <w:t>“</w:t>
      </w:r>
      <w:r w:rsidR="005164CA" w:rsidRPr="00B0409B">
        <w:rPr>
          <w:lang w:val="en-US"/>
        </w:rPr>
        <w:t>regulation barriers</w:t>
      </w:r>
      <w:r w:rsidR="008B1916" w:rsidRPr="00B0409B">
        <w:rPr>
          <w:lang w:val="en-US"/>
        </w:rPr>
        <w:t>”</w:t>
      </w:r>
      <w:r w:rsidR="005164CA" w:rsidRPr="00B0409B">
        <w:rPr>
          <w:lang w:val="en-US"/>
        </w:rPr>
        <w:t xml:space="preserve">, </w:t>
      </w:r>
      <w:r w:rsidRPr="00B0409B">
        <w:rPr>
          <w:lang w:val="en-US"/>
        </w:rPr>
        <w:t xml:space="preserve">which is in line with our overall results, but </w:t>
      </w:r>
      <w:r w:rsidR="005164CA" w:rsidRPr="00B0409B">
        <w:rPr>
          <w:lang w:val="en-US"/>
        </w:rPr>
        <w:t xml:space="preserve">can be </w:t>
      </w:r>
      <w:r w:rsidRPr="00B0409B">
        <w:rPr>
          <w:lang w:val="en-US"/>
        </w:rPr>
        <w:t xml:space="preserve">negative for </w:t>
      </w:r>
      <w:r w:rsidR="008B1916" w:rsidRPr="00B0409B">
        <w:rPr>
          <w:lang w:val="en-US"/>
        </w:rPr>
        <w:t>“</w:t>
      </w:r>
      <w:r w:rsidR="005164CA" w:rsidRPr="00B0409B">
        <w:rPr>
          <w:lang w:val="en-US"/>
        </w:rPr>
        <w:t>cost barriers</w:t>
      </w:r>
      <w:r w:rsidR="008B1916" w:rsidRPr="00B0409B">
        <w:rPr>
          <w:lang w:val="en-US"/>
        </w:rPr>
        <w:t>”</w:t>
      </w:r>
      <w:r w:rsidR="005164CA" w:rsidRPr="00B0409B">
        <w:rPr>
          <w:lang w:val="en-US"/>
        </w:rPr>
        <w:t xml:space="preserve"> and, especially, </w:t>
      </w:r>
      <w:r w:rsidR="008B1916" w:rsidRPr="00B0409B">
        <w:rPr>
          <w:lang w:val="en-US"/>
        </w:rPr>
        <w:t>“</w:t>
      </w:r>
      <w:r w:rsidR="005164CA" w:rsidRPr="00B0409B">
        <w:rPr>
          <w:lang w:val="en-US"/>
        </w:rPr>
        <w:t>market barriers</w:t>
      </w:r>
      <w:r w:rsidR="008B1916" w:rsidRPr="00B0409B">
        <w:rPr>
          <w:lang w:val="en-US"/>
        </w:rPr>
        <w:t>”</w:t>
      </w:r>
      <w:r w:rsidR="005164CA" w:rsidRPr="00B0409B">
        <w:rPr>
          <w:lang w:val="en-US"/>
        </w:rPr>
        <w:t xml:space="preserve">. </w:t>
      </w:r>
      <w:r w:rsidR="007A1193" w:rsidRPr="00B0409B">
        <w:rPr>
          <w:lang w:val="en-US"/>
        </w:rPr>
        <w:t xml:space="preserve">When </w:t>
      </w:r>
      <w:r w:rsidR="000C52AA" w:rsidRPr="00B0409B">
        <w:rPr>
          <w:lang w:val="en-US"/>
        </w:rPr>
        <w:t xml:space="preserve">we </w:t>
      </w:r>
      <w:r w:rsidR="007A1193" w:rsidRPr="00B0409B">
        <w:rPr>
          <w:lang w:val="en-US"/>
        </w:rPr>
        <w:t>conduct a principle component factor analysis, all barriers are gro</w:t>
      </w:r>
      <w:r w:rsidR="00084F52" w:rsidRPr="00B0409B">
        <w:rPr>
          <w:lang w:val="en-US"/>
        </w:rPr>
        <w:t>uped into a single factor. This</w:t>
      </w:r>
      <w:r w:rsidR="007A1193" w:rsidRPr="00B0409B">
        <w:rPr>
          <w:lang w:val="en-US"/>
        </w:rPr>
        <w:t xml:space="preserve"> supports our approach to aggregate all barriers into a single measure.</w:t>
      </w:r>
      <w:r w:rsidR="00841E02" w:rsidRPr="00B0409B">
        <w:rPr>
          <w:lang w:val="en-US"/>
        </w:rPr>
        <w:t xml:space="preserve"> Nevertheless, to be able to identify potential differences in the effect of innovation activity on different </w:t>
      </w:r>
      <w:r w:rsidR="005661EE" w:rsidRPr="00B0409B">
        <w:rPr>
          <w:lang w:val="en-US"/>
        </w:rPr>
        <w:t>types</w:t>
      </w:r>
      <w:r w:rsidR="00841E02" w:rsidRPr="00B0409B">
        <w:rPr>
          <w:lang w:val="en-US"/>
        </w:rPr>
        <w:t xml:space="preserve"> of barriers, we </w:t>
      </w:r>
      <w:r w:rsidR="000C52AA" w:rsidRPr="00B0409B">
        <w:rPr>
          <w:lang w:val="en-US"/>
        </w:rPr>
        <w:t xml:space="preserve">present in Table </w:t>
      </w:r>
      <w:r w:rsidR="009B3321" w:rsidRPr="00B0409B">
        <w:rPr>
          <w:lang w:val="en-US"/>
        </w:rPr>
        <w:t>4</w:t>
      </w:r>
      <w:r w:rsidR="000C52AA" w:rsidRPr="00B0409B">
        <w:rPr>
          <w:lang w:val="en-US"/>
        </w:rPr>
        <w:t xml:space="preserve"> separate </w:t>
      </w:r>
      <w:proofErr w:type="spellStart"/>
      <w:r w:rsidR="000C52AA" w:rsidRPr="00B0409B">
        <w:rPr>
          <w:lang w:val="en-US"/>
        </w:rPr>
        <w:t>probit</w:t>
      </w:r>
      <w:proofErr w:type="spellEnd"/>
      <w:r w:rsidR="000C52AA" w:rsidRPr="00B0409B">
        <w:rPr>
          <w:lang w:val="en-US"/>
        </w:rPr>
        <w:t xml:space="preserve"> regressions for all different barriers considered in this study.</w:t>
      </w:r>
      <w:r w:rsidR="004D3BDF" w:rsidRPr="00B0409B">
        <w:rPr>
          <w:rStyle w:val="Funotenzeichen"/>
          <w:lang w:val="en-US"/>
        </w:rPr>
        <w:footnoteReference w:id="15"/>
      </w:r>
      <w:r w:rsidR="004D3BDF" w:rsidRPr="00B0409B">
        <w:rPr>
          <w:lang w:val="en-US"/>
        </w:rPr>
        <w:t xml:space="preserve"> </w:t>
      </w:r>
      <w:r w:rsidR="00051971" w:rsidRPr="00B0409B">
        <w:rPr>
          <w:lang w:val="en-US"/>
        </w:rPr>
        <w:t>The regression</w:t>
      </w:r>
      <w:r w:rsidR="004D3BDF" w:rsidRPr="00B0409B">
        <w:rPr>
          <w:lang w:val="en-US"/>
        </w:rPr>
        <w:t>s</w:t>
      </w:r>
      <w:r w:rsidR="00644022" w:rsidRPr="00B0409B">
        <w:rPr>
          <w:lang w:val="en-US"/>
        </w:rPr>
        <w:t xml:space="preserve"> largely confirm</w:t>
      </w:r>
      <w:r w:rsidR="00051971" w:rsidRPr="00B0409B">
        <w:rPr>
          <w:lang w:val="en-US"/>
        </w:rPr>
        <w:t xml:space="preserve"> our previous findings</w:t>
      </w:r>
      <w:r w:rsidR="004D3BDF" w:rsidRPr="00B0409B">
        <w:rPr>
          <w:lang w:val="en-US"/>
        </w:rPr>
        <w:t>.</w:t>
      </w:r>
      <w:r w:rsidR="00F416E3" w:rsidRPr="00B0409B">
        <w:rPr>
          <w:lang w:val="en-US"/>
        </w:rPr>
        <w:t xml:space="preserve"> </w:t>
      </w:r>
      <w:r w:rsidR="00051971" w:rsidRPr="00B0409B">
        <w:rPr>
          <w:lang w:val="en-US"/>
        </w:rPr>
        <w:t xml:space="preserve">First, the effect of green innovation activity is positive for all </w:t>
      </w:r>
      <w:r w:rsidR="007F6726" w:rsidRPr="00B0409B">
        <w:rPr>
          <w:lang w:val="en-US"/>
        </w:rPr>
        <w:t>types</w:t>
      </w:r>
      <w:r w:rsidR="00051971" w:rsidRPr="00B0409B">
        <w:rPr>
          <w:lang w:val="en-US"/>
        </w:rPr>
        <w:t xml:space="preserve"> of barriers. Hence, awareness indeed seems to be the main driver of this relationship between green innovation activity and green innovation barriers. Second, </w:t>
      </w:r>
      <w:r w:rsidR="003F0817" w:rsidRPr="00B0409B">
        <w:rPr>
          <w:lang w:val="en-US"/>
        </w:rPr>
        <w:t>the relation between breadth of green innovation activity and green innovation barrier</w:t>
      </w:r>
      <w:r w:rsidR="009B3321" w:rsidRPr="00B0409B">
        <w:rPr>
          <w:lang w:val="en-US"/>
        </w:rPr>
        <w:t>s tend to be inverted-U shaped.</w:t>
      </w:r>
    </w:p>
    <w:p w14:paraId="344F2B73" w14:textId="77777777" w:rsidR="00632A2E" w:rsidRPr="00B0409B" w:rsidRDefault="00632A2E" w:rsidP="00632A2E">
      <w:pPr>
        <w:pStyle w:val="Text10"/>
        <w:jc w:val="center"/>
        <w:rPr>
          <w:lang w:val="en-US"/>
        </w:rPr>
      </w:pPr>
      <w:r w:rsidRPr="00B0409B">
        <w:rPr>
          <w:lang w:val="en-US"/>
        </w:rPr>
        <w:t>--------------------------------</w:t>
      </w:r>
    </w:p>
    <w:p w14:paraId="5C42B9C9" w14:textId="77777777" w:rsidR="00632A2E" w:rsidRPr="00B0409B" w:rsidRDefault="00632A2E" w:rsidP="00632A2E">
      <w:pPr>
        <w:pStyle w:val="Text10"/>
        <w:jc w:val="center"/>
        <w:rPr>
          <w:lang w:val="en-US"/>
        </w:rPr>
      </w:pPr>
      <w:r w:rsidRPr="00B0409B">
        <w:rPr>
          <w:lang w:val="en-US"/>
        </w:rPr>
        <w:t xml:space="preserve">Insert Table </w:t>
      </w:r>
      <w:r w:rsidR="00F81C58" w:rsidRPr="00B0409B">
        <w:rPr>
          <w:lang w:val="en-US"/>
        </w:rPr>
        <w:t>4</w:t>
      </w:r>
      <w:r w:rsidRPr="00B0409B">
        <w:rPr>
          <w:lang w:val="en-US"/>
        </w:rPr>
        <w:t xml:space="preserve"> about here</w:t>
      </w:r>
    </w:p>
    <w:p w14:paraId="06DE3A27" w14:textId="77777777" w:rsidR="00632A2E" w:rsidRPr="00B0409B" w:rsidRDefault="00632A2E" w:rsidP="00632A2E">
      <w:pPr>
        <w:pStyle w:val="Text10"/>
        <w:jc w:val="center"/>
        <w:rPr>
          <w:lang w:val="en-US"/>
        </w:rPr>
      </w:pPr>
      <w:r w:rsidRPr="00B0409B">
        <w:rPr>
          <w:lang w:val="en-US"/>
        </w:rPr>
        <w:lastRenderedPageBreak/>
        <w:t>--------------------------------</w:t>
      </w:r>
    </w:p>
    <w:p w14:paraId="16698D63" w14:textId="77777777" w:rsidR="00D8256E" w:rsidRPr="00B0409B" w:rsidRDefault="00A81FD9" w:rsidP="003E363F">
      <w:pPr>
        <w:pStyle w:val="heading1"/>
        <w:tabs>
          <w:tab w:val="clear" w:pos="432"/>
        </w:tabs>
        <w:ind w:left="567" w:hanging="567"/>
      </w:pPr>
      <w:r w:rsidRPr="00B0409B">
        <w:t>Discussion</w:t>
      </w:r>
      <w:r w:rsidR="00745413" w:rsidRPr="00B0409B">
        <w:t xml:space="preserve"> and policy implications</w:t>
      </w:r>
    </w:p>
    <w:p w14:paraId="6A61D0AD" w14:textId="77777777" w:rsidR="004D06D0" w:rsidRPr="00B0409B" w:rsidRDefault="004D06D0" w:rsidP="004D06D0">
      <w:pPr>
        <w:pStyle w:val="Text10"/>
        <w:rPr>
          <w:i/>
          <w:lang w:val="en-US"/>
        </w:rPr>
      </w:pPr>
      <w:r w:rsidRPr="00B0409B">
        <w:rPr>
          <w:i/>
          <w:lang w:val="en-US"/>
        </w:rPr>
        <w:t>The relevance of different green innovation barriers</w:t>
      </w:r>
    </w:p>
    <w:p w14:paraId="458F6227" w14:textId="77777777" w:rsidR="00A81FD9" w:rsidRPr="00B0409B" w:rsidRDefault="006330B1" w:rsidP="00A81FD9">
      <w:pPr>
        <w:pStyle w:val="Text10"/>
        <w:rPr>
          <w:lang w:val="en-US"/>
        </w:rPr>
      </w:pPr>
      <w:r w:rsidRPr="00B0409B">
        <w:rPr>
          <w:rStyle w:val="headingZchn"/>
          <w:rFonts w:cs="Times New Roman"/>
          <w:b w:val="0"/>
          <w:bCs w:val="0"/>
          <w:sz w:val="24"/>
          <w:szCs w:val="24"/>
          <w:lang w:val="en-US"/>
        </w:rPr>
        <w:t>Our descriptive results indicate that</w:t>
      </w:r>
      <w:r w:rsidR="00A81FD9" w:rsidRPr="00B0409B">
        <w:rPr>
          <w:lang w:val="en-US"/>
        </w:rPr>
        <w:t xml:space="preserve"> green innovation activities </w:t>
      </w:r>
      <w:r w:rsidRPr="00B0409B">
        <w:rPr>
          <w:lang w:val="en-US"/>
        </w:rPr>
        <w:t>are</w:t>
      </w:r>
      <w:r w:rsidR="00A81FD9" w:rsidRPr="00B0409B">
        <w:rPr>
          <w:lang w:val="en-US"/>
        </w:rPr>
        <w:t xml:space="preserve"> primarily hampered by a “low willingness to pay”, “high development costs”, “high commercial uncertainty”, and “lack of favorable political framework”.</w:t>
      </w:r>
      <w:r w:rsidR="0020069F" w:rsidRPr="00B0409B">
        <w:rPr>
          <w:lang w:val="en-US"/>
        </w:rPr>
        <w:t xml:space="preserve"> These findings clearly emphasize the relevance of policy action in this field. </w:t>
      </w:r>
      <w:r w:rsidR="003525D6" w:rsidRPr="00B0409B">
        <w:rPr>
          <w:lang w:val="en-US"/>
        </w:rPr>
        <w:t xml:space="preserve">On the one hand </w:t>
      </w:r>
      <w:r w:rsidR="00E838AD" w:rsidRPr="00B0409B">
        <w:rPr>
          <w:lang w:val="en-US"/>
        </w:rPr>
        <w:t xml:space="preserve">to </w:t>
      </w:r>
      <w:r w:rsidR="003525D6" w:rsidRPr="00B0409B">
        <w:rPr>
          <w:lang w:val="en-US"/>
        </w:rPr>
        <w:t xml:space="preserve">directly </w:t>
      </w:r>
      <w:r w:rsidR="00E838AD" w:rsidRPr="00B0409B">
        <w:rPr>
          <w:lang w:val="en-US"/>
        </w:rPr>
        <w:t xml:space="preserve">reduce the lack of </w:t>
      </w:r>
      <w:r w:rsidR="001F62E7" w:rsidRPr="00B0409B">
        <w:rPr>
          <w:lang w:val="en-US"/>
        </w:rPr>
        <w:t xml:space="preserve">a </w:t>
      </w:r>
      <w:r w:rsidR="00E838AD" w:rsidRPr="00B0409B">
        <w:rPr>
          <w:lang w:val="en-US"/>
        </w:rPr>
        <w:t xml:space="preserve">favorable political framework. </w:t>
      </w:r>
      <w:r w:rsidR="0089734E" w:rsidRPr="00B0409B">
        <w:rPr>
          <w:lang w:val="en-US"/>
        </w:rPr>
        <w:t>On the other hand, indirectly, to</w:t>
      </w:r>
      <w:r w:rsidR="00E838AD" w:rsidRPr="00B0409B">
        <w:rPr>
          <w:lang w:val="en-US"/>
        </w:rPr>
        <w:t xml:space="preserve"> reduce other green innovation barriers. </w:t>
      </w:r>
    </w:p>
    <w:p w14:paraId="28B53BD3" w14:textId="77777777" w:rsidR="006330B1" w:rsidRPr="00B0409B" w:rsidRDefault="00B35606" w:rsidP="00C24247">
      <w:pPr>
        <w:pStyle w:val="Text2"/>
        <w:rPr>
          <w:rStyle w:val="headingZchn"/>
          <w:rFonts w:cs="Times New Roman"/>
          <w:b w:val="0"/>
          <w:bCs w:val="0"/>
          <w:sz w:val="24"/>
          <w:szCs w:val="24"/>
          <w:lang w:val="en-US"/>
        </w:rPr>
      </w:pPr>
      <w:r w:rsidRPr="00B0409B">
        <w:rPr>
          <w:rStyle w:val="headingZchn"/>
          <w:rFonts w:cs="Times New Roman"/>
          <w:b w:val="0"/>
          <w:bCs w:val="0"/>
          <w:sz w:val="24"/>
          <w:szCs w:val="24"/>
          <w:lang w:val="en-US"/>
        </w:rPr>
        <w:t xml:space="preserve">To deal with the </w:t>
      </w:r>
      <w:r w:rsidR="00EE5CA4" w:rsidRPr="00B0409B">
        <w:rPr>
          <w:rStyle w:val="headingZchn"/>
          <w:rFonts w:cs="Times New Roman"/>
          <w:b w:val="0"/>
          <w:bCs w:val="0"/>
          <w:sz w:val="24"/>
          <w:szCs w:val="24"/>
          <w:lang w:val="en-US"/>
        </w:rPr>
        <w:t xml:space="preserve">customers’ </w:t>
      </w:r>
      <w:r w:rsidR="00EE1353" w:rsidRPr="00B0409B">
        <w:rPr>
          <w:rStyle w:val="headingZchn"/>
          <w:rFonts w:cs="Times New Roman"/>
          <w:b w:val="0"/>
          <w:bCs w:val="0"/>
          <w:sz w:val="24"/>
          <w:szCs w:val="24"/>
          <w:lang w:val="en-US"/>
        </w:rPr>
        <w:t xml:space="preserve">low </w:t>
      </w:r>
      <w:r w:rsidR="00B548D4" w:rsidRPr="00B0409B">
        <w:rPr>
          <w:rStyle w:val="headingZchn"/>
          <w:rFonts w:cs="Times New Roman"/>
          <w:b w:val="0"/>
          <w:bCs w:val="0"/>
          <w:sz w:val="24"/>
          <w:szCs w:val="24"/>
          <w:lang w:val="en-US"/>
        </w:rPr>
        <w:t xml:space="preserve">willingness to pay for green technologies, </w:t>
      </w:r>
      <w:r w:rsidR="000440A7" w:rsidRPr="00B0409B">
        <w:rPr>
          <w:rStyle w:val="headingZchn"/>
          <w:rFonts w:cs="Times New Roman"/>
          <w:b w:val="0"/>
          <w:bCs w:val="0"/>
          <w:sz w:val="24"/>
          <w:szCs w:val="24"/>
          <w:lang w:val="en-US"/>
        </w:rPr>
        <w:t xml:space="preserve">governments can implement measures that increase the private payoff to successful </w:t>
      </w:r>
      <w:r w:rsidR="00100B51" w:rsidRPr="00B0409B">
        <w:rPr>
          <w:rStyle w:val="headingZchn"/>
          <w:rFonts w:cs="Times New Roman"/>
          <w:b w:val="0"/>
          <w:bCs w:val="0"/>
          <w:sz w:val="24"/>
          <w:szCs w:val="24"/>
          <w:lang w:val="en-US"/>
        </w:rPr>
        <w:t xml:space="preserve">green </w:t>
      </w:r>
      <w:r w:rsidR="000440A7" w:rsidRPr="00B0409B">
        <w:rPr>
          <w:rStyle w:val="headingZchn"/>
          <w:rFonts w:cs="Times New Roman"/>
          <w:b w:val="0"/>
          <w:bCs w:val="0"/>
          <w:sz w:val="24"/>
          <w:szCs w:val="24"/>
          <w:lang w:val="en-US"/>
        </w:rPr>
        <w:t>innovation</w:t>
      </w:r>
      <w:r w:rsidR="00100B51" w:rsidRPr="00B0409B">
        <w:rPr>
          <w:rStyle w:val="headingZchn"/>
          <w:rFonts w:cs="Times New Roman"/>
          <w:b w:val="0"/>
          <w:bCs w:val="0"/>
          <w:sz w:val="24"/>
          <w:szCs w:val="24"/>
          <w:lang w:val="en-US"/>
        </w:rPr>
        <w:t xml:space="preserve"> (relative to non-green innovation)</w:t>
      </w:r>
      <w:r w:rsidR="000440A7" w:rsidRPr="00B0409B">
        <w:rPr>
          <w:rStyle w:val="headingZchn"/>
          <w:rFonts w:cs="Times New Roman"/>
          <w:b w:val="0"/>
          <w:bCs w:val="0"/>
          <w:sz w:val="24"/>
          <w:szCs w:val="24"/>
          <w:lang w:val="en-US"/>
        </w:rPr>
        <w:t>, i.e. demand-</w:t>
      </w:r>
      <w:r w:rsidR="000440A7" w:rsidRPr="00B0409B">
        <w:rPr>
          <w:rStyle w:val="headingZchn"/>
          <w:rFonts w:cs="Times New Roman"/>
          <w:b w:val="0"/>
          <w:bCs w:val="0"/>
          <w:i/>
          <w:sz w:val="24"/>
          <w:szCs w:val="24"/>
          <w:lang w:val="en-US"/>
        </w:rPr>
        <w:t>pull</w:t>
      </w:r>
      <w:r w:rsidR="000440A7" w:rsidRPr="00B0409B">
        <w:rPr>
          <w:rStyle w:val="headingZchn"/>
          <w:rFonts w:cs="Times New Roman"/>
          <w:b w:val="0"/>
          <w:bCs w:val="0"/>
          <w:sz w:val="24"/>
          <w:szCs w:val="24"/>
          <w:lang w:val="en-US"/>
        </w:rPr>
        <w:t xml:space="preserve"> policies (</w:t>
      </w:r>
      <w:proofErr w:type="spellStart"/>
      <w:r w:rsidR="000440A7" w:rsidRPr="00B0409B">
        <w:rPr>
          <w:rStyle w:val="headingZchn"/>
          <w:rFonts w:cs="Times New Roman"/>
          <w:b w:val="0"/>
          <w:bCs w:val="0"/>
          <w:sz w:val="24"/>
          <w:szCs w:val="24"/>
          <w:lang w:val="en-US"/>
        </w:rPr>
        <w:t>Nemet</w:t>
      </w:r>
      <w:proofErr w:type="spellEnd"/>
      <w:r w:rsidR="000440A7" w:rsidRPr="00B0409B">
        <w:rPr>
          <w:rStyle w:val="headingZchn"/>
          <w:rFonts w:cs="Times New Roman"/>
          <w:b w:val="0"/>
          <w:bCs w:val="0"/>
          <w:sz w:val="24"/>
          <w:szCs w:val="24"/>
          <w:lang w:val="en-US"/>
        </w:rPr>
        <w:t xml:space="preserve"> 2009).</w:t>
      </w:r>
      <w:r w:rsidR="00512341" w:rsidRPr="00B0409B">
        <w:rPr>
          <w:rStyle w:val="headingZchn"/>
          <w:rFonts w:cs="Times New Roman"/>
          <w:b w:val="0"/>
          <w:bCs w:val="0"/>
          <w:sz w:val="24"/>
          <w:szCs w:val="24"/>
          <w:lang w:val="en-US"/>
        </w:rPr>
        <w:t xml:space="preserve"> </w:t>
      </w:r>
      <w:r w:rsidR="00A72D6D" w:rsidRPr="00B0409B">
        <w:rPr>
          <w:rStyle w:val="headingZchn"/>
          <w:rFonts w:cs="Times New Roman"/>
          <w:b w:val="0"/>
          <w:bCs w:val="0"/>
          <w:sz w:val="24"/>
          <w:szCs w:val="24"/>
          <w:lang w:val="en-US"/>
        </w:rPr>
        <w:t xml:space="preserve">How such policy can </w:t>
      </w:r>
      <w:r w:rsidR="005C00EE" w:rsidRPr="00B0409B">
        <w:rPr>
          <w:rStyle w:val="headingZchn"/>
          <w:rFonts w:cs="Times New Roman"/>
          <w:b w:val="0"/>
          <w:bCs w:val="0"/>
          <w:sz w:val="24"/>
          <w:szCs w:val="24"/>
          <w:lang w:val="en-US"/>
        </w:rPr>
        <w:t>stimulate green innovation</w:t>
      </w:r>
      <w:r w:rsidR="00A72D6D" w:rsidRPr="00B0409B">
        <w:rPr>
          <w:rStyle w:val="headingZchn"/>
          <w:rFonts w:cs="Times New Roman"/>
          <w:b w:val="0"/>
          <w:bCs w:val="0"/>
          <w:sz w:val="24"/>
          <w:szCs w:val="24"/>
          <w:lang w:val="en-US"/>
        </w:rPr>
        <w:t xml:space="preserve"> in practice can </w:t>
      </w:r>
      <w:r w:rsidR="00840973" w:rsidRPr="00B0409B">
        <w:rPr>
          <w:rStyle w:val="headingZchn"/>
          <w:rFonts w:cs="Times New Roman"/>
          <w:b w:val="0"/>
          <w:bCs w:val="0"/>
          <w:sz w:val="24"/>
          <w:szCs w:val="24"/>
          <w:lang w:val="en-US"/>
        </w:rPr>
        <w:t xml:space="preserve">be observed, </w:t>
      </w:r>
      <w:r w:rsidR="00A72D6D" w:rsidRPr="00B0409B">
        <w:rPr>
          <w:rStyle w:val="headingZchn"/>
          <w:rFonts w:cs="Times New Roman"/>
          <w:b w:val="0"/>
          <w:bCs w:val="0"/>
          <w:sz w:val="24"/>
          <w:szCs w:val="24"/>
          <w:lang w:val="en-US"/>
        </w:rPr>
        <w:t>for example</w:t>
      </w:r>
      <w:r w:rsidR="00840973" w:rsidRPr="00B0409B">
        <w:rPr>
          <w:rStyle w:val="headingZchn"/>
          <w:rFonts w:cs="Times New Roman"/>
          <w:b w:val="0"/>
          <w:bCs w:val="0"/>
          <w:sz w:val="24"/>
          <w:szCs w:val="24"/>
          <w:lang w:val="en-US"/>
        </w:rPr>
        <w:t>,</w:t>
      </w:r>
      <w:r w:rsidR="00A72D6D" w:rsidRPr="00B0409B">
        <w:rPr>
          <w:rStyle w:val="headingZchn"/>
          <w:rFonts w:cs="Times New Roman"/>
          <w:b w:val="0"/>
          <w:bCs w:val="0"/>
          <w:sz w:val="24"/>
          <w:szCs w:val="24"/>
          <w:lang w:val="en-US"/>
        </w:rPr>
        <w:t xml:space="preserve"> in </w:t>
      </w:r>
      <w:r w:rsidR="001A4E48" w:rsidRPr="00B0409B">
        <w:rPr>
          <w:rStyle w:val="headingZchn"/>
          <w:rFonts w:cs="Times New Roman"/>
          <w:b w:val="0"/>
          <w:bCs w:val="0"/>
          <w:sz w:val="24"/>
          <w:szCs w:val="24"/>
          <w:lang w:val="en-US"/>
        </w:rPr>
        <w:t xml:space="preserve">the car market. </w:t>
      </w:r>
      <w:r w:rsidR="00F11D69" w:rsidRPr="00B0409B">
        <w:rPr>
          <w:rStyle w:val="headingZchn"/>
          <w:rFonts w:cs="Times New Roman"/>
          <w:b w:val="0"/>
          <w:bCs w:val="0"/>
          <w:sz w:val="24"/>
          <w:szCs w:val="24"/>
          <w:lang w:val="en-US"/>
        </w:rPr>
        <w:t>T</w:t>
      </w:r>
      <w:r w:rsidR="001A4E48" w:rsidRPr="00B0409B">
        <w:rPr>
          <w:rStyle w:val="headingZchn"/>
          <w:rFonts w:cs="Times New Roman"/>
          <w:b w:val="0"/>
          <w:bCs w:val="0"/>
          <w:sz w:val="24"/>
          <w:szCs w:val="24"/>
          <w:lang w:val="en-US"/>
        </w:rPr>
        <w:t xml:space="preserve">he rising cost of complying with emissions regulations </w:t>
      </w:r>
      <w:r w:rsidR="00291FFA" w:rsidRPr="00B0409B">
        <w:rPr>
          <w:rStyle w:val="headingZchn"/>
          <w:rFonts w:cs="Times New Roman"/>
          <w:b w:val="0"/>
          <w:bCs w:val="0"/>
          <w:sz w:val="24"/>
          <w:szCs w:val="24"/>
          <w:lang w:val="en-US"/>
        </w:rPr>
        <w:t>persuade</w:t>
      </w:r>
      <w:r w:rsidR="001A4E48" w:rsidRPr="00B0409B">
        <w:rPr>
          <w:rStyle w:val="headingZchn"/>
          <w:rFonts w:cs="Times New Roman"/>
          <w:b w:val="0"/>
          <w:bCs w:val="0"/>
          <w:sz w:val="24"/>
          <w:szCs w:val="24"/>
          <w:lang w:val="en-US"/>
        </w:rPr>
        <w:t xml:space="preserve"> more and more established carmakers </w:t>
      </w:r>
      <w:r w:rsidR="00840973" w:rsidRPr="00B0409B">
        <w:rPr>
          <w:rStyle w:val="headingZchn"/>
          <w:rFonts w:cs="Times New Roman"/>
          <w:b w:val="0"/>
          <w:bCs w:val="0"/>
          <w:sz w:val="24"/>
          <w:szCs w:val="24"/>
          <w:lang w:val="en-US"/>
        </w:rPr>
        <w:t xml:space="preserve">to invest in the creation of </w:t>
      </w:r>
      <w:r w:rsidR="001A4E48" w:rsidRPr="00B0409B">
        <w:rPr>
          <w:rStyle w:val="headingZchn"/>
          <w:rFonts w:cs="Times New Roman"/>
          <w:b w:val="0"/>
          <w:bCs w:val="0"/>
          <w:sz w:val="24"/>
          <w:szCs w:val="24"/>
          <w:lang w:val="en-US"/>
        </w:rPr>
        <w:t>electric car</w:t>
      </w:r>
      <w:r w:rsidR="00840973" w:rsidRPr="00B0409B">
        <w:rPr>
          <w:rStyle w:val="headingZchn"/>
          <w:rFonts w:cs="Times New Roman"/>
          <w:b w:val="0"/>
          <w:bCs w:val="0"/>
          <w:sz w:val="24"/>
          <w:szCs w:val="24"/>
          <w:lang w:val="en-US"/>
        </w:rPr>
        <w:t>s</w:t>
      </w:r>
      <w:r w:rsidR="001A4E48" w:rsidRPr="00B0409B">
        <w:rPr>
          <w:rStyle w:val="headingZchn"/>
          <w:rFonts w:cs="Times New Roman"/>
          <w:b w:val="0"/>
          <w:bCs w:val="0"/>
          <w:sz w:val="24"/>
          <w:szCs w:val="24"/>
          <w:lang w:val="en-US"/>
        </w:rPr>
        <w:t xml:space="preserve"> (Economist 2017</w:t>
      </w:r>
      <w:r w:rsidR="00101C3C" w:rsidRPr="00B0409B">
        <w:rPr>
          <w:rStyle w:val="headingZchn"/>
          <w:rFonts w:cs="Times New Roman"/>
          <w:b w:val="0"/>
          <w:bCs w:val="0"/>
          <w:sz w:val="24"/>
          <w:szCs w:val="24"/>
          <w:lang w:val="en-US"/>
        </w:rPr>
        <w:t>a</w:t>
      </w:r>
      <w:r w:rsidR="001A4E48" w:rsidRPr="00B0409B">
        <w:rPr>
          <w:rStyle w:val="headingZchn"/>
          <w:rFonts w:cs="Times New Roman"/>
          <w:b w:val="0"/>
          <w:bCs w:val="0"/>
          <w:sz w:val="24"/>
          <w:szCs w:val="24"/>
          <w:lang w:val="en-US"/>
        </w:rPr>
        <w:t xml:space="preserve">). </w:t>
      </w:r>
      <w:r w:rsidR="00F11D69" w:rsidRPr="00B0409B">
        <w:rPr>
          <w:rStyle w:val="headingZchn"/>
          <w:rFonts w:cs="Times New Roman"/>
          <w:b w:val="0"/>
          <w:bCs w:val="0"/>
          <w:sz w:val="24"/>
          <w:szCs w:val="24"/>
          <w:lang w:val="en-US"/>
        </w:rPr>
        <w:t>Moreover</w:t>
      </w:r>
      <w:r w:rsidR="001A4E48" w:rsidRPr="00B0409B">
        <w:rPr>
          <w:rStyle w:val="headingZchn"/>
          <w:rFonts w:cs="Times New Roman"/>
          <w:b w:val="0"/>
          <w:bCs w:val="0"/>
          <w:sz w:val="24"/>
          <w:szCs w:val="24"/>
          <w:lang w:val="en-US"/>
        </w:rPr>
        <w:t xml:space="preserve">, </w:t>
      </w:r>
      <w:r w:rsidR="005A2685" w:rsidRPr="00B0409B">
        <w:rPr>
          <w:rStyle w:val="headingZchn"/>
          <w:rFonts w:cs="Times New Roman"/>
          <w:b w:val="0"/>
          <w:bCs w:val="0"/>
          <w:sz w:val="24"/>
          <w:szCs w:val="24"/>
          <w:lang w:val="en-US"/>
        </w:rPr>
        <w:t xml:space="preserve">public incentives directly </w:t>
      </w:r>
      <w:r w:rsidR="001A4E48" w:rsidRPr="00B0409B">
        <w:rPr>
          <w:rStyle w:val="headingZchn"/>
          <w:rFonts w:cs="Times New Roman"/>
          <w:b w:val="0"/>
          <w:bCs w:val="0"/>
          <w:sz w:val="24"/>
          <w:szCs w:val="24"/>
          <w:lang w:val="en-US"/>
        </w:rPr>
        <w:t xml:space="preserve">stimulate the customers’ willingness to pay </w:t>
      </w:r>
      <w:r w:rsidR="005A2685" w:rsidRPr="00B0409B">
        <w:rPr>
          <w:rStyle w:val="headingZchn"/>
          <w:rFonts w:cs="Times New Roman"/>
          <w:b w:val="0"/>
          <w:bCs w:val="0"/>
          <w:sz w:val="24"/>
          <w:szCs w:val="24"/>
          <w:lang w:val="en-US"/>
        </w:rPr>
        <w:t>for such</w:t>
      </w:r>
      <w:r w:rsidR="001A4E48" w:rsidRPr="00B0409B">
        <w:rPr>
          <w:rStyle w:val="headingZchn"/>
          <w:rFonts w:cs="Times New Roman"/>
          <w:b w:val="0"/>
          <w:bCs w:val="0"/>
          <w:sz w:val="24"/>
          <w:szCs w:val="24"/>
          <w:lang w:val="en-US"/>
        </w:rPr>
        <w:t xml:space="preserve"> electric car</w:t>
      </w:r>
      <w:r w:rsidR="005A2685" w:rsidRPr="00B0409B">
        <w:rPr>
          <w:rStyle w:val="headingZchn"/>
          <w:rFonts w:cs="Times New Roman"/>
          <w:b w:val="0"/>
          <w:bCs w:val="0"/>
          <w:sz w:val="24"/>
          <w:szCs w:val="24"/>
          <w:lang w:val="en-US"/>
        </w:rPr>
        <w:t xml:space="preserve">s, as can </w:t>
      </w:r>
      <w:r w:rsidR="00840973" w:rsidRPr="00B0409B">
        <w:rPr>
          <w:rStyle w:val="headingZchn"/>
          <w:rFonts w:cs="Times New Roman"/>
          <w:b w:val="0"/>
          <w:bCs w:val="0"/>
          <w:sz w:val="24"/>
          <w:szCs w:val="24"/>
          <w:lang w:val="en-US"/>
        </w:rPr>
        <w:t xml:space="preserve">be seen, </w:t>
      </w:r>
      <w:r w:rsidR="00F061FE" w:rsidRPr="00B0409B">
        <w:rPr>
          <w:rStyle w:val="headingZchn"/>
          <w:rFonts w:cs="Times New Roman"/>
          <w:b w:val="0"/>
          <w:bCs w:val="0"/>
          <w:sz w:val="24"/>
          <w:szCs w:val="24"/>
          <w:lang w:val="en-US"/>
        </w:rPr>
        <w:t>for example</w:t>
      </w:r>
      <w:r w:rsidR="00840973" w:rsidRPr="00B0409B">
        <w:rPr>
          <w:rStyle w:val="headingZchn"/>
          <w:rFonts w:cs="Times New Roman"/>
          <w:b w:val="0"/>
          <w:bCs w:val="0"/>
          <w:sz w:val="24"/>
          <w:szCs w:val="24"/>
          <w:lang w:val="en-US"/>
        </w:rPr>
        <w:t>,</w:t>
      </w:r>
      <w:r w:rsidR="00F061FE" w:rsidRPr="00B0409B">
        <w:rPr>
          <w:rStyle w:val="headingZchn"/>
          <w:rFonts w:cs="Times New Roman"/>
          <w:b w:val="0"/>
          <w:bCs w:val="0"/>
          <w:sz w:val="24"/>
          <w:szCs w:val="24"/>
          <w:lang w:val="en-US"/>
        </w:rPr>
        <w:t xml:space="preserve"> </w:t>
      </w:r>
      <w:r w:rsidR="005A2685" w:rsidRPr="00B0409B">
        <w:rPr>
          <w:rStyle w:val="headingZchn"/>
          <w:rFonts w:cs="Times New Roman"/>
          <w:b w:val="0"/>
          <w:bCs w:val="0"/>
          <w:sz w:val="24"/>
          <w:szCs w:val="24"/>
          <w:lang w:val="en-US"/>
        </w:rPr>
        <w:t>in Norway</w:t>
      </w:r>
      <w:r w:rsidR="00840973" w:rsidRPr="00B0409B">
        <w:rPr>
          <w:rStyle w:val="headingZchn"/>
          <w:rFonts w:cs="Times New Roman"/>
          <w:b w:val="0"/>
          <w:bCs w:val="0"/>
          <w:sz w:val="24"/>
          <w:szCs w:val="24"/>
          <w:lang w:val="en-US"/>
        </w:rPr>
        <w:t>, where battery-powered cars and plug-in hybrids together accounted for 29% of all new car sales in 2016</w:t>
      </w:r>
      <w:r w:rsidR="005A2685" w:rsidRPr="00B0409B">
        <w:rPr>
          <w:rStyle w:val="headingZchn"/>
          <w:rFonts w:cs="Times New Roman"/>
          <w:b w:val="0"/>
          <w:bCs w:val="0"/>
          <w:sz w:val="24"/>
          <w:szCs w:val="24"/>
          <w:lang w:val="en-US"/>
        </w:rPr>
        <w:t xml:space="preserve"> </w:t>
      </w:r>
      <w:r w:rsidR="00840973" w:rsidRPr="00B0409B">
        <w:rPr>
          <w:rStyle w:val="headingZchn"/>
          <w:rFonts w:cs="Times New Roman"/>
          <w:b w:val="0"/>
          <w:bCs w:val="0"/>
          <w:sz w:val="24"/>
          <w:szCs w:val="24"/>
          <w:lang w:val="en-US"/>
        </w:rPr>
        <w:t>(</w:t>
      </w:r>
      <w:r w:rsidR="00AD5DB6" w:rsidRPr="00B0409B">
        <w:rPr>
          <w:rStyle w:val="headingZchn"/>
          <w:rFonts w:cs="Times New Roman"/>
          <w:b w:val="0"/>
          <w:bCs w:val="0"/>
          <w:sz w:val="24"/>
          <w:szCs w:val="24"/>
          <w:lang w:val="en-US"/>
        </w:rPr>
        <w:t>Economist 2017</w:t>
      </w:r>
      <w:r w:rsidR="00101C3C" w:rsidRPr="00B0409B">
        <w:rPr>
          <w:rStyle w:val="headingZchn"/>
          <w:rFonts w:cs="Times New Roman"/>
          <w:b w:val="0"/>
          <w:bCs w:val="0"/>
          <w:sz w:val="24"/>
          <w:szCs w:val="24"/>
          <w:lang w:val="en-US"/>
        </w:rPr>
        <w:t>b</w:t>
      </w:r>
      <w:r w:rsidR="00AD5DB6" w:rsidRPr="00B0409B">
        <w:rPr>
          <w:rStyle w:val="headingZchn"/>
          <w:rFonts w:cs="Times New Roman"/>
          <w:b w:val="0"/>
          <w:bCs w:val="0"/>
          <w:sz w:val="24"/>
          <w:szCs w:val="24"/>
          <w:lang w:val="en-US"/>
        </w:rPr>
        <w:t xml:space="preserve">). </w:t>
      </w:r>
    </w:p>
    <w:p w14:paraId="4BC4D655" w14:textId="70667186" w:rsidR="005011A5" w:rsidRPr="00B0409B" w:rsidRDefault="002A6BB0" w:rsidP="00787E89">
      <w:pPr>
        <w:pStyle w:val="Text2"/>
        <w:rPr>
          <w:rStyle w:val="headingZchn"/>
          <w:rFonts w:cs="Times New Roman"/>
          <w:b w:val="0"/>
          <w:bCs w:val="0"/>
          <w:sz w:val="24"/>
          <w:szCs w:val="24"/>
          <w:lang w:val="en-US"/>
        </w:rPr>
      </w:pPr>
      <w:r w:rsidRPr="00B0409B">
        <w:rPr>
          <w:rStyle w:val="headingZchn"/>
          <w:rFonts w:cs="Times New Roman"/>
          <w:b w:val="0"/>
          <w:bCs w:val="0"/>
          <w:sz w:val="24"/>
          <w:szCs w:val="24"/>
          <w:lang w:val="en-US"/>
        </w:rPr>
        <w:t>If c</w:t>
      </w:r>
      <w:r w:rsidR="0092748D" w:rsidRPr="00B0409B">
        <w:rPr>
          <w:rStyle w:val="headingZchn"/>
          <w:rFonts w:cs="Times New Roman"/>
          <w:b w:val="0"/>
          <w:bCs w:val="0"/>
          <w:sz w:val="24"/>
          <w:szCs w:val="24"/>
          <w:lang w:val="en-US"/>
        </w:rPr>
        <w:t xml:space="preserve">ommercial uncertainty </w:t>
      </w:r>
      <w:r w:rsidRPr="00B0409B">
        <w:rPr>
          <w:rStyle w:val="headingZchn"/>
          <w:rFonts w:cs="Times New Roman"/>
          <w:b w:val="0"/>
          <w:bCs w:val="0"/>
          <w:sz w:val="24"/>
          <w:szCs w:val="24"/>
          <w:lang w:val="en-US"/>
        </w:rPr>
        <w:t xml:space="preserve">is high, </w:t>
      </w:r>
      <w:r w:rsidR="0092748D" w:rsidRPr="00B0409B">
        <w:rPr>
          <w:rStyle w:val="headingZchn"/>
          <w:rFonts w:cs="Times New Roman"/>
          <w:b w:val="0"/>
          <w:bCs w:val="0"/>
          <w:sz w:val="24"/>
          <w:szCs w:val="24"/>
          <w:lang w:val="en-US"/>
        </w:rPr>
        <w:t xml:space="preserve">firms have less reliable information </w:t>
      </w:r>
      <w:r w:rsidR="008C60B6" w:rsidRPr="00B0409B">
        <w:rPr>
          <w:rStyle w:val="headingZchn"/>
          <w:rFonts w:cs="Times New Roman"/>
          <w:b w:val="0"/>
          <w:bCs w:val="0"/>
          <w:sz w:val="24"/>
          <w:szCs w:val="24"/>
          <w:lang w:val="en-US"/>
        </w:rPr>
        <w:t xml:space="preserve">to plan </w:t>
      </w:r>
      <w:r w:rsidR="0092748D" w:rsidRPr="00B0409B">
        <w:rPr>
          <w:rStyle w:val="headingZchn"/>
          <w:rFonts w:cs="Times New Roman"/>
          <w:b w:val="0"/>
          <w:bCs w:val="0"/>
          <w:sz w:val="24"/>
          <w:szCs w:val="24"/>
          <w:lang w:val="en-US"/>
        </w:rPr>
        <w:t>their in</w:t>
      </w:r>
      <w:r w:rsidR="008C60B6" w:rsidRPr="00B0409B">
        <w:rPr>
          <w:rStyle w:val="headingZchn"/>
          <w:rFonts w:cs="Times New Roman"/>
          <w:b w:val="0"/>
          <w:bCs w:val="0"/>
          <w:sz w:val="24"/>
          <w:szCs w:val="24"/>
          <w:lang w:val="en-US"/>
        </w:rPr>
        <w:t>vestments</w:t>
      </w:r>
      <w:r w:rsidRPr="00B0409B">
        <w:rPr>
          <w:rStyle w:val="headingZchn"/>
          <w:rFonts w:cs="Times New Roman"/>
          <w:b w:val="0"/>
          <w:bCs w:val="0"/>
          <w:sz w:val="24"/>
          <w:szCs w:val="24"/>
          <w:lang w:val="en-US"/>
        </w:rPr>
        <w:t>, which discourages innovation</w:t>
      </w:r>
      <w:r w:rsidR="007E34A5" w:rsidRPr="00B0409B">
        <w:rPr>
          <w:rStyle w:val="headingZchn"/>
          <w:rFonts w:cs="Times New Roman"/>
          <w:b w:val="0"/>
          <w:bCs w:val="0"/>
          <w:sz w:val="24"/>
          <w:szCs w:val="24"/>
          <w:lang w:val="en-US"/>
        </w:rPr>
        <w:t>.</w:t>
      </w:r>
      <w:r w:rsidRPr="00B0409B">
        <w:rPr>
          <w:rStyle w:val="headingZchn"/>
          <w:rFonts w:cs="Times New Roman"/>
          <w:b w:val="0"/>
          <w:bCs w:val="0"/>
          <w:sz w:val="24"/>
          <w:szCs w:val="24"/>
          <w:lang w:val="en-US"/>
        </w:rPr>
        <w:t xml:space="preserve"> </w:t>
      </w:r>
      <w:r w:rsidR="007C5422" w:rsidRPr="00B0409B">
        <w:rPr>
          <w:rStyle w:val="headingZchn"/>
          <w:rFonts w:cs="Times New Roman"/>
          <w:b w:val="0"/>
          <w:bCs w:val="0"/>
          <w:sz w:val="24"/>
          <w:szCs w:val="24"/>
          <w:lang w:val="en-US"/>
        </w:rPr>
        <w:t>A</w:t>
      </w:r>
      <w:r w:rsidR="001F6EBF" w:rsidRPr="00B0409B">
        <w:rPr>
          <w:rStyle w:val="headingZchn"/>
          <w:rFonts w:cs="Times New Roman"/>
          <w:b w:val="0"/>
          <w:bCs w:val="0"/>
          <w:sz w:val="24"/>
          <w:szCs w:val="24"/>
          <w:lang w:val="en-US"/>
        </w:rPr>
        <w:t>n</w:t>
      </w:r>
      <w:r w:rsidR="007C5422" w:rsidRPr="00B0409B">
        <w:rPr>
          <w:rStyle w:val="headingZchn"/>
          <w:rFonts w:cs="Times New Roman"/>
          <w:b w:val="0"/>
          <w:bCs w:val="0"/>
          <w:sz w:val="24"/>
          <w:szCs w:val="24"/>
          <w:lang w:val="en-US"/>
        </w:rPr>
        <w:t xml:space="preserve"> example </w:t>
      </w:r>
      <w:r w:rsidR="001F6EBF" w:rsidRPr="00B0409B">
        <w:rPr>
          <w:rStyle w:val="headingZchn"/>
          <w:rFonts w:cs="Times New Roman"/>
          <w:b w:val="0"/>
          <w:bCs w:val="0"/>
          <w:sz w:val="24"/>
          <w:szCs w:val="24"/>
          <w:lang w:val="en-US"/>
        </w:rPr>
        <w:t>of</w:t>
      </w:r>
      <w:r w:rsidR="007C5422" w:rsidRPr="00B0409B">
        <w:rPr>
          <w:rStyle w:val="headingZchn"/>
          <w:rFonts w:cs="Times New Roman"/>
          <w:b w:val="0"/>
          <w:bCs w:val="0"/>
          <w:sz w:val="24"/>
          <w:szCs w:val="24"/>
          <w:lang w:val="en-US"/>
        </w:rPr>
        <w:t xml:space="preserve"> such </w:t>
      </w:r>
      <w:r w:rsidR="00AC411A" w:rsidRPr="00B0409B">
        <w:rPr>
          <w:rStyle w:val="headingZchn"/>
          <w:rFonts w:cs="Times New Roman"/>
          <w:b w:val="0"/>
          <w:bCs w:val="0"/>
          <w:sz w:val="24"/>
          <w:szCs w:val="24"/>
          <w:lang w:val="en-US"/>
        </w:rPr>
        <w:t>instability</w:t>
      </w:r>
      <w:r w:rsidR="007C5422" w:rsidRPr="00B0409B">
        <w:rPr>
          <w:rStyle w:val="headingZchn"/>
          <w:rFonts w:cs="Times New Roman"/>
          <w:b w:val="0"/>
          <w:bCs w:val="0"/>
          <w:sz w:val="24"/>
          <w:szCs w:val="24"/>
          <w:lang w:val="en-US"/>
        </w:rPr>
        <w:t xml:space="preserve"> is the EU Emissions Trading Scheme (EU ETS), which has produced a short-term, volatile and low price for carbon (Helm 2012). </w:t>
      </w:r>
      <w:r w:rsidR="00D76250" w:rsidRPr="00B0409B">
        <w:rPr>
          <w:rStyle w:val="headingZchn"/>
          <w:rFonts w:cs="Times New Roman"/>
          <w:b w:val="0"/>
          <w:bCs w:val="0"/>
          <w:sz w:val="24"/>
          <w:szCs w:val="24"/>
          <w:lang w:val="en-US"/>
        </w:rPr>
        <w:t xml:space="preserve">Moreover, </w:t>
      </w:r>
      <w:r w:rsidR="001A230E" w:rsidRPr="00B0409B">
        <w:rPr>
          <w:rStyle w:val="headingZchn"/>
          <w:rFonts w:cs="Times New Roman"/>
          <w:b w:val="0"/>
          <w:bCs w:val="0"/>
          <w:sz w:val="24"/>
          <w:szCs w:val="24"/>
          <w:lang w:val="en-US"/>
        </w:rPr>
        <w:t xml:space="preserve">environmental </w:t>
      </w:r>
      <w:r w:rsidR="00A1440E" w:rsidRPr="00B0409B">
        <w:rPr>
          <w:rStyle w:val="headingZchn"/>
          <w:rFonts w:cs="Times New Roman"/>
          <w:b w:val="0"/>
          <w:bCs w:val="0"/>
          <w:sz w:val="24"/>
          <w:szCs w:val="24"/>
          <w:lang w:val="en-US"/>
        </w:rPr>
        <w:t>policy</w:t>
      </w:r>
      <w:r w:rsidR="003642B1" w:rsidRPr="00B0409B">
        <w:rPr>
          <w:rStyle w:val="headingZchn"/>
          <w:rFonts w:cs="Times New Roman"/>
          <w:b w:val="0"/>
          <w:bCs w:val="0"/>
          <w:sz w:val="24"/>
          <w:szCs w:val="24"/>
          <w:lang w:val="en-US"/>
        </w:rPr>
        <w:t xml:space="preserve"> often changes </w:t>
      </w:r>
      <w:r w:rsidR="001A230E" w:rsidRPr="00B0409B">
        <w:rPr>
          <w:rStyle w:val="headingZchn"/>
          <w:rFonts w:cs="Times New Roman"/>
          <w:b w:val="0"/>
          <w:bCs w:val="0"/>
          <w:sz w:val="24"/>
          <w:szCs w:val="24"/>
          <w:lang w:val="en-US"/>
        </w:rPr>
        <w:t xml:space="preserve">with a change of government or changes in the population’s </w:t>
      </w:r>
      <w:r w:rsidR="00F20E97" w:rsidRPr="00B0409B">
        <w:rPr>
          <w:rStyle w:val="headingZchn"/>
          <w:rFonts w:cs="Times New Roman"/>
          <w:b w:val="0"/>
          <w:bCs w:val="0"/>
          <w:sz w:val="24"/>
          <w:szCs w:val="24"/>
          <w:lang w:val="en-US"/>
        </w:rPr>
        <w:t>environmental c</w:t>
      </w:r>
      <w:r w:rsidR="001A230E" w:rsidRPr="00B0409B">
        <w:rPr>
          <w:rStyle w:val="headingZchn"/>
          <w:rFonts w:cs="Times New Roman"/>
          <w:b w:val="0"/>
          <w:bCs w:val="0"/>
          <w:sz w:val="24"/>
          <w:szCs w:val="24"/>
          <w:lang w:val="en-US"/>
        </w:rPr>
        <w:t xml:space="preserve">oncerns, which </w:t>
      </w:r>
      <w:r w:rsidR="00914A57" w:rsidRPr="00B0409B">
        <w:rPr>
          <w:rStyle w:val="headingZchn"/>
          <w:rFonts w:cs="Times New Roman"/>
          <w:b w:val="0"/>
          <w:bCs w:val="0"/>
          <w:sz w:val="24"/>
          <w:szCs w:val="24"/>
          <w:lang w:val="en-US"/>
        </w:rPr>
        <w:t xml:space="preserve">for example </w:t>
      </w:r>
      <w:r w:rsidR="001F6EBF" w:rsidRPr="00B0409B">
        <w:rPr>
          <w:rStyle w:val="headingZchn"/>
          <w:rFonts w:cs="Times New Roman"/>
          <w:b w:val="0"/>
          <w:bCs w:val="0"/>
          <w:sz w:val="24"/>
          <w:szCs w:val="24"/>
          <w:lang w:val="en-US"/>
        </w:rPr>
        <w:t>varies</w:t>
      </w:r>
      <w:r w:rsidR="001A230E" w:rsidRPr="00B0409B">
        <w:rPr>
          <w:rStyle w:val="headingZchn"/>
          <w:rFonts w:cs="Times New Roman"/>
          <w:b w:val="0"/>
          <w:bCs w:val="0"/>
          <w:sz w:val="24"/>
          <w:szCs w:val="24"/>
          <w:lang w:val="en-US"/>
        </w:rPr>
        <w:t xml:space="preserve"> with the business cycle (Kahn and </w:t>
      </w:r>
      <w:proofErr w:type="spellStart"/>
      <w:r w:rsidR="001A230E" w:rsidRPr="00B0409B">
        <w:rPr>
          <w:rStyle w:val="headingZchn"/>
          <w:rFonts w:cs="Times New Roman"/>
          <w:b w:val="0"/>
          <w:bCs w:val="0"/>
          <w:sz w:val="24"/>
          <w:szCs w:val="24"/>
          <w:lang w:val="en-US"/>
        </w:rPr>
        <w:t>Kotchen</w:t>
      </w:r>
      <w:proofErr w:type="spellEnd"/>
      <w:r w:rsidR="001A230E" w:rsidRPr="00B0409B">
        <w:rPr>
          <w:rStyle w:val="headingZchn"/>
          <w:rFonts w:cs="Times New Roman"/>
          <w:b w:val="0"/>
          <w:bCs w:val="0"/>
          <w:sz w:val="24"/>
          <w:szCs w:val="24"/>
          <w:lang w:val="en-US"/>
        </w:rPr>
        <w:t xml:space="preserve"> </w:t>
      </w:r>
      <w:r w:rsidR="00D76250" w:rsidRPr="00B0409B">
        <w:rPr>
          <w:rStyle w:val="headingZchn"/>
          <w:rFonts w:cs="Times New Roman"/>
          <w:b w:val="0"/>
          <w:bCs w:val="0"/>
          <w:sz w:val="24"/>
          <w:szCs w:val="24"/>
          <w:lang w:val="en-US"/>
        </w:rPr>
        <w:t>201</w:t>
      </w:r>
      <w:r w:rsidR="00CF2E9F" w:rsidRPr="00B0409B">
        <w:rPr>
          <w:rStyle w:val="headingZchn"/>
          <w:rFonts w:cs="Times New Roman"/>
          <w:b w:val="0"/>
          <w:bCs w:val="0"/>
          <w:sz w:val="24"/>
          <w:szCs w:val="24"/>
          <w:lang w:val="en-US"/>
        </w:rPr>
        <w:t>1</w:t>
      </w:r>
      <w:r w:rsidR="00D76250" w:rsidRPr="00B0409B">
        <w:rPr>
          <w:rStyle w:val="headingZchn"/>
          <w:rFonts w:cs="Times New Roman"/>
          <w:b w:val="0"/>
          <w:bCs w:val="0"/>
          <w:sz w:val="24"/>
          <w:szCs w:val="24"/>
          <w:lang w:val="en-US"/>
        </w:rPr>
        <w:t>)</w:t>
      </w:r>
      <w:r w:rsidR="001A230E" w:rsidRPr="00B0409B">
        <w:rPr>
          <w:rStyle w:val="headingZchn"/>
          <w:rFonts w:cs="Times New Roman"/>
          <w:b w:val="0"/>
          <w:bCs w:val="0"/>
          <w:sz w:val="24"/>
          <w:szCs w:val="24"/>
          <w:lang w:val="en-US"/>
        </w:rPr>
        <w:t>.</w:t>
      </w:r>
      <w:r w:rsidR="003A36C9" w:rsidRPr="00B0409B">
        <w:rPr>
          <w:rStyle w:val="headingZchn"/>
          <w:rFonts w:cs="Times New Roman"/>
          <w:b w:val="0"/>
          <w:bCs w:val="0"/>
          <w:sz w:val="24"/>
          <w:szCs w:val="24"/>
          <w:lang w:val="en-US"/>
        </w:rPr>
        <w:t xml:space="preserve"> </w:t>
      </w:r>
      <w:r w:rsidR="00AF4438" w:rsidRPr="00B0409B">
        <w:rPr>
          <w:rStyle w:val="headingZchn"/>
          <w:rFonts w:cs="Times New Roman"/>
          <w:b w:val="0"/>
          <w:bCs w:val="0"/>
          <w:sz w:val="24"/>
          <w:szCs w:val="24"/>
          <w:lang w:val="en-US"/>
        </w:rPr>
        <w:t xml:space="preserve">Markets, however, need clear rules and predictable </w:t>
      </w:r>
      <w:r w:rsidR="003A36C9" w:rsidRPr="00B0409B">
        <w:rPr>
          <w:rStyle w:val="headingZchn"/>
          <w:rFonts w:cs="Times New Roman"/>
          <w:b w:val="0"/>
          <w:bCs w:val="0"/>
          <w:sz w:val="24"/>
          <w:szCs w:val="24"/>
          <w:lang w:val="en-US"/>
        </w:rPr>
        <w:t>environmental policy</w:t>
      </w:r>
      <w:r w:rsidR="00AF4438" w:rsidRPr="00B0409B">
        <w:rPr>
          <w:rStyle w:val="headingZchn"/>
          <w:rFonts w:cs="Times New Roman"/>
          <w:b w:val="0"/>
          <w:bCs w:val="0"/>
          <w:sz w:val="24"/>
          <w:szCs w:val="24"/>
          <w:lang w:val="en-US"/>
        </w:rPr>
        <w:t xml:space="preserve">. </w:t>
      </w:r>
      <w:r w:rsidR="00787E89" w:rsidRPr="00B0409B">
        <w:rPr>
          <w:rStyle w:val="headingZchn"/>
          <w:rFonts w:cs="Times New Roman"/>
          <w:b w:val="0"/>
          <w:bCs w:val="0"/>
          <w:sz w:val="24"/>
          <w:szCs w:val="24"/>
          <w:lang w:val="en-US"/>
        </w:rPr>
        <w:t xml:space="preserve">Hence, to stimulate investments in green technologies, policy makers should create a stable political environment. </w:t>
      </w:r>
      <w:r w:rsidR="00AF4438" w:rsidRPr="00B0409B">
        <w:rPr>
          <w:rStyle w:val="headingZchn"/>
          <w:rFonts w:cs="Times New Roman"/>
          <w:b w:val="0"/>
          <w:bCs w:val="0"/>
          <w:sz w:val="24"/>
          <w:szCs w:val="24"/>
          <w:lang w:val="en-US"/>
        </w:rPr>
        <w:t>This is even more</w:t>
      </w:r>
      <w:r w:rsidR="003A36C9" w:rsidRPr="00B0409B">
        <w:rPr>
          <w:rStyle w:val="headingZchn"/>
          <w:rFonts w:cs="Times New Roman"/>
          <w:b w:val="0"/>
          <w:bCs w:val="0"/>
          <w:sz w:val="24"/>
          <w:szCs w:val="24"/>
          <w:lang w:val="en-US"/>
        </w:rPr>
        <w:t xml:space="preserve"> relevant for small firms, which cannot diversify across </w:t>
      </w:r>
      <w:r w:rsidR="003A36C9" w:rsidRPr="00B0409B">
        <w:rPr>
          <w:rStyle w:val="headingZchn"/>
          <w:rFonts w:cs="Times New Roman"/>
          <w:b w:val="0"/>
          <w:bCs w:val="0"/>
          <w:sz w:val="24"/>
          <w:szCs w:val="24"/>
          <w:lang w:val="en-US"/>
        </w:rPr>
        <w:lastRenderedPageBreak/>
        <w:t>different technologies, markets, or regions to reduce the problem of uncertainty (</w:t>
      </w:r>
      <w:proofErr w:type="spellStart"/>
      <w:r w:rsidR="003A36C9" w:rsidRPr="00B0409B">
        <w:rPr>
          <w:rStyle w:val="headingZchn"/>
          <w:rFonts w:cs="Times New Roman"/>
          <w:b w:val="0"/>
          <w:bCs w:val="0"/>
          <w:sz w:val="24"/>
          <w:szCs w:val="24"/>
          <w:lang w:val="en-US"/>
        </w:rPr>
        <w:t>Soltmann</w:t>
      </w:r>
      <w:proofErr w:type="spellEnd"/>
      <w:r w:rsidR="003A36C9" w:rsidRPr="00B0409B">
        <w:rPr>
          <w:rStyle w:val="headingZchn"/>
          <w:rFonts w:cs="Times New Roman"/>
          <w:b w:val="0"/>
          <w:bCs w:val="0"/>
          <w:sz w:val="24"/>
          <w:szCs w:val="24"/>
          <w:lang w:val="en-US"/>
        </w:rPr>
        <w:t xml:space="preserve"> et al. 2015).</w:t>
      </w:r>
    </w:p>
    <w:p w14:paraId="595F5C0F" w14:textId="42AA6450" w:rsidR="00801C14" w:rsidRPr="00B0409B" w:rsidRDefault="00787E89" w:rsidP="00227F5B">
      <w:pPr>
        <w:pStyle w:val="Text2"/>
        <w:rPr>
          <w:rStyle w:val="headingZchn"/>
          <w:rFonts w:cs="Times New Roman"/>
          <w:b w:val="0"/>
          <w:bCs w:val="0"/>
          <w:sz w:val="24"/>
          <w:szCs w:val="24"/>
          <w:lang w:val="en-US"/>
        </w:rPr>
      </w:pPr>
      <w:r w:rsidRPr="00B0409B">
        <w:rPr>
          <w:rStyle w:val="headingZchn"/>
          <w:rFonts w:cs="Times New Roman"/>
          <w:b w:val="0"/>
          <w:bCs w:val="0"/>
          <w:sz w:val="24"/>
          <w:szCs w:val="24"/>
          <w:lang w:val="en-US"/>
        </w:rPr>
        <w:t xml:space="preserve">Another main issue are the high development costs for green technologies, which </w:t>
      </w:r>
      <w:r w:rsidR="00801C14" w:rsidRPr="00B0409B">
        <w:rPr>
          <w:rStyle w:val="headingZchn"/>
          <w:rFonts w:cs="Times New Roman"/>
          <w:b w:val="0"/>
          <w:bCs w:val="0"/>
          <w:sz w:val="24"/>
          <w:szCs w:val="24"/>
          <w:lang w:val="en-US"/>
        </w:rPr>
        <w:t xml:space="preserve">again </w:t>
      </w:r>
      <w:r w:rsidRPr="00B0409B">
        <w:rPr>
          <w:rStyle w:val="headingZchn"/>
          <w:rFonts w:cs="Times New Roman"/>
          <w:b w:val="0"/>
          <w:bCs w:val="0"/>
          <w:sz w:val="24"/>
          <w:szCs w:val="24"/>
          <w:lang w:val="en-US"/>
        </w:rPr>
        <w:t>becomes</w:t>
      </w:r>
      <w:r w:rsidR="00F94793" w:rsidRPr="00B0409B">
        <w:rPr>
          <w:rStyle w:val="headingZchn"/>
          <w:rFonts w:cs="Times New Roman"/>
          <w:b w:val="0"/>
          <w:bCs w:val="0"/>
          <w:sz w:val="24"/>
          <w:szCs w:val="24"/>
          <w:lang w:val="en-US"/>
        </w:rPr>
        <w:t xml:space="preserve"> obvious in the car market.</w:t>
      </w:r>
      <w:r w:rsidR="007967FA" w:rsidRPr="00B0409B">
        <w:rPr>
          <w:rStyle w:val="headingZchn"/>
          <w:rFonts w:cs="Times New Roman"/>
          <w:b w:val="0"/>
          <w:bCs w:val="0"/>
          <w:sz w:val="24"/>
          <w:szCs w:val="24"/>
          <w:lang w:val="en-US"/>
        </w:rPr>
        <w:t xml:space="preserve"> According to a recent article in t</w:t>
      </w:r>
      <w:r w:rsidR="00801C14" w:rsidRPr="00B0409B">
        <w:rPr>
          <w:rStyle w:val="headingZchn"/>
          <w:rFonts w:cs="Times New Roman"/>
          <w:b w:val="0"/>
          <w:bCs w:val="0"/>
          <w:sz w:val="24"/>
          <w:szCs w:val="24"/>
          <w:lang w:val="en-US"/>
        </w:rPr>
        <w:t>he Economist (2017a), t</w:t>
      </w:r>
      <w:r w:rsidR="00227F5B" w:rsidRPr="00B0409B">
        <w:rPr>
          <w:rStyle w:val="headingZchn"/>
          <w:rFonts w:cs="Times New Roman"/>
          <w:b w:val="0"/>
          <w:bCs w:val="0"/>
          <w:sz w:val="24"/>
          <w:szCs w:val="24"/>
          <w:lang w:val="en-US"/>
        </w:rPr>
        <w:t xml:space="preserve">he development of ten battery-powered models will cost Daimler about €10bn by 2025. And it is not </w:t>
      </w:r>
      <w:r w:rsidR="00B823C0" w:rsidRPr="00B0409B">
        <w:rPr>
          <w:rStyle w:val="headingZchn"/>
          <w:rFonts w:cs="Times New Roman"/>
          <w:b w:val="0"/>
          <w:bCs w:val="0"/>
          <w:sz w:val="24"/>
          <w:szCs w:val="24"/>
          <w:lang w:val="en-US"/>
        </w:rPr>
        <w:t>only</w:t>
      </w:r>
      <w:r w:rsidR="00227F5B" w:rsidRPr="00B0409B">
        <w:rPr>
          <w:rStyle w:val="headingZchn"/>
          <w:rFonts w:cs="Times New Roman"/>
          <w:b w:val="0"/>
          <w:bCs w:val="0"/>
          <w:sz w:val="24"/>
          <w:szCs w:val="24"/>
          <w:lang w:val="en-US"/>
        </w:rPr>
        <w:t xml:space="preserve"> research and development which </w:t>
      </w:r>
      <w:r w:rsidR="00801C14" w:rsidRPr="00B0409B">
        <w:rPr>
          <w:rStyle w:val="headingZchn"/>
          <w:rFonts w:cs="Times New Roman"/>
          <w:b w:val="0"/>
          <w:bCs w:val="0"/>
          <w:sz w:val="24"/>
          <w:szCs w:val="24"/>
          <w:lang w:val="en-US"/>
        </w:rPr>
        <w:t>affects costs</w:t>
      </w:r>
      <w:r w:rsidR="00227F5B" w:rsidRPr="00B0409B">
        <w:rPr>
          <w:rStyle w:val="headingZchn"/>
          <w:rFonts w:cs="Times New Roman"/>
          <w:b w:val="0"/>
          <w:bCs w:val="0"/>
          <w:sz w:val="24"/>
          <w:szCs w:val="24"/>
          <w:lang w:val="en-US"/>
        </w:rPr>
        <w:t xml:space="preserve">, but also the restructuring of </w:t>
      </w:r>
      <w:r w:rsidR="00B823C0" w:rsidRPr="00B0409B">
        <w:rPr>
          <w:rStyle w:val="headingZchn"/>
          <w:rFonts w:cs="Times New Roman"/>
          <w:b w:val="0"/>
          <w:bCs w:val="0"/>
          <w:sz w:val="24"/>
          <w:szCs w:val="24"/>
          <w:lang w:val="en-US"/>
        </w:rPr>
        <w:t>the</w:t>
      </w:r>
      <w:r w:rsidR="00227F5B" w:rsidRPr="00B0409B">
        <w:rPr>
          <w:rStyle w:val="headingZchn"/>
          <w:rFonts w:cs="Times New Roman"/>
          <w:b w:val="0"/>
          <w:bCs w:val="0"/>
          <w:sz w:val="24"/>
          <w:szCs w:val="24"/>
          <w:lang w:val="en-US"/>
        </w:rPr>
        <w:t xml:space="preserve"> supply chains and production facilities</w:t>
      </w:r>
      <w:r w:rsidR="00801C14" w:rsidRPr="00B0409B">
        <w:rPr>
          <w:rStyle w:val="headingZchn"/>
          <w:rFonts w:cs="Times New Roman"/>
          <w:b w:val="0"/>
          <w:bCs w:val="0"/>
          <w:sz w:val="24"/>
          <w:szCs w:val="24"/>
          <w:lang w:val="en-US"/>
        </w:rPr>
        <w:t>,</w:t>
      </w:r>
      <w:r w:rsidR="00227F5B" w:rsidRPr="00B0409B">
        <w:rPr>
          <w:rStyle w:val="headingZchn"/>
          <w:rFonts w:cs="Times New Roman"/>
          <w:b w:val="0"/>
          <w:bCs w:val="0"/>
          <w:sz w:val="24"/>
          <w:szCs w:val="24"/>
          <w:lang w:val="en-US"/>
        </w:rPr>
        <w:t xml:space="preserve"> which are now optimized to produce cars with internal combustion engines. </w:t>
      </w:r>
      <w:r w:rsidR="00876839" w:rsidRPr="00B0409B">
        <w:rPr>
          <w:rStyle w:val="headingZchn"/>
          <w:rFonts w:cs="Times New Roman"/>
          <w:b w:val="0"/>
          <w:bCs w:val="0"/>
          <w:sz w:val="24"/>
          <w:szCs w:val="24"/>
          <w:lang w:val="en-US"/>
        </w:rPr>
        <w:t>T</w:t>
      </w:r>
      <w:r w:rsidR="006261B2" w:rsidRPr="00B0409B">
        <w:rPr>
          <w:rStyle w:val="headingZchn"/>
          <w:rFonts w:cs="Times New Roman"/>
          <w:b w:val="0"/>
          <w:bCs w:val="0"/>
          <w:sz w:val="24"/>
          <w:szCs w:val="24"/>
          <w:lang w:val="en-US"/>
        </w:rPr>
        <w:t>he total costs of a</w:t>
      </w:r>
      <w:r w:rsidR="002D434E" w:rsidRPr="00B0409B">
        <w:rPr>
          <w:rStyle w:val="headingZchn"/>
          <w:rFonts w:cs="Times New Roman"/>
          <w:b w:val="0"/>
          <w:bCs w:val="0"/>
          <w:sz w:val="24"/>
          <w:szCs w:val="24"/>
          <w:lang w:val="en-US"/>
        </w:rPr>
        <w:t xml:space="preserve"> transition to a supplier of electric cars </w:t>
      </w:r>
      <w:r w:rsidR="00876839" w:rsidRPr="00B0409B">
        <w:rPr>
          <w:rStyle w:val="headingZchn"/>
          <w:rFonts w:cs="Times New Roman"/>
          <w:b w:val="0"/>
          <w:bCs w:val="0"/>
          <w:sz w:val="24"/>
          <w:szCs w:val="24"/>
          <w:lang w:val="en-US"/>
        </w:rPr>
        <w:t xml:space="preserve">may be </w:t>
      </w:r>
      <w:r w:rsidR="002D434E" w:rsidRPr="00B0409B">
        <w:rPr>
          <w:rStyle w:val="headingZchn"/>
          <w:rFonts w:cs="Times New Roman"/>
          <w:b w:val="0"/>
          <w:bCs w:val="0"/>
          <w:sz w:val="24"/>
          <w:szCs w:val="24"/>
          <w:lang w:val="en-US"/>
        </w:rPr>
        <w:t xml:space="preserve">so </w:t>
      </w:r>
      <w:r w:rsidR="006261B2" w:rsidRPr="00B0409B">
        <w:rPr>
          <w:rStyle w:val="headingZchn"/>
          <w:rFonts w:cs="Times New Roman"/>
          <w:b w:val="0"/>
          <w:bCs w:val="0"/>
          <w:sz w:val="24"/>
          <w:szCs w:val="24"/>
          <w:lang w:val="en-US"/>
        </w:rPr>
        <w:t>high</w:t>
      </w:r>
      <w:r w:rsidR="002D434E" w:rsidRPr="00B0409B">
        <w:rPr>
          <w:rStyle w:val="headingZchn"/>
          <w:rFonts w:cs="Times New Roman"/>
          <w:b w:val="0"/>
          <w:bCs w:val="0"/>
          <w:sz w:val="24"/>
          <w:szCs w:val="24"/>
          <w:lang w:val="en-US"/>
        </w:rPr>
        <w:t xml:space="preserve"> that </w:t>
      </w:r>
      <w:r w:rsidR="007308BC" w:rsidRPr="00B0409B">
        <w:rPr>
          <w:rStyle w:val="headingZchn"/>
          <w:rFonts w:cs="Times New Roman"/>
          <w:b w:val="0"/>
          <w:bCs w:val="0"/>
          <w:sz w:val="24"/>
          <w:szCs w:val="24"/>
          <w:lang w:val="en-US"/>
        </w:rPr>
        <w:t xml:space="preserve">the entire car business of </w:t>
      </w:r>
      <w:r w:rsidR="001116B2" w:rsidRPr="00B0409B">
        <w:rPr>
          <w:rStyle w:val="headingZchn"/>
          <w:rFonts w:cs="Times New Roman"/>
          <w:b w:val="0"/>
          <w:bCs w:val="0"/>
          <w:sz w:val="24"/>
          <w:szCs w:val="24"/>
          <w:lang w:val="en-US"/>
        </w:rPr>
        <w:t>large</w:t>
      </w:r>
      <w:r w:rsidR="0030691C" w:rsidRPr="00B0409B">
        <w:rPr>
          <w:rStyle w:val="headingZchn"/>
          <w:rFonts w:cs="Times New Roman"/>
          <w:b w:val="0"/>
          <w:bCs w:val="0"/>
          <w:sz w:val="24"/>
          <w:szCs w:val="24"/>
          <w:lang w:val="en-US"/>
        </w:rPr>
        <w:t xml:space="preserve"> car manufacturer like VW could make a loss for several years</w:t>
      </w:r>
      <w:r w:rsidR="006266B2" w:rsidRPr="00B0409B">
        <w:rPr>
          <w:rStyle w:val="headingZchn"/>
          <w:rFonts w:cs="Times New Roman"/>
          <w:b w:val="0"/>
          <w:bCs w:val="0"/>
          <w:sz w:val="24"/>
          <w:szCs w:val="24"/>
          <w:lang w:val="en-US"/>
        </w:rPr>
        <w:t xml:space="preserve"> (</w:t>
      </w:r>
      <w:r w:rsidR="00B823C0" w:rsidRPr="00B0409B">
        <w:rPr>
          <w:rStyle w:val="headingZchn"/>
          <w:rFonts w:cs="Times New Roman"/>
          <w:b w:val="0"/>
          <w:bCs w:val="0"/>
          <w:sz w:val="24"/>
          <w:szCs w:val="24"/>
          <w:lang w:val="en-US"/>
        </w:rPr>
        <w:t>Economist 2017a)</w:t>
      </w:r>
      <w:r w:rsidR="0030691C" w:rsidRPr="00B0409B">
        <w:rPr>
          <w:rStyle w:val="headingZchn"/>
          <w:rFonts w:cs="Times New Roman"/>
          <w:b w:val="0"/>
          <w:bCs w:val="0"/>
          <w:sz w:val="24"/>
          <w:szCs w:val="24"/>
          <w:lang w:val="en-US"/>
        </w:rPr>
        <w:t>.</w:t>
      </w:r>
      <w:r w:rsidR="00532F9C" w:rsidRPr="00B0409B">
        <w:rPr>
          <w:rStyle w:val="headingZchn"/>
          <w:rFonts w:cs="Times New Roman"/>
          <w:b w:val="0"/>
          <w:bCs w:val="0"/>
          <w:sz w:val="24"/>
          <w:szCs w:val="24"/>
          <w:lang w:val="en-US"/>
        </w:rPr>
        <w:t xml:space="preserve"> </w:t>
      </w:r>
      <w:r w:rsidR="00FD4F3B" w:rsidRPr="00B0409B">
        <w:rPr>
          <w:rStyle w:val="headingZchn"/>
          <w:rFonts w:cs="Times New Roman"/>
          <w:b w:val="0"/>
          <w:bCs w:val="0"/>
          <w:sz w:val="24"/>
          <w:szCs w:val="24"/>
          <w:lang w:val="en-US"/>
        </w:rPr>
        <w:t>To reduce the private costs of producing green innovation, g</w:t>
      </w:r>
      <w:r w:rsidR="000440A7" w:rsidRPr="00B0409B">
        <w:rPr>
          <w:rStyle w:val="headingZchn"/>
          <w:rFonts w:cs="Times New Roman"/>
          <w:b w:val="0"/>
          <w:bCs w:val="0"/>
          <w:sz w:val="24"/>
          <w:szCs w:val="24"/>
          <w:lang w:val="en-US"/>
        </w:rPr>
        <w:t>overnments can implement technology-</w:t>
      </w:r>
      <w:r w:rsidR="000440A7" w:rsidRPr="00B0409B">
        <w:rPr>
          <w:rStyle w:val="headingZchn"/>
          <w:rFonts w:cs="Times New Roman"/>
          <w:b w:val="0"/>
          <w:bCs w:val="0"/>
          <w:i/>
          <w:sz w:val="24"/>
          <w:szCs w:val="24"/>
          <w:lang w:val="en-US"/>
        </w:rPr>
        <w:t>push</w:t>
      </w:r>
      <w:r w:rsidR="00FD4F3B" w:rsidRPr="00B0409B">
        <w:rPr>
          <w:rStyle w:val="headingZchn"/>
          <w:rFonts w:cs="Times New Roman"/>
          <w:b w:val="0"/>
          <w:bCs w:val="0"/>
          <w:sz w:val="24"/>
          <w:szCs w:val="24"/>
          <w:lang w:val="en-US"/>
        </w:rPr>
        <w:t xml:space="preserve"> policies (</w:t>
      </w:r>
      <w:proofErr w:type="spellStart"/>
      <w:r w:rsidR="00FD4F3B" w:rsidRPr="00B0409B">
        <w:rPr>
          <w:rStyle w:val="headingZchn"/>
          <w:rFonts w:cs="Times New Roman"/>
          <w:b w:val="0"/>
          <w:bCs w:val="0"/>
          <w:sz w:val="24"/>
          <w:szCs w:val="24"/>
          <w:lang w:val="en-US"/>
        </w:rPr>
        <w:t>Nemet</w:t>
      </w:r>
      <w:proofErr w:type="spellEnd"/>
      <w:r w:rsidR="00FD4F3B" w:rsidRPr="00B0409B">
        <w:rPr>
          <w:rStyle w:val="headingZchn"/>
          <w:rFonts w:cs="Times New Roman"/>
          <w:b w:val="0"/>
          <w:bCs w:val="0"/>
          <w:sz w:val="24"/>
          <w:szCs w:val="24"/>
          <w:lang w:val="en-US"/>
        </w:rPr>
        <w:t xml:space="preserve"> 2009), such as tax reductions</w:t>
      </w:r>
      <w:r w:rsidR="00532F9C" w:rsidRPr="00B0409B">
        <w:rPr>
          <w:rStyle w:val="headingZchn"/>
          <w:rFonts w:cs="Times New Roman"/>
          <w:b w:val="0"/>
          <w:bCs w:val="0"/>
          <w:sz w:val="24"/>
          <w:szCs w:val="24"/>
          <w:lang w:val="en-US"/>
        </w:rPr>
        <w:t xml:space="preserve"> on green R&amp;D activities or public R&amp;D funding (Aghion et al. 2009).</w:t>
      </w:r>
      <w:r w:rsidR="009F15C4" w:rsidRPr="00B0409B">
        <w:rPr>
          <w:rStyle w:val="headingZchn"/>
          <w:rFonts w:cs="Times New Roman"/>
          <w:b w:val="0"/>
          <w:bCs w:val="0"/>
          <w:sz w:val="24"/>
          <w:szCs w:val="24"/>
          <w:lang w:val="en-US"/>
        </w:rPr>
        <w:t xml:space="preserve"> </w:t>
      </w:r>
      <w:r w:rsidR="00FF3313" w:rsidRPr="00B0409B">
        <w:rPr>
          <w:rStyle w:val="headingZchn"/>
          <w:rFonts w:cs="Times New Roman"/>
          <w:b w:val="0"/>
          <w:bCs w:val="0"/>
          <w:sz w:val="24"/>
          <w:szCs w:val="24"/>
          <w:lang w:val="en-US"/>
        </w:rPr>
        <w:t xml:space="preserve">Such a stimulating effect of public R&amp;D on innovation activities is observed, for example, in </w:t>
      </w:r>
      <w:proofErr w:type="spellStart"/>
      <w:r w:rsidR="00F71995" w:rsidRPr="00B0409B">
        <w:rPr>
          <w:rStyle w:val="headingZchn"/>
          <w:rFonts w:cs="Times New Roman"/>
          <w:b w:val="0"/>
          <w:bCs w:val="0"/>
          <w:sz w:val="24"/>
          <w:szCs w:val="24"/>
          <w:lang w:val="en-US"/>
        </w:rPr>
        <w:t>Klaassen</w:t>
      </w:r>
      <w:proofErr w:type="spellEnd"/>
      <w:r w:rsidR="00F71995" w:rsidRPr="00B0409B">
        <w:rPr>
          <w:rStyle w:val="headingZchn"/>
          <w:rFonts w:cs="Times New Roman"/>
          <w:b w:val="0"/>
          <w:bCs w:val="0"/>
          <w:sz w:val="24"/>
          <w:szCs w:val="24"/>
          <w:lang w:val="en-US"/>
        </w:rPr>
        <w:t xml:space="preserve"> et al. (2005)</w:t>
      </w:r>
      <w:r w:rsidR="00FF3313" w:rsidRPr="00B0409B">
        <w:rPr>
          <w:rStyle w:val="headingZchn"/>
          <w:rFonts w:cs="Times New Roman"/>
          <w:b w:val="0"/>
          <w:bCs w:val="0"/>
          <w:sz w:val="24"/>
          <w:szCs w:val="24"/>
          <w:lang w:val="en-US"/>
        </w:rPr>
        <w:t xml:space="preserve"> </w:t>
      </w:r>
      <w:r w:rsidR="00F71995" w:rsidRPr="00B0409B">
        <w:rPr>
          <w:rStyle w:val="headingZchn"/>
          <w:rFonts w:cs="Times New Roman"/>
          <w:b w:val="0"/>
          <w:bCs w:val="0"/>
          <w:sz w:val="24"/>
          <w:szCs w:val="24"/>
          <w:lang w:val="en-US"/>
        </w:rPr>
        <w:t>for</w:t>
      </w:r>
      <w:r w:rsidR="009F15C4" w:rsidRPr="00B0409B">
        <w:rPr>
          <w:rStyle w:val="headingZchn"/>
          <w:rFonts w:cs="Times New Roman"/>
          <w:b w:val="0"/>
          <w:bCs w:val="0"/>
          <w:sz w:val="24"/>
          <w:szCs w:val="24"/>
          <w:lang w:val="en-US"/>
        </w:rPr>
        <w:t xml:space="preserve"> wind energy technologies</w:t>
      </w:r>
      <w:r w:rsidR="000801F6" w:rsidRPr="00B0409B">
        <w:rPr>
          <w:rStyle w:val="headingZchn"/>
          <w:rFonts w:cs="Times New Roman"/>
          <w:b w:val="0"/>
          <w:bCs w:val="0"/>
          <w:sz w:val="24"/>
          <w:szCs w:val="24"/>
          <w:lang w:val="en-US"/>
        </w:rPr>
        <w:t xml:space="preserve"> in Denmark, Germany, and United Kingdom</w:t>
      </w:r>
      <w:r w:rsidR="00F71995" w:rsidRPr="00B0409B">
        <w:rPr>
          <w:rStyle w:val="headingZchn"/>
          <w:rFonts w:cs="Times New Roman"/>
          <w:b w:val="0"/>
          <w:bCs w:val="0"/>
          <w:sz w:val="24"/>
          <w:szCs w:val="24"/>
          <w:lang w:val="en-US"/>
        </w:rPr>
        <w:t>.</w:t>
      </w:r>
      <w:r w:rsidR="00E306D3" w:rsidRPr="00B0409B">
        <w:rPr>
          <w:rStyle w:val="headingZchn"/>
          <w:rFonts w:cs="Times New Roman"/>
          <w:b w:val="0"/>
          <w:bCs w:val="0"/>
          <w:sz w:val="24"/>
          <w:szCs w:val="24"/>
          <w:lang w:val="en-US"/>
        </w:rPr>
        <w:t xml:space="preserve"> More indirectly, policy could address the problem of high development costs by improving knowledge transfer, e.g. from universities to firms (Mowery and Shane 2002, Siegel et al. 2003</w:t>
      </w:r>
      <w:r w:rsidR="009F0B50" w:rsidRPr="00B0409B">
        <w:rPr>
          <w:rStyle w:val="headingZchn"/>
          <w:rFonts w:cs="Times New Roman"/>
          <w:b w:val="0"/>
          <w:bCs w:val="0"/>
          <w:sz w:val="24"/>
          <w:szCs w:val="24"/>
          <w:lang w:val="en-US"/>
        </w:rPr>
        <w:t xml:space="preserve">), which would </w:t>
      </w:r>
      <w:r w:rsidR="00A305A3" w:rsidRPr="00B0409B">
        <w:rPr>
          <w:rStyle w:val="headingZchn"/>
          <w:rFonts w:cs="Times New Roman"/>
          <w:b w:val="0"/>
          <w:bCs w:val="0"/>
          <w:sz w:val="24"/>
          <w:szCs w:val="24"/>
          <w:lang w:val="en-US"/>
        </w:rPr>
        <w:t>lead to</w:t>
      </w:r>
      <w:r w:rsidR="009F0B50" w:rsidRPr="00B0409B">
        <w:rPr>
          <w:rStyle w:val="headingZchn"/>
          <w:rFonts w:cs="Times New Roman"/>
          <w:b w:val="0"/>
          <w:bCs w:val="0"/>
          <w:sz w:val="24"/>
          <w:szCs w:val="24"/>
          <w:lang w:val="en-US"/>
        </w:rPr>
        <w:t xml:space="preserve"> a more efficient use of existing knowledge.</w:t>
      </w:r>
      <w:r w:rsidR="00E306D3" w:rsidRPr="00B0409B">
        <w:rPr>
          <w:rStyle w:val="headingZchn"/>
          <w:rFonts w:cs="Times New Roman"/>
          <w:b w:val="0"/>
          <w:bCs w:val="0"/>
          <w:sz w:val="24"/>
          <w:szCs w:val="24"/>
          <w:lang w:val="en-US"/>
        </w:rPr>
        <w:t xml:space="preserve"> </w:t>
      </w:r>
    </w:p>
    <w:p w14:paraId="3A5B9BD8" w14:textId="01BA08E6" w:rsidR="00801C14" w:rsidRPr="00B0409B" w:rsidRDefault="007B7849" w:rsidP="00DD1AF2">
      <w:pPr>
        <w:pStyle w:val="Text2"/>
        <w:rPr>
          <w:rStyle w:val="headingZchn"/>
          <w:rFonts w:cs="Times New Roman"/>
          <w:b w:val="0"/>
          <w:bCs w:val="0"/>
          <w:sz w:val="24"/>
          <w:szCs w:val="24"/>
          <w:lang w:val="en-US"/>
        </w:rPr>
      </w:pPr>
      <w:r w:rsidRPr="00B0409B">
        <w:rPr>
          <w:rStyle w:val="headingZchn"/>
          <w:rFonts w:cs="Times New Roman"/>
          <w:b w:val="0"/>
          <w:bCs w:val="0"/>
          <w:sz w:val="24"/>
          <w:szCs w:val="24"/>
          <w:lang w:val="en-US"/>
        </w:rPr>
        <w:t>Besides potential fi</w:t>
      </w:r>
      <w:r w:rsidR="0097449C" w:rsidRPr="00B0409B">
        <w:rPr>
          <w:rStyle w:val="headingZchn"/>
          <w:rFonts w:cs="Times New Roman"/>
          <w:b w:val="0"/>
          <w:bCs w:val="0"/>
          <w:sz w:val="24"/>
          <w:szCs w:val="24"/>
          <w:lang w:val="en-US"/>
        </w:rPr>
        <w:t>elds for political intervention</w:t>
      </w:r>
      <w:r w:rsidRPr="00B0409B">
        <w:rPr>
          <w:rStyle w:val="headingZchn"/>
          <w:rFonts w:cs="Times New Roman"/>
          <w:b w:val="0"/>
          <w:bCs w:val="0"/>
          <w:sz w:val="24"/>
          <w:szCs w:val="24"/>
          <w:lang w:val="en-US"/>
        </w:rPr>
        <w:t xml:space="preserve">, the analysis also indicates which </w:t>
      </w:r>
      <w:r w:rsidR="0097449C" w:rsidRPr="00B0409B">
        <w:rPr>
          <w:rStyle w:val="headingZchn"/>
          <w:rFonts w:cs="Times New Roman"/>
          <w:b w:val="0"/>
          <w:bCs w:val="0"/>
          <w:sz w:val="24"/>
          <w:szCs w:val="24"/>
          <w:lang w:val="en-US"/>
        </w:rPr>
        <w:t>innovation barriers</w:t>
      </w:r>
      <w:r w:rsidRPr="00B0409B">
        <w:rPr>
          <w:rStyle w:val="headingZchn"/>
          <w:rFonts w:cs="Times New Roman"/>
          <w:b w:val="0"/>
          <w:bCs w:val="0"/>
          <w:sz w:val="24"/>
          <w:szCs w:val="24"/>
          <w:lang w:val="en-US"/>
        </w:rPr>
        <w:t xml:space="preserve"> might be of </w:t>
      </w:r>
      <w:r w:rsidR="007219C4" w:rsidRPr="00B0409B">
        <w:rPr>
          <w:rStyle w:val="headingZchn"/>
          <w:rFonts w:cs="Times New Roman"/>
          <w:b w:val="0"/>
          <w:bCs w:val="0"/>
          <w:sz w:val="24"/>
          <w:szCs w:val="24"/>
          <w:lang w:val="en-US"/>
        </w:rPr>
        <w:t>little importance</w:t>
      </w:r>
      <w:r w:rsidRPr="00B0409B">
        <w:rPr>
          <w:rStyle w:val="headingZchn"/>
          <w:rFonts w:cs="Times New Roman"/>
          <w:b w:val="0"/>
          <w:bCs w:val="0"/>
          <w:sz w:val="24"/>
          <w:szCs w:val="24"/>
          <w:lang w:val="en-US"/>
        </w:rPr>
        <w:t xml:space="preserve">. </w:t>
      </w:r>
      <w:r w:rsidR="004147CA" w:rsidRPr="00B0409B">
        <w:rPr>
          <w:rStyle w:val="headingZchn"/>
          <w:rFonts w:cs="Times New Roman"/>
          <w:b w:val="0"/>
          <w:bCs w:val="0"/>
          <w:sz w:val="24"/>
          <w:szCs w:val="24"/>
          <w:lang w:val="en-US"/>
        </w:rPr>
        <w:t>In general, g</w:t>
      </w:r>
      <w:r w:rsidR="00772439" w:rsidRPr="00B0409B">
        <w:rPr>
          <w:rStyle w:val="headingZchn"/>
          <w:rFonts w:cs="Times New Roman"/>
          <w:b w:val="0"/>
          <w:bCs w:val="0"/>
          <w:sz w:val="24"/>
          <w:szCs w:val="24"/>
          <w:lang w:val="en-US"/>
        </w:rPr>
        <w:t>reen innovation</w:t>
      </w:r>
      <w:r w:rsidR="004147CA" w:rsidRPr="00B0409B">
        <w:rPr>
          <w:rStyle w:val="headingZchn"/>
          <w:rFonts w:cs="Times New Roman"/>
          <w:b w:val="0"/>
          <w:bCs w:val="0"/>
          <w:sz w:val="24"/>
          <w:szCs w:val="24"/>
          <w:lang w:val="en-US"/>
        </w:rPr>
        <w:t xml:space="preserve"> </w:t>
      </w:r>
      <w:r w:rsidR="00772439" w:rsidRPr="00B0409B">
        <w:rPr>
          <w:rStyle w:val="headingZchn"/>
          <w:rFonts w:cs="Times New Roman"/>
          <w:b w:val="0"/>
          <w:bCs w:val="0"/>
          <w:sz w:val="24"/>
          <w:szCs w:val="24"/>
          <w:lang w:val="en-US"/>
        </w:rPr>
        <w:t xml:space="preserve">does not seem to be </w:t>
      </w:r>
      <w:r w:rsidR="003A7613" w:rsidRPr="00B0409B">
        <w:rPr>
          <w:rStyle w:val="headingZchn"/>
          <w:rFonts w:cs="Times New Roman"/>
          <w:b w:val="0"/>
          <w:bCs w:val="0"/>
          <w:sz w:val="24"/>
          <w:szCs w:val="24"/>
          <w:lang w:val="en-US"/>
        </w:rPr>
        <w:t xml:space="preserve">heavily </w:t>
      </w:r>
      <w:r w:rsidR="00772439" w:rsidRPr="00B0409B">
        <w:rPr>
          <w:rStyle w:val="headingZchn"/>
          <w:rFonts w:cs="Times New Roman"/>
          <w:b w:val="0"/>
          <w:bCs w:val="0"/>
          <w:sz w:val="24"/>
          <w:szCs w:val="24"/>
          <w:lang w:val="en-US"/>
        </w:rPr>
        <w:t>hampered by prob</w:t>
      </w:r>
      <w:r w:rsidR="00CB31F1" w:rsidRPr="00B0409B">
        <w:rPr>
          <w:rStyle w:val="headingZchn"/>
          <w:rFonts w:cs="Times New Roman"/>
          <w:b w:val="0"/>
          <w:bCs w:val="0"/>
          <w:sz w:val="24"/>
          <w:szCs w:val="24"/>
          <w:lang w:val="en-US"/>
        </w:rPr>
        <w:t xml:space="preserve">lems of knowledge and </w:t>
      </w:r>
      <w:r w:rsidR="006107E8" w:rsidRPr="00B0409B">
        <w:rPr>
          <w:rStyle w:val="headingZchn"/>
          <w:rFonts w:cs="Times New Roman"/>
          <w:b w:val="0"/>
          <w:bCs w:val="0"/>
          <w:sz w:val="24"/>
          <w:szCs w:val="24"/>
          <w:lang w:val="en-US"/>
        </w:rPr>
        <w:t>financing</w:t>
      </w:r>
      <w:r w:rsidR="00CB31F1" w:rsidRPr="00B0409B">
        <w:rPr>
          <w:rStyle w:val="headingZchn"/>
          <w:rFonts w:cs="Times New Roman"/>
          <w:b w:val="0"/>
          <w:bCs w:val="0"/>
          <w:sz w:val="24"/>
          <w:szCs w:val="24"/>
          <w:lang w:val="en-US"/>
        </w:rPr>
        <w:t xml:space="preserve">. </w:t>
      </w:r>
    </w:p>
    <w:p w14:paraId="2CC25F53" w14:textId="77777777" w:rsidR="000E6E3D" w:rsidRPr="00B0409B" w:rsidRDefault="0085337F" w:rsidP="000E6E3D">
      <w:pPr>
        <w:pStyle w:val="Text2"/>
        <w:rPr>
          <w:rStyle w:val="headingZchn"/>
          <w:rFonts w:cs="Times New Roman"/>
          <w:b w:val="0"/>
          <w:bCs w:val="0"/>
          <w:sz w:val="24"/>
          <w:szCs w:val="24"/>
          <w:lang w:val="en-US"/>
        </w:rPr>
      </w:pPr>
      <w:r w:rsidRPr="00B0409B">
        <w:rPr>
          <w:rStyle w:val="headingZchn"/>
          <w:rFonts w:cs="Times New Roman"/>
          <w:b w:val="0"/>
          <w:bCs w:val="0"/>
          <w:sz w:val="24"/>
          <w:szCs w:val="24"/>
          <w:lang w:val="en-US"/>
        </w:rPr>
        <w:t>The fact that Swiss firms are more hampered than Austrian and German firms may also reflect the high relevance of policy for green innovation. Compared to Germany and Austria, energy policy is much less dominant in Switzerland (</w:t>
      </w:r>
      <w:proofErr w:type="spellStart"/>
      <w:r w:rsidR="00B967B3" w:rsidRPr="00B0409B">
        <w:rPr>
          <w:lang w:val="en-US"/>
        </w:rPr>
        <w:t>Woerter</w:t>
      </w:r>
      <w:proofErr w:type="spellEnd"/>
      <w:r w:rsidR="00B967B3" w:rsidRPr="00B0409B">
        <w:rPr>
          <w:lang w:val="en-US"/>
        </w:rPr>
        <w:t xml:space="preserve"> et al. 2017</w:t>
      </w:r>
      <w:r w:rsidRPr="00B0409B">
        <w:rPr>
          <w:lang w:val="en-US"/>
        </w:rPr>
        <w:t>)</w:t>
      </w:r>
      <w:r w:rsidR="00155309" w:rsidRPr="00B0409B">
        <w:rPr>
          <w:rStyle w:val="headingZchn"/>
          <w:rFonts w:cs="Times New Roman"/>
          <w:b w:val="0"/>
          <w:bCs w:val="0"/>
          <w:sz w:val="24"/>
          <w:szCs w:val="24"/>
          <w:lang w:val="en-US"/>
        </w:rPr>
        <w:t xml:space="preserve">, which should not only increase the lack of a favorable political framework, but </w:t>
      </w:r>
      <w:r w:rsidR="00492B7E" w:rsidRPr="00B0409B">
        <w:rPr>
          <w:rStyle w:val="headingZchn"/>
          <w:rFonts w:cs="Times New Roman"/>
          <w:b w:val="0"/>
          <w:bCs w:val="0"/>
          <w:sz w:val="24"/>
          <w:szCs w:val="24"/>
          <w:lang w:val="en-US"/>
        </w:rPr>
        <w:t>– as discussed above –</w:t>
      </w:r>
      <w:r w:rsidR="000D49BC" w:rsidRPr="00B0409B">
        <w:rPr>
          <w:rStyle w:val="headingZchn"/>
          <w:rFonts w:cs="Times New Roman"/>
          <w:b w:val="0"/>
          <w:bCs w:val="0"/>
          <w:sz w:val="24"/>
          <w:szCs w:val="24"/>
          <w:lang w:val="en-US"/>
        </w:rPr>
        <w:t xml:space="preserve"> </w:t>
      </w:r>
      <w:r w:rsidR="00155309" w:rsidRPr="00B0409B">
        <w:rPr>
          <w:rStyle w:val="headingZchn"/>
          <w:rFonts w:cs="Times New Roman"/>
          <w:b w:val="0"/>
          <w:bCs w:val="0"/>
          <w:sz w:val="24"/>
          <w:szCs w:val="24"/>
          <w:lang w:val="en-US"/>
        </w:rPr>
        <w:t xml:space="preserve">also </w:t>
      </w:r>
      <w:r w:rsidR="000D49BC" w:rsidRPr="00B0409B">
        <w:rPr>
          <w:rStyle w:val="headingZchn"/>
          <w:rFonts w:cs="Times New Roman"/>
          <w:b w:val="0"/>
          <w:bCs w:val="0"/>
          <w:sz w:val="24"/>
          <w:szCs w:val="24"/>
          <w:lang w:val="en-US"/>
        </w:rPr>
        <w:t xml:space="preserve">indirectly </w:t>
      </w:r>
      <w:r w:rsidR="00155309" w:rsidRPr="00B0409B">
        <w:rPr>
          <w:rStyle w:val="headingZchn"/>
          <w:rFonts w:cs="Times New Roman"/>
          <w:b w:val="0"/>
          <w:bCs w:val="0"/>
          <w:sz w:val="24"/>
          <w:szCs w:val="24"/>
          <w:lang w:val="en-US"/>
        </w:rPr>
        <w:t>affects other innovation barriers.</w:t>
      </w:r>
    </w:p>
    <w:p w14:paraId="1A47E0CA" w14:textId="46598C58" w:rsidR="00866E9F" w:rsidRPr="00034040" w:rsidRDefault="00E370DC" w:rsidP="00034040">
      <w:pPr>
        <w:pStyle w:val="Text2"/>
        <w:rPr>
          <w:rStyle w:val="headingZchn"/>
          <w:rFonts w:cs="Times New Roman"/>
          <w:b w:val="0"/>
          <w:bCs w:val="0"/>
          <w:sz w:val="24"/>
          <w:szCs w:val="24"/>
          <w:lang w:val="en-US"/>
        </w:rPr>
      </w:pPr>
      <w:bookmarkStart w:id="6" w:name="_Hlk534884415"/>
      <w:r w:rsidRPr="00B0409B">
        <w:rPr>
          <w:lang w:val="en-US"/>
        </w:rPr>
        <w:lastRenderedPageBreak/>
        <w:t xml:space="preserve">A clear comparison of the barriers between green and non-green innovation would require the same barriers to </w:t>
      </w:r>
      <w:r w:rsidRPr="00087611">
        <w:rPr>
          <w:lang w:val="en-US"/>
        </w:rPr>
        <w:t xml:space="preserve">be surveyed </w:t>
      </w:r>
      <w:r w:rsidR="0035369C" w:rsidRPr="00087611">
        <w:rPr>
          <w:lang w:val="en-US"/>
        </w:rPr>
        <w:t xml:space="preserve">for both samples </w:t>
      </w:r>
      <w:r w:rsidRPr="00087611">
        <w:rPr>
          <w:lang w:val="en-US"/>
        </w:rPr>
        <w:t xml:space="preserve">and that </w:t>
      </w:r>
      <w:r w:rsidR="00875BFF" w:rsidRPr="00087611">
        <w:rPr>
          <w:lang w:val="en-US"/>
        </w:rPr>
        <w:t xml:space="preserve">potential innovators can be properly identified for both </w:t>
      </w:r>
      <w:r w:rsidR="007E2CC1" w:rsidRPr="00087611">
        <w:rPr>
          <w:lang w:val="en-US"/>
        </w:rPr>
        <w:t>green and non-green innovation</w:t>
      </w:r>
      <w:r w:rsidR="00875BFF" w:rsidRPr="00087611">
        <w:rPr>
          <w:lang w:val="en-US"/>
        </w:rPr>
        <w:t>.</w:t>
      </w:r>
      <w:r w:rsidRPr="00087611">
        <w:rPr>
          <w:lang w:val="en-US"/>
        </w:rPr>
        <w:t xml:space="preserve"> </w:t>
      </w:r>
      <w:r w:rsidR="002208A1" w:rsidRPr="00087611">
        <w:rPr>
          <w:lang w:val="en-US"/>
        </w:rPr>
        <w:t>Unfortunately, this is not possible in our case</w:t>
      </w:r>
      <w:r w:rsidR="00921776" w:rsidRPr="00087611">
        <w:rPr>
          <w:lang w:val="en-US"/>
        </w:rPr>
        <w:t xml:space="preserve"> (see footnote 3)</w:t>
      </w:r>
      <w:r w:rsidR="002208A1" w:rsidRPr="00087611">
        <w:rPr>
          <w:lang w:val="en-US"/>
        </w:rPr>
        <w:t xml:space="preserve">. </w:t>
      </w:r>
      <w:r w:rsidR="008270DB" w:rsidRPr="00087611">
        <w:rPr>
          <w:lang w:val="en-US"/>
        </w:rPr>
        <w:t xml:space="preserve">Although the characteristics of green innovation clearly differ from those of non-green innovation (Section 2.1), the barriers do not seem to differ so much. </w:t>
      </w:r>
      <w:r w:rsidR="00361C7E" w:rsidRPr="00087611">
        <w:rPr>
          <w:lang w:val="en-US"/>
        </w:rPr>
        <w:t xml:space="preserve">Overall, the </w:t>
      </w:r>
      <w:r w:rsidR="00BC4C35" w:rsidRPr="00087611">
        <w:rPr>
          <w:lang w:val="en-US"/>
        </w:rPr>
        <w:t xml:space="preserve">innovation </w:t>
      </w:r>
      <w:r w:rsidR="00361C7E" w:rsidRPr="00087611">
        <w:rPr>
          <w:lang w:val="en-US"/>
        </w:rPr>
        <w:t xml:space="preserve">barriers do not appear to be more pronounced </w:t>
      </w:r>
      <w:r w:rsidR="00B3369E" w:rsidRPr="00087611">
        <w:rPr>
          <w:lang w:val="en-US"/>
        </w:rPr>
        <w:t xml:space="preserve">for green innovation </w:t>
      </w:r>
      <w:r w:rsidR="00361C7E" w:rsidRPr="00087611">
        <w:rPr>
          <w:lang w:val="en-US"/>
        </w:rPr>
        <w:t>than for non-</w:t>
      </w:r>
      <w:r w:rsidR="00BC4C35" w:rsidRPr="00087611">
        <w:rPr>
          <w:lang w:val="en-US"/>
        </w:rPr>
        <w:t>g</w:t>
      </w:r>
      <w:r w:rsidR="00361C7E" w:rsidRPr="00087611">
        <w:rPr>
          <w:lang w:val="en-US"/>
        </w:rPr>
        <w:t>reen innovation</w:t>
      </w:r>
      <w:r w:rsidR="001B1521" w:rsidRPr="00087611">
        <w:rPr>
          <w:lang w:val="en-US"/>
        </w:rPr>
        <w:t xml:space="preserve">, </w:t>
      </w:r>
      <w:proofErr w:type="spellStart"/>
      <w:r w:rsidR="001B1521" w:rsidRPr="00087611">
        <w:rPr>
          <w:lang w:val="en-US"/>
        </w:rPr>
        <w:t>where</w:t>
      </w:r>
      <w:proofErr w:type="spellEnd"/>
      <w:r w:rsidR="001B1521" w:rsidRPr="00087611">
        <w:rPr>
          <w:lang w:val="en-US"/>
        </w:rPr>
        <w:t xml:space="preserve"> also up to 15% of the firms are heavily affected by certain barriers</w:t>
      </w:r>
      <w:r w:rsidR="00361C7E" w:rsidRPr="00087611">
        <w:rPr>
          <w:lang w:val="en-US"/>
        </w:rPr>
        <w:t xml:space="preserve"> (</w:t>
      </w:r>
      <w:r w:rsidR="000E7764" w:rsidRPr="00087611">
        <w:rPr>
          <w:lang w:val="en-US"/>
        </w:rPr>
        <w:t>Arvanitis et al. 2017)</w:t>
      </w:r>
      <w:r w:rsidR="00361C7E" w:rsidRPr="00087611">
        <w:rPr>
          <w:lang w:val="en-US"/>
        </w:rPr>
        <w:t>.</w:t>
      </w:r>
      <w:r w:rsidR="00D1289C" w:rsidRPr="00087611">
        <w:rPr>
          <w:lang w:val="en-US"/>
        </w:rPr>
        <w:t xml:space="preserve"> </w:t>
      </w:r>
      <w:r w:rsidR="007C300D" w:rsidRPr="00087611">
        <w:rPr>
          <w:lang w:val="en-US"/>
        </w:rPr>
        <w:t>In addition to the fact that some green-specific barriers such as low willingness to pay or political obstacles appear at the top</w:t>
      </w:r>
      <w:r w:rsidR="001D6122" w:rsidRPr="00087611">
        <w:rPr>
          <w:lang w:val="en-US"/>
        </w:rPr>
        <w:t xml:space="preserve"> in our study</w:t>
      </w:r>
      <w:r w:rsidR="007C300D" w:rsidRPr="00087611">
        <w:rPr>
          <w:lang w:val="en-US"/>
        </w:rPr>
        <w:t xml:space="preserve">, </w:t>
      </w:r>
      <w:r w:rsidR="0005363E" w:rsidRPr="00087611">
        <w:rPr>
          <w:lang w:val="en-US"/>
        </w:rPr>
        <w:t xml:space="preserve">we also do not observe clear </w:t>
      </w:r>
      <w:r w:rsidR="00D1289C" w:rsidRPr="00087611">
        <w:rPr>
          <w:lang w:val="en-US"/>
        </w:rPr>
        <w:t xml:space="preserve">differences </w:t>
      </w:r>
      <w:r w:rsidR="007C300D" w:rsidRPr="00087611">
        <w:rPr>
          <w:lang w:val="en-US"/>
        </w:rPr>
        <w:t>between green and non-green innovation barriers regarding</w:t>
      </w:r>
      <w:r w:rsidR="00D1289C" w:rsidRPr="00087611">
        <w:rPr>
          <w:lang w:val="en-US"/>
        </w:rPr>
        <w:t xml:space="preserve"> the relative importance of</w:t>
      </w:r>
      <w:r w:rsidR="0005363E" w:rsidRPr="00087611">
        <w:rPr>
          <w:lang w:val="en-US"/>
        </w:rPr>
        <w:t xml:space="preserve"> the barriers. The two barriers</w:t>
      </w:r>
      <w:r w:rsidR="00D1289C" w:rsidRPr="00087611">
        <w:rPr>
          <w:lang w:val="en-US"/>
        </w:rPr>
        <w:t xml:space="preserve"> </w:t>
      </w:r>
      <w:r w:rsidR="0005363E" w:rsidRPr="00087611">
        <w:rPr>
          <w:lang w:val="en-US"/>
        </w:rPr>
        <w:t>“</w:t>
      </w:r>
      <w:r w:rsidR="00D1289C" w:rsidRPr="00087611">
        <w:rPr>
          <w:lang w:val="en-US"/>
        </w:rPr>
        <w:t>high costs</w:t>
      </w:r>
      <w:r w:rsidR="0005363E" w:rsidRPr="00087611">
        <w:rPr>
          <w:lang w:val="en-US"/>
        </w:rPr>
        <w:t>” and “</w:t>
      </w:r>
      <w:r w:rsidR="00D1289C" w:rsidRPr="00087611">
        <w:rPr>
          <w:lang w:val="en-US"/>
        </w:rPr>
        <w:t>high market risk</w:t>
      </w:r>
      <w:r w:rsidR="0005363E" w:rsidRPr="00087611">
        <w:rPr>
          <w:lang w:val="en-US"/>
        </w:rPr>
        <w:t>”</w:t>
      </w:r>
      <w:r w:rsidR="00D1289C" w:rsidRPr="00087611">
        <w:rPr>
          <w:lang w:val="en-US"/>
        </w:rPr>
        <w:t xml:space="preserve"> are also among the most </w:t>
      </w:r>
      <w:r w:rsidR="00865E0C" w:rsidRPr="00087611">
        <w:rPr>
          <w:lang w:val="en-US"/>
        </w:rPr>
        <w:t>relevant</w:t>
      </w:r>
      <w:r w:rsidR="00D1289C" w:rsidRPr="00087611">
        <w:rPr>
          <w:lang w:val="en-US"/>
        </w:rPr>
        <w:t xml:space="preserve"> barriers to non-green innovation (Arvanitis et al. 2017).</w:t>
      </w:r>
      <w:r w:rsidR="00866E9F" w:rsidRPr="00087611">
        <w:rPr>
          <w:lang w:val="en-US"/>
        </w:rPr>
        <w:t xml:space="preserve"> The biggest difference seems to exist for the financial barriers. </w:t>
      </w:r>
      <w:r w:rsidR="00866E9F" w:rsidRPr="00087611">
        <w:rPr>
          <w:rStyle w:val="headingZchn"/>
          <w:rFonts w:cs="Times New Roman"/>
          <w:b w:val="0"/>
          <w:bCs w:val="0"/>
          <w:sz w:val="24"/>
          <w:szCs w:val="24"/>
          <w:lang w:val="en-US"/>
        </w:rPr>
        <w:t>Financial problems are one of the most analyzed barriers to general innovation (Hall 2002), but compared to other barriers, they do not seem to be of great importance for green innovation.</w:t>
      </w:r>
      <w:r w:rsidR="00B63C39" w:rsidRPr="00087611">
        <w:rPr>
          <w:rStyle w:val="headingZchn"/>
          <w:rFonts w:cs="Times New Roman"/>
          <w:b w:val="0"/>
          <w:bCs w:val="0"/>
          <w:sz w:val="24"/>
          <w:szCs w:val="24"/>
          <w:lang w:val="en-US"/>
        </w:rPr>
        <w:t xml:space="preserve"> </w:t>
      </w:r>
      <w:r w:rsidR="00034040" w:rsidRPr="00087611">
        <w:rPr>
          <w:rStyle w:val="headingZchn"/>
          <w:rFonts w:cs="Times New Roman"/>
          <w:b w:val="0"/>
          <w:bCs w:val="0"/>
          <w:sz w:val="24"/>
          <w:szCs w:val="24"/>
          <w:lang w:val="en-US"/>
        </w:rPr>
        <w:t xml:space="preserve">Since no data are available for non-green innovation </w:t>
      </w:r>
      <w:proofErr w:type="gramStart"/>
      <w:r w:rsidR="00034040" w:rsidRPr="00087611">
        <w:rPr>
          <w:rStyle w:val="headingZchn"/>
          <w:rFonts w:cs="Times New Roman"/>
          <w:b w:val="0"/>
          <w:bCs w:val="0"/>
          <w:sz w:val="24"/>
          <w:szCs w:val="24"/>
          <w:lang w:val="en-US"/>
        </w:rPr>
        <w:t>with regard to</w:t>
      </w:r>
      <w:proofErr w:type="gramEnd"/>
      <w:r w:rsidR="00034040" w:rsidRPr="00087611">
        <w:rPr>
          <w:rStyle w:val="headingZchn"/>
          <w:rFonts w:cs="Times New Roman"/>
          <w:b w:val="0"/>
          <w:bCs w:val="0"/>
          <w:sz w:val="24"/>
          <w:szCs w:val="24"/>
          <w:lang w:val="en-US"/>
        </w:rPr>
        <w:t xml:space="preserve"> green-specific barriers, no comparison can be made for these barriers. However, since these barriers directly target specific characteristics of green innovation, </w:t>
      </w:r>
      <w:r w:rsidR="00034040" w:rsidRPr="00087611">
        <w:rPr>
          <w:lang w:val="en-US" w:eastAsia="fi-FI"/>
        </w:rPr>
        <w:t>such as the low willingness to pay, the high complexity, or the early stage of the technology</w:t>
      </w:r>
      <w:r w:rsidR="00034040" w:rsidRPr="00087611">
        <w:rPr>
          <w:rStyle w:val="headingZchn"/>
          <w:rFonts w:cs="Times New Roman"/>
          <w:b w:val="0"/>
          <w:bCs w:val="0"/>
          <w:sz w:val="24"/>
          <w:szCs w:val="24"/>
          <w:lang w:val="en-US"/>
        </w:rPr>
        <w:t>, it can be assumed that clearer differences would be observed there.</w:t>
      </w:r>
    </w:p>
    <w:bookmarkEnd w:id="6"/>
    <w:p w14:paraId="78F803A5" w14:textId="77777777" w:rsidR="00034040" w:rsidRDefault="00034040" w:rsidP="004D06D0">
      <w:pPr>
        <w:pStyle w:val="Text10"/>
        <w:rPr>
          <w:i/>
          <w:lang w:val="en-US"/>
        </w:rPr>
      </w:pPr>
    </w:p>
    <w:p w14:paraId="2ED0F314" w14:textId="31A0981B" w:rsidR="004D06D0" w:rsidRPr="00B0409B" w:rsidRDefault="004D06D0" w:rsidP="004D06D0">
      <w:pPr>
        <w:pStyle w:val="Text10"/>
        <w:rPr>
          <w:i/>
          <w:lang w:val="en-US"/>
        </w:rPr>
      </w:pPr>
      <w:r w:rsidRPr="00B0409B">
        <w:rPr>
          <w:i/>
          <w:lang w:val="en-US"/>
        </w:rPr>
        <w:t>Drivers of green innovation barriers</w:t>
      </w:r>
    </w:p>
    <w:p w14:paraId="210A202F" w14:textId="65719B19" w:rsidR="004D06D0" w:rsidRPr="00B0409B" w:rsidRDefault="007C3180" w:rsidP="004D06D0">
      <w:pPr>
        <w:pStyle w:val="Text10"/>
        <w:rPr>
          <w:lang w:val="en-US"/>
        </w:rPr>
      </w:pPr>
      <w:proofErr w:type="gramStart"/>
      <w:r w:rsidRPr="00B0409B">
        <w:rPr>
          <w:lang w:val="en-US"/>
        </w:rPr>
        <w:t>First of all</w:t>
      </w:r>
      <w:proofErr w:type="gramEnd"/>
      <w:r w:rsidRPr="00B0409B">
        <w:rPr>
          <w:lang w:val="en-US"/>
        </w:rPr>
        <w:t xml:space="preserve">, our econometric analysis of the drivers of </w:t>
      </w:r>
      <w:r w:rsidR="009A6D4B" w:rsidRPr="00B0409B">
        <w:rPr>
          <w:lang w:val="en-US"/>
        </w:rPr>
        <w:t xml:space="preserve">the firms’ perceived </w:t>
      </w:r>
      <w:r w:rsidRPr="00B0409B">
        <w:rPr>
          <w:lang w:val="en-US"/>
        </w:rPr>
        <w:t xml:space="preserve">green innovation barriers has implications for research. There are many studies investigating the effect of spillovers on innovation activity </w:t>
      </w:r>
      <w:r w:rsidR="007E6689" w:rsidRPr="00B0409B">
        <w:rPr>
          <w:lang w:val="en-US"/>
        </w:rPr>
        <w:t>(e.g., Blundell et al. 1995; Crepon et al. 1998)</w:t>
      </w:r>
      <w:r w:rsidRPr="00B0409B">
        <w:rPr>
          <w:lang w:val="en-US"/>
        </w:rPr>
        <w:t xml:space="preserve">. Some studies also do this for green innovation </w:t>
      </w:r>
      <w:r w:rsidR="00CA5BB5" w:rsidRPr="00B0409B">
        <w:rPr>
          <w:lang w:val="en-US"/>
        </w:rPr>
        <w:t>(</w:t>
      </w:r>
      <w:r w:rsidRPr="00B0409B">
        <w:rPr>
          <w:lang w:val="en-US"/>
        </w:rPr>
        <w:t xml:space="preserve">Aghion et al. </w:t>
      </w:r>
      <w:r w:rsidR="00CA5BB5" w:rsidRPr="00B0409B">
        <w:rPr>
          <w:lang w:val="en-US"/>
        </w:rPr>
        <w:t xml:space="preserve">2016; Stucki and </w:t>
      </w:r>
      <w:proofErr w:type="spellStart"/>
      <w:r w:rsidR="00CA5BB5" w:rsidRPr="00B0409B">
        <w:rPr>
          <w:lang w:val="en-US"/>
        </w:rPr>
        <w:t>Woerter</w:t>
      </w:r>
      <w:proofErr w:type="spellEnd"/>
      <w:r w:rsidR="00CA5BB5" w:rsidRPr="00B0409B">
        <w:rPr>
          <w:lang w:val="en-US"/>
        </w:rPr>
        <w:t xml:space="preserve"> 2017</w:t>
      </w:r>
      <w:r w:rsidRPr="00B0409B">
        <w:rPr>
          <w:lang w:val="en-US"/>
        </w:rPr>
        <w:t xml:space="preserve">). However, the focus of these studies is on direct innovation-relevant knowledge. In this study, we were able to show that these knowledge </w:t>
      </w:r>
      <w:r w:rsidR="00C23914" w:rsidRPr="00B0409B">
        <w:rPr>
          <w:lang w:val="en-US"/>
        </w:rPr>
        <w:t xml:space="preserve">flows </w:t>
      </w:r>
      <w:r w:rsidRPr="00B0409B">
        <w:rPr>
          <w:lang w:val="en-US"/>
        </w:rPr>
        <w:t xml:space="preserve">are broader </w:t>
      </w:r>
      <w:proofErr w:type="gramStart"/>
      <w:r w:rsidRPr="00B0409B">
        <w:rPr>
          <w:lang w:val="en-US"/>
        </w:rPr>
        <w:t>and also</w:t>
      </w:r>
      <w:proofErr w:type="gramEnd"/>
      <w:r w:rsidRPr="00B0409B">
        <w:rPr>
          <w:lang w:val="en-US"/>
        </w:rPr>
        <w:t xml:space="preserve"> influence the companies’ </w:t>
      </w:r>
      <w:r w:rsidR="001B3522" w:rsidRPr="00B0409B">
        <w:rPr>
          <w:lang w:val="en-US"/>
        </w:rPr>
        <w:t xml:space="preserve">perceived innovation barriers. </w:t>
      </w:r>
      <w:r w:rsidR="00EB1A0B" w:rsidRPr="00B0409B">
        <w:rPr>
          <w:lang w:val="en-US"/>
        </w:rPr>
        <w:lastRenderedPageBreak/>
        <w:t xml:space="preserve">Knowledge from different </w:t>
      </w:r>
      <w:r w:rsidR="009C5695" w:rsidRPr="00B0409B">
        <w:rPr>
          <w:lang w:val="en-US"/>
        </w:rPr>
        <w:t>technology field</w:t>
      </w:r>
      <w:r w:rsidR="0076065D" w:rsidRPr="00B0409B">
        <w:rPr>
          <w:lang w:val="en-US"/>
        </w:rPr>
        <w:t>s</w:t>
      </w:r>
      <w:r w:rsidR="000A3B89" w:rsidRPr="00B0409B">
        <w:rPr>
          <w:lang w:val="en-US"/>
        </w:rPr>
        <w:t xml:space="preserve"> of green innovation</w:t>
      </w:r>
      <w:r w:rsidR="00EB1A0B" w:rsidRPr="00B0409B">
        <w:rPr>
          <w:lang w:val="en-US"/>
        </w:rPr>
        <w:t xml:space="preserve"> as well as knowledge from non-green innovation helps companies to reduce </w:t>
      </w:r>
      <w:r w:rsidR="005621ED" w:rsidRPr="00B0409B">
        <w:rPr>
          <w:lang w:val="en-US"/>
        </w:rPr>
        <w:t xml:space="preserve">(or at least limit) </w:t>
      </w:r>
      <w:r w:rsidR="000A3B89" w:rsidRPr="00B0409B">
        <w:rPr>
          <w:lang w:val="en-US"/>
        </w:rPr>
        <w:t>the ‘revealed effect’ of green innovation barriers.</w:t>
      </w:r>
    </w:p>
    <w:p w14:paraId="1C815D5B" w14:textId="56708752" w:rsidR="002119DB" w:rsidRPr="00B0409B" w:rsidRDefault="009A6D4B" w:rsidP="007E1AFF">
      <w:pPr>
        <w:pStyle w:val="Text2"/>
        <w:rPr>
          <w:lang w:val="en-US"/>
        </w:rPr>
      </w:pPr>
      <w:r w:rsidRPr="00B0409B">
        <w:rPr>
          <w:lang w:val="en-US"/>
        </w:rPr>
        <w:t xml:space="preserve">Second, our econometric findings also have implications for policy. </w:t>
      </w:r>
      <w:r w:rsidR="001B316B" w:rsidRPr="00B0409B">
        <w:rPr>
          <w:rStyle w:val="headingZchn"/>
          <w:rFonts w:cs="Times New Roman"/>
          <w:b w:val="0"/>
          <w:bCs w:val="0"/>
          <w:sz w:val="24"/>
          <w:szCs w:val="24"/>
          <w:lang w:val="en-US"/>
        </w:rPr>
        <w:t xml:space="preserve">By analyzing a broad set of potential drivers of the firms’ </w:t>
      </w:r>
      <w:r w:rsidRPr="00B0409B">
        <w:rPr>
          <w:rStyle w:val="headingZchn"/>
          <w:rFonts w:cs="Times New Roman"/>
          <w:b w:val="0"/>
          <w:bCs w:val="0"/>
          <w:sz w:val="24"/>
          <w:szCs w:val="24"/>
          <w:lang w:val="en-US"/>
        </w:rPr>
        <w:t xml:space="preserve">perceived </w:t>
      </w:r>
      <w:r w:rsidR="001B316B" w:rsidRPr="00B0409B">
        <w:rPr>
          <w:rStyle w:val="headingZchn"/>
          <w:rFonts w:cs="Times New Roman"/>
          <w:b w:val="0"/>
          <w:bCs w:val="0"/>
          <w:sz w:val="24"/>
          <w:szCs w:val="24"/>
          <w:lang w:val="en-US"/>
        </w:rPr>
        <w:t>green innovation barriers, we</w:t>
      </w:r>
      <w:r w:rsidR="008F4F5C" w:rsidRPr="00B0409B">
        <w:rPr>
          <w:rStyle w:val="headingZchn"/>
          <w:rFonts w:cs="Times New Roman"/>
          <w:b w:val="0"/>
          <w:bCs w:val="0"/>
          <w:sz w:val="24"/>
          <w:szCs w:val="24"/>
          <w:lang w:val="en-US"/>
        </w:rPr>
        <w:t xml:space="preserve"> try</w:t>
      </w:r>
      <w:r w:rsidR="001B316B" w:rsidRPr="00B0409B">
        <w:rPr>
          <w:rStyle w:val="headingZchn"/>
          <w:rFonts w:cs="Times New Roman"/>
          <w:b w:val="0"/>
          <w:bCs w:val="0"/>
          <w:sz w:val="24"/>
          <w:szCs w:val="24"/>
          <w:lang w:val="en-US"/>
        </w:rPr>
        <w:t xml:space="preserve"> to characterize heavily hampered firms, which would then allow policy makers to identify these firms more easily.</w:t>
      </w:r>
      <w:r w:rsidR="008E183D" w:rsidRPr="00B0409B">
        <w:rPr>
          <w:rStyle w:val="headingZchn"/>
          <w:rFonts w:cs="Times New Roman"/>
          <w:b w:val="0"/>
          <w:bCs w:val="0"/>
          <w:sz w:val="24"/>
          <w:szCs w:val="24"/>
          <w:lang w:val="en-US"/>
        </w:rPr>
        <w:t xml:space="preserve"> Unfortunately, such a systematic characterization turned out to be difficult.</w:t>
      </w:r>
      <w:r w:rsidR="00531EB1" w:rsidRPr="00B0409B">
        <w:rPr>
          <w:rStyle w:val="headingZchn"/>
          <w:rFonts w:cs="Times New Roman"/>
          <w:b w:val="0"/>
          <w:bCs w:val="0"/>
          <w:sz w:val="24"/>
          <w:szCs w:val="24"/>
          <w:lang w:val="en-US"/>
        </w:rPr>
        <w:t xml:space="preserve"> </w:t>
      </w:r>
      <w:r w:rsidRPr="00B0409B">
        <w:rPr>
          <w:rStyle w:val="headingZchn"/>
          <w:rFonts w:cs="Times New Roman"/>
          <w:b w:val="0"/>
          <w:bCs w:val="0"/>
          <w:sz w:val="24"/>
          <w:szCs w:val="24"/>
          <w:lang w:val="en-US"/>
        </w:rPr>
        <w:t xml:space="preserve">Although we have tested </w:t>
      </w:r>
      <w:r w:rsidR="00C01EF5" w:rsidRPr="00B0409B">
        <w:rPr>
          <w:rStyle w:val="headingZchn"/>
          <w:rFonts w:cs="Times New Roman"/>
          <w:b w:val="0"/>
          <w:bCs w:val="0"/>
          <w:sz w:val="24"/>
          <w:szCs w:val="24"/>
          <w:lang w:val="en-US"/>
        </w:rPr>
        <w:t>many</w:t>
      </w:r>
      <w:r w:rsidRPr="00B0409B">
        <w:rPr>
          <w:rStyle w:val="headingZchn"/>
          <w:rFonts w:cs="Times New Roman"/>
          <w:b w:val="0"/>
          <w:bCs w:val="0"/>
          <w:sz w:val="24"/>
          <w:szCs w:val="24"/>
          <w:lang w:val="en-US"/>
        </w:rPr>
        <w:t xml:space="preserve"> potential drivers of the firms’ perceived green innovation barriers, only a few of them have proven to be statistically significant. </w:t>
      </w:r>
      <w:r w:rsidR="005F44EB" w:rsidRPr="00B0409B">
        <w:rPr>
          <w:rStyle w:val="headingZchn"/>
          <w:rFonts w:cs="Times New Roman"/>
          <w:b w:val="0"/>
          <w:bCs w:val="0"/>
          <w:sz w:val="24"/>
          <w:szCs w:val="24"/>
          <w:lang w:val="en-US"/>
        </w:rPr>
        <w:t>S</w:t>
      </w:r>
      <w:r w:rsidR="00AA296E" w:rsidRPr="00B0409B">
        <w:rPr>
          <w:rStyle w:val="headingZchn"/>
          <w:rFonts w:cs="Times New Roman"/>
          <w:b w:val="0"/>
          <w:bCs w:val="0"/>
          <w:sz w:val="24"/>
          <w:szCs w:val="24"/>
          <w:lang w:val="en-US"/>
        </w:rPr>
        <w:t>ome s</w:t>
      </w:r>
      <w:r w:rsidR="00531EB1" w:rsidRPr="00B0409B">
        <w:rPr>
          <w:rStyle w:val="headingZchn"/>
          <w:rFonts w:cs="Times New Roman"/>
          <w:b w:val="0"/>
          <w:bCs w:val="0"/>
          <w:sz w:val="24"/>
          <w:szCs w:val="24"/>
          <w:lang w:val="en-US"/>
        </w:rPr>
        <w:t xml:space="preserve">ystematic differences are observed for the firms’ green innovation activities. </w:t>
      </w:r>
      <w:r w:rsidR="00015313" w:rsidRPr="00B0409B">
        <w:rPr>
          <w:rStyle w:val="headingZchn"/>
          <w:rFonts w:cs="Times New Roman"/>
          <w:b w:val="0"/>
          <w:bCs w:val="0"/>
          <w:sz w:val="24"/>
          <w:szCs w:val="24"/>
          <w:lang w:val="en-US"/>
        </w:rPr>
        <w:t xml:space="preserve">In general, </w:t>
      </w:r>
      <w:r w:rsidR="005F44EB" w:rsidRPr="00B0409B">
        <w:rPr>
          <w:rStyle w:val="headingZchn"/>
          <w:rFonts w:cs="Times New Roman"/>
          <w:b w:val="0"/>
          <w:bCs w:val="0"/>
          <w:sz w:val="24"/>
          <w:szCs w:val="24"/>
          <w:lang w:val="en-US"/>
        </w:rPr>
        <w:t xml:space="preserve">perceived </w:t>
      </w:r>
      <w:r w:rsidR="00EE6818" w:rsidRPr="00B0409B">
        <w:rPr>
          <w:rStyle w:val="headingZchn"/>
          <w:rFonts w:cs="Times New Roman"/>
          <w:b w:val="0"/>
          <w:bCs w:val="0"/>
          <w:sz w:val="24"/>
          <w:szCs w:val="24"/>
          <w:lang w:val="en-US"/>
        </w:rPr>
        <w:t>g</w:t>
      </w:r>
      <w:r w:rsidR="00015313" w:rsidRPr="00B0409B">
        <w:rPr>
          <w:rStyle w:val="headingZchn"/>
          <w:rFonts w:cs="Times New Roman"/>
          <w:b w:val="0"/>
          <w:bCs w:val="0"/>
          <w:sz w:val="24"/>
          <w:szCs w:val="24"/>
          <w:lang w:val="en-US"/>
        </w:rPr>
        <w:t>reen inn</w:t>
      </w:r>
      <w:r w:rsidR="0087146E" w:rsidRPr="00B0409B">
        <w:rPr>
          <w:rStyle w:val="headingZchn"/>
          <w:rFonts w:cs="Times New Roman"/>
          <w:b w:val="0"/>
          <w:bCs w:val="0"/>
          <w:sz w:val="24"/>
          <w:szCs w:val="24"/>
          <w:lang w:val="en-US"/>
        </w:rPr>
        <w:t>ovation barriers seem to be more</w:t>
      </w:r>
      <w:r w:rsidR="00015313" w:rsidRPr="00B0409B">
        <w:rPr>
          <w:rStyle w:val="headingZchn"/>
          <w:rFonts w:cs="Times New Roman"/>
          <w:b w:val="0"/>
          <w:bCs w:val="0"/>
          <w:sz w:val="24"/>
          <w:szCs w:val="24"/>
          <w:lang w:val="en-US"/>
        </w:rPr>
        <w:t xml:space="preserve"> accentuated for firms with green innovation activity. </w:t>
      </w:r>
      <w:r w:rsidR="0087146E" w:rsidRPr="00B0409B">
        <w:rPr>
          <w:rStyle w:val="headingZchn"/>
          <w:rFonts w:cs="Times New Roman"/>
          <w:b w:val="0"/>
          <w:bCs w:val="0"/>
          <w:sz w:val="24"/>
          <w:szCs w:val="24"/>
          <w:lang w:val="en-US"/>
        </w:rPr>
        <w:t>Hence, to increase the efficiency of policy interventions discussed above, policy interventions should primarily focus on firms, which already have green innovation activity. This is an important political insight, as it would be much more difficult to identify potential green innovators who are not yet active in the green market.</w:t>
      </w:r>
      <w:r w:rsidR="0087146E" w:rsidRPr="00B0409B">
        <w:rPr>
          <w:lang w:val="en-US"/>
        </w:rPr>
        <w:t xml:space="preserve"> </w:t>
      </w:r>
    </w:p>
    <w:p w14:paraId="29E71AF7" w14:textId="77777777" w:rsidR="0087146E" w:rsidRPr="00B0409B" w:rsidRDefault="0087146E" w:rsidP="007E1AFF">
      <w:pPr>
        <w:pStyle w:val="Text2"/>
        <w:rPr>
          <w:rStyle w:val="headingZchn"/>
          <w:rFonts w:cs="Times New Roman"/>
          <w:b w:val="0"/>
          <w:bCs w:val="0"/>
          <w:sz w:val="24"/>
          <w:szCs w:val="24"/>
          <w:lang w:val="en-US"/>
        </w:rPr>
      </w:pPr>
      <w:r w:rsidRPr="00B0409B">
        <w:rPr>
          <w:rStyle w:val="headingZchn"/>
          <w:rFonts w:cs="Times New Roman"/>
          <w:b w:val="0"/>
          <w:bCs w:val="0"/>
          <w:sz w:val="24"/>
          <w:szCs w:val="24"/>
          <w:lang w:val="en-US"/>
        </w:rPr>
        <w:t xml:space="preserve">In addition, we also find that among companies with green innovation activities, companies </w:t>
      </w:r>
      <w:r w:rsidR="00CB0F13" w:rsidRPr="00B0409B">
        <w:rPr>
          <w:rStyle w:val="headingZchn"/>
          <w:rFonts w:cs="Times New Roman"/>
          <w:b w:val="0"/>
          <w:bCs w:val="0"/>
          <w:sz w:val="24"/>
          <w:szCs w:val="24"/>
          <w:lang w:val="en-US"/>
        </w:rPr>
        <w:t xml:space="preserve">with broad green innovation activities and </w:t>
      </w:r>
      <w:r w:rsidR="002119DB" w:rsidRPr="00B0409B">
        <w:rPr>
          <w:rStyle w:val="headingZchn"/>
          <w:rFonts w:cs="Times New Roman"/>
          <w:b w:val="0"/>
          <w:bCs w:val="0"/>
          <w:sz w:val="24"/>
          <w:szCs w:val="24"/>
          <w:lang w:val="en-US"/>
        </w:rPr>
        <w:t xml:space="preserve">companies with </w:t>
      </w:r>
      <w:r w:rsidR="00CB0F13" w:rsidRPr="00B0409B">
        <w:rPr>
          <w:rStyle w:val="headingZchn"/>
          <w:rFonts w:cs="Times New Roman"/>
          <w:b w:val="0"/>
          <w:bCs w:val="0"/>
          <w:sz w:val="24"/>
          <w:szCs w:val="24"/>
          <w:lang w:val="en-US"/>
        </w:rPr>
        <w:t>relatively little experience in non-green innovation perceive the highest green innovation barriers.</w:t>
      </w:r>
      <w:r w:rsidR="002119DB" w:rsidRPr="00B0409B">
        <w:rPr>
          <w:rStyle w:val="Funotenzeichen"/>
          <w:lang w:val="en-US"/>
        </w:rPr>
        <w:footnoteReference w:id="16"/>
      </w:r>
      <w:r w:rsidR="00CB0F13" w:rsidRPr="00B0409B">
        <w:rPr>
          <w:rStyle w:val="headingZchn"/>
          <w:rFonts w:cs="Times New Roman"/>
          <w:b w:val="0"/>
          <w:bCs w:val="0"/>
          <w:sz w:val="24"/>
          <w:szCs w:val="24"/>
          <w:lang w:val="en-US"/>
        </w:rPr>
        <w:t xml:space="preserve"> </w:t>
      </w:r>
      <w:r w:rsidR="00BA6216" w:rsidRPr="00B0409B">
        <w:rPr>
          <w:rStyle w:val="headingZchn"/>
          <w:rFonts w:cs="Times New Roman"/>
          <w:b w:val="0"/>
          <w:bCs w:val="0"/>
          <w:sz w:val="24"/>
          <w:szCs w:val="24"/>
          <w:lang w:val="en-US"/>
        </w:rPr>
        <w:t>Politics can help these companies to reduce their perceived green innovation barriers.</w:t>
      </w:r>
      <w:r w:rsidR="00BA6216" w:rsidRPr="00B0409B">
        <w:rPr>
          <w:lang w:val="en-US"/>
        </w:rPr>
        <w:t xml:space="preserve"> </w:t>
      </w:r>
      <w:r w:rsidR="00BA6216" w:rsidRPr="00B0409B">
        <w:rPr>
          <w:rStyle w:val="headingZchn"/>
          <w:rFonts w:cs="Times New Roman"/>
          <w:b w:val="0"/>
          <w:bCs w:val="0"/>
          <w:sz w:val="24"/>
          <w:szCs w:val="24"/>
          <w:lang w:val="en-US"/>
        </w:rPr>
        <w:t>In addition, these companies should also try to reduce green innovation barriers themselves, for example by improving their innovation management.</w:t>
      </w:r>
      <w:r w:rsidR="00736C26" w:rsidRPr="00B0409B">
        <w:rPr>
          <w:lang w:val="en-US"/>
        </w:rPr>
        <w:t xml:space="preserve"> </w:t>
      </w:r>
      <w:r w:rsidR="00736C26" w:rsidRPr="00B0409B">
        <w:rPr>
          <w:rStyle w:val="headingZchn"/>
          <w:rFonts w:cs="Times New Roman"/>
          <w:b w:val="0"/>
          <w:bCs w:val="0"/>
          <w:sz w:val="24"/>
          <w:szCs w:val="24"/>
          <w:lang w:val="en-US"/>
        </w:rPr>
        <w:t xml:space="preserve">Companies with a lot of experience in non-green innovation can benefit from this </w:t>
      </w:r>
      <w:r w:rsidR="0097713E" w:rsidRPr="00B0409B">
        <w:rPr>
          <w:rStyle w:val="headingZchn"/>
          <w:rFonts w:cs="Times New Roman"/>
          <w:b w:val="0"/>
          <w:bCs w:val="0"/>
          <w:sz w:val="24"/>
          <w:szCs w:val="24"/>
          <w:lang w:val="en-US"/>
        </w:rPr>
        <w:t xml:space="preserve">innovation </w:t>
      </w:r>
      <w:r w:rsidR="00736C26" w:rsidRPr="00B0409B">
        <w:rPr>
          <w:rStyle w:val="headingZchn"/>
          <w:rFonts w:cs="Times New Roman"/>
          <w:b w:val="0"/>
          <w:bCs w:val="0"/>
          <w:sz w:val="24"/>
          <w:szCs w:val="24"/>
          <w:lang w:val="en-US"/>
        </w:rPr>
        <w:t>experience, which means that they generally perceive fewer green innovation barriers</w:t>
      </w:r>
      <w:r w:rsidR="0061666A" w:rsidRPr="00B0409B">
        <w:rPr>
          <w:rStyle w:val="headingZchn"/>
          <w:rFonts w:cs="Times New Roman"/>
          <w:b w:val="0"/>
          <w:bCs w:val="0"/>
          <w:sz w:val="24"/>
          <w:szCs w:val="24"/>
          <w:lang w:val="en-US"/>
        </w:rPr>
        <w:t xml:space="preserve"> than other companies with green innovation activities</w:t>
      </w:r>
      <w:r w:rsidR="00736C26" w:rsidRPr="00B0409B">
        <w:rPr>
          <w:rStyle w:val="headingZchn"/>
          <w:rFonts w:cs="Times New Roman"/>
          <w:b w:val="0"/>
          <w:bCs w:val="0"/>
          <w:sz w:val="24"/>
          <w:szCs w:val="24"/>
          <w:lang w:val="en-US"/>
        </w:rPr>
        <w:t>,</w:t>
      </w:r>
      <w:r w:rsidR="00736C26" w:rsidRPr="00B0409B">
        <w:rPr>
          <w:lang w:val="en-US"/>
        </w:rPr>
        <w:t xml:space="preserve"> </w:t>
      </w:r>
      <w:r w:rsidR="00736C26" w:rsidRPr="00B0409B">
        <w:rPr>
          <w:rStyle w:val="headingZchn"/>
          <w:rFonts w:cs="Times New Roman"/>
          <w:b w:val="0"/>
          <w:bCs w:val="0"/>
          <w:sz w:val="24"/>
          <w:szCs w:val="24"/>
          <w:lang w:val="en-US"/>
        </w:rPr>
        <w:t>even without political intervention.</w:t>
      </w:r>
    </w:p>
    <w:p w14:paraId="22024455" w14:textId="77777777" w:rsidR="00A81FD9" w:rsidRPr="00B0409B" w:rsidRDefault="00A81FD9" w:rsidP="00A81FD9">
      <w:pPr>
        <w:pStyle w:val="heading1"/>
        <w:tabs>
          <w:tab w:val="clear" w:pos="432"/>
        </w:tabs>
        <w:ind w:left="567" w:hanging="567"/>
      </w:pPr>
      <w:r w:rsidRPr="00B0409B">
        <w:lastRenderedPageBreak/>
        <w:t>Conclusions</w:t>
      </w:r>
    </w:p>
    <w:p w14:paraId="4C04391C" w14:textId="2F1B5339" w:rsidR="007E35CD" w:rsidRPr="00B0409B" w:rsidRDefault="00FE7B02" w:rsidP="007E35CD">
      <w:pPr>
        <w:pStyle w:val="Text10"/>
        <w:rPr>
          <w:rStyle w:val="headingZchn"/>
          <w:rFonts w:cs="Times New Roman"/>
          <w:b w:val="0"/>
          <w:bCs w:val="0"/>
          <w:sz w:val="24"/>
          <w:szCs w:val="24"/>
          <w:lang w:val="en-US"/>
        </w:rPr>
      </w:pPr>
      <w:r w:rsidRPr="00B0409B">
        <w:rPr>
          <w:lang w:val="en-US"/>
        </w:rPr>
        <w:t xml:space="preserve">This paper analyzes the relevance and drivers of </w:t>
      </w:r>
      <w:r w:rsidR="00736C26" w:rsidRPr="00B0409B">
        <w:rPr>
          <w:lang w:val="en-US"/>
        </w:rPr>
        <w:t xml:space="preserve">perceived </w:t>
      </w:r>
      <w:r w:rsidRPr="00B0409B">
        <w:rPr>
          <w:lang w:val="en-US"/>
        </w:rPr>
        <w:t xml:space="preserve">green innovation barriers based on representative firm-level </w:t>
      </w:r>
      <w:r w:rsidRPr="00087611">
        <w:rPr>
          <w:lang w:val="en-US"/>
        </w:rPr>
        <w:t xml:space="preserve">data for the three countries Austria, Germany, and Switzerland. </w:t>
      </w:r>
      <w:r w:rsidR="00665C50" w:rsidRPr="00087611">
        <w:rPr>
          <w:lang w:val="en-US"/>
        </w:rPr>
        <w:t xml:space="preserve">Following </w:t>
      </w:r>
      <w:proofErr w:type="spellStart"/>
      <w:r w:rsidR="00665C50" w:rsidRPr="00087611">
        <w:rPr>
          <w:lang w:val="en-US"/>
        </w:rPr>
        <w:t>Rennings</w:t>
      </w:r>
      <w:proofErr w:type="spellEnd"/>
      <w:r w:rsidR="00665C50" w:rsidRPr="00087611">
        <w:rPr>
          <w:lang w:val="en-US"/>
        </w:rPr>
        <w:t xml:space="preserve"> (2000), we distinguish between (a) supply-side, (b) demand-side and (c) political factors. All three groups of barriers </w:t>
      </w:r>
      <w:r w:rsidR="004C2F3B" w:rsidRPr="00087611">
        <w:rPr>
          <w:lang w:val="en-US"/>
        </w:rPr>
        <w:t>turn out to be</w:t>
      </w:r>
      <w:r w:rsidR="00665C50" w:rsidRPr="00087611">
        <w:rPr>
          <w:lang w:val="en-US"/>
        </w:rPr>
        <w:t xml:space="preserve"> important. </w:t>
      </w:r>
      <w:r w:rsidR="007E35CD" w:rsidRPr="00087611">
        <w:rPr>
          <w:lang w:val="en-US"/>
        </w:rPr>
        <w:t>The data indicates that green innovation activity is primarily hampered</w:t>
      </w:r>
      <w:r w:rsidR="007E35CD" w:rsidRPr="00B0409B">
        <w:rPr>
          <w:lang w:val="en-US"/>
        </w:rPr>
        <w:t xml:space="preserve"> by a “low willingness to pay”, “high development costs”, “high commercial uncertainty”, and “lack of favorable political framework”.</w:t>
      </w:r>
      <w:r w:rsidR="007E35CD" w:rsidRPr="00B0409B">
        <w:rPr>
          <w:rStyle w:val="headingZchn"/>
          <w:rFonts w:cs="Times New Roman"/>
          <w:b w:val="0"/>
          <w:bCs w:val="0"/>
          <w:sz w:val="24"/>
          <w:szCs w:val="24"/>
          <w:lang w:val="en-US"/>
        </w:rPr>
        <w:t xml:space="preserve"> Problems of knowledge and financing, however, tend to be of low relevance.</w:t>
      </w:r>
    </w:p>
    <w:p w14:paraId="590FC4E8" w14:textId="1351C46D" w:rsidR="007E35CD" w:rsidRPr="00B0409B" w:rsidRDefault="007E35CD" w:rsidP="00BD6E15">
      <w:pPr>
        <w:pStyle w:val="Text2"/>
        <w:rPr>
          <w:rStyle w:val="headingZchn"/>
          <w:rFonts w:cs="Times New Roman"/>
          <w:b w:val="0"/>
          <w:bCs w:val="0"/>
          <w:sz w:val="24"/>
          <w:szCs w:val="24"/>
          <w:lang w:val="en-US"/>
        </w:rPr>
      </w:pPr>
      <w:r w:rsidRPr="00B0409B">
        <w:rPr>
          <w:rStyle w:val="headingZchn"/>
          <w:rFonts w:cs="Times New Roman"/>
          <w:b w:val="0"/>
          <w:bCs w:val="0"/>
          <w:sz w:val="24"/>
          <w:szCs w:val="24"/>
          <w:lang w:val="en-US"/>
        </w:rPr>
        <w:t xml:space="preserve">Econometric results </w:t>
      </w:r>
      <w:r w:rsidR="00972B35" w:rsidRPr="00B0409B">
        <w:rPr>
          <w:rStyle w:val="headingZchn"/>
          <w:rFonts w:cs="Times New Roman"/>
          <w:b w:val="0"/>
          <w:bCs w:val="0"/>
          <w:sz w:val="24"/>
          <w:szCs w:val="24"/>
          <w:lang w:val="en-US"/>
        </w:rPr>
        <w:t>indicate</w:t>
      </w:r>
      <w:r w:rsidRPr="00B0409B">
        <w:rPr>
          <w:rStyle w:val="headingZchn"/>
          <w:rFonts w:cs="Times New Roman"/>
          <w:b w:val="0"/>
          <w:bCs w:val="0"/>
          <w:sz w:val="24"/>
          <w:szCs w:val="24"/>
          <w:lang w:val="en-US"/>
        </w:rPr>
        <w:t xml:space="preserve"> that it is hardly possible to characterize heavily hampered firms. The only exception is the firms’ green innovation activities, which is positively correlated with </w:t>
      </w:r>
      <w:r w:rsidR="00736C26" w:rsidRPr="00B0409B">
        <w:rPr>
          <w:rStyle w:val="headingZchn"/>
          <w:rFonts w:cs="Times New Roman"/>
          <w:b w:val="0"/>
          <w:bCs w:val="0"/>
          <w:sz w:val="24"/>
          <w:szCs w:val="24"/>
          <w:lang w:val="en-US"/>
        </w:rPr>
        <w:t xml:space="preserve">perceived </w:t>
      </w:r>
      <w:r w:rsidRPr="00B0409B">
        <w:rPr>
          <w:rStyle w:val="headingZchn"/>
          <w:rFonts w:cs="Times New Roman"/>
          <w:b w:val="0"/>
          <w:bCs w:val="0"/>
          <w:sz w:val="24"/>
          <w:szCs w:val="24"/>
          <w:lang w:val="en-US"/>
        </w:rPr>
        <w:t>green innovation barriers. Hence, green innovation activity increases a firm’s awareness of innovation barriers, but the barriers do not prevent them from engaging in innovation activities.</w:t>
      </w:r>
      <w:r w:rsidR="00736C26" w:rsidRPr="00B0409B">
        <w:rPr>
          <w:lang w:val="en-US"/>
        </w:rPr>
        <w:t xml:space="preserve"> </w:t>
      </w:r>
      <w:r w:rsidR="00736C26" w:rsidRPr="00B0409B">
        <w:rPr>
          <w:rStyle w:val="headingZchn"/>
          <w:rFonts w:cs="Times New Roman"/>
          <w:b w:val="0"/>
          <w:bCs w:val="0"/>
          <w:sz w:val="24"/>
          <w:szCs w:val="24"/>
          <w:lang w:val="en-US"/>
        </w:rPr>
        <w:t xml:space="preserve">In addition, we find that knowledge spillover </w:t>
      </w:r>
      <w:proofErr w:type="gramStart"/>
      <w:r w:rsidR="008D7570" w:rsidRPr="00B0409B">
        <w:rPr>
          <w:rStyle w:val="headingZchn"/>
          <w:rFonts w:cs="Times New Roman"/>
          <w:b w:val="0"/>
          <w:bCs w:val="0"/>
          <w:sz w:val="24"/>
          <w:szCs w:val="24"/>
          <w:lang w:val="en-US"/>
        </w:rPr>
        <w:t>exist</w:t>
      </w:r>
      <w:proofErr w:type="gramEnd"/>
      <w:r w:rsidR="00736C26" w:rsidRPr="00B0409B">
        <w:rPr>
          <w:rStyle w:val="headingZchn"/>
          <w:rFonts w:cs="Times New Roman"/>
          <w:b w:val="0"/>
          <w:bCs w:val="0"/>
          <w:sz w:val="24"/>
          <w:szCs w:val="24"/>
          <w:lang w:val="en-US"/>
        </w:rPr>
        <w:t xml:space="preserve"> with regard to green innovation barriers.</w:t>
      </w:r>
      <w:r w:rsidR="00736C26" w:rsidRPr="00B0409B">
        <w:rPr>
          <w:lang w:val="en-US"/>
        </w:rPr>
        <w:t xml:space="preserve"> </w:t>
      </w:r>
      <w:r w:rsidR="00736C26" w:rsidRPr="00B0409B">
        <w:rPr>
          <w:rStyle w:val="headingZchn"/>
          <w:rFonts w:cs="Times New Roman"/>
          <w:b w:val="0"/>
          <w:bCs w:val="0"/>
          <w:sz w:val="24"/>
          <w:szCs w:val="24"/>
          <w:lang w:val="en-US"/>
        </w:rPr>
        <w:t xml:space="preserve">Companies with green innovation activities in </w:t>
      </w:r>
      <w:r w:rsidR="00BD6E15" w:rsidRPr="00B0409B">
        <w:rPr>
          <w:rStyle w:val="headingZchn"/>
          <w:rFonts w:cs="Times New Roman"/>
          <w:b w:val="0"/>
          <w:bCs w:val="0"/>
          <w:sz w:val="24"/>
          <w:szCs w:val="24"/>
          <w:lang w:val="en-US"/>
        </w:rPr>
        <w:t>multiple</w:t>
      </w:r>
      <w:r w:rsidR="00736C26" w:rsidRPr="00B0409B">
        <w:rPr>
          <w:rStyle w:val="headingZchn"/>
          <w:rFonts w:cs="Times New Roman"/>
          <w:b w:val="0"/>
          <w:bCs w:val="0"/>
          <w:sz w:val="24"/>
          <w:szCs w:val="24"/>
          <w:lang w:val="en-US"/>
        </w:rPr>
        <w:t xml:space="preserve"> </w:t>
      </w:r>
      <w:r w:rsidR="009C5695" w:rsidRPr="00B0409B">
        <w:rPr>
          <w:rStyle w:val="headingZchn"/>
          <w:rFonts w:cs="Times New Roman"/>
          <w:b w:val="0"/>
          <w:bCs w:val="0"/>
          <w:sz w:val="24"/>
          <w:szCs w:val="24"/>
          <w:lang w:val="en-US"/>
        </w:rPr>
        <w:t>technology field</w:t>
      </w:r>
      <w:r w:rsidR="00736C26" w:rsidRPr="00B0409B">
        <w:rPr>
          <w:rStyle w:val="headingZchn"/>
          <w:rFonts w:cs="Times New Roman"/>
          <w:b w:val="0"/>
          <w:bCs w:val="0"/>
          <w:sz w:val="24"/>
          <w:szCs w:val="24"/>
          <w:lang w:val="en-US"/>
        </w:rPr>
        <w:t>s can benefit from this broad experience, which</w:t>
      </w:r>
      <w:r w:rsidR="00B054D2" w:rsidRPr="00B0409B">
        <w:rPr>
          <w:rStyle w:val="headingZchn"/>
          <w:rFonts w:cs="Times New Roman"/>
          <w:b w:val="0"/>
          <w:bCs w:val="0"/>
          <w:sz w:val="24"/>
          <w:szCs w:val="24"/>
          <w:lang w:val="en-US"/>
        </w:rPr>
        <w:t xml:space="preserve"> means that these companies perceive</w:t>
      </w:r>
      <w:r w:rsidR="00736C26" w:rsidRPr="00B0409B">
        <w:rPr>
          <w:rStyle w:val="headingZchn"/>
          <w:rFonts w:cs="Times New Roman"/>
          <w:b w:val="0"/>
          <w:bCs w:val="0"/>
          <w:sz w:val="24"/>
          <w:szCs w:val="24"/>
          <w:lang w:val="en-US"/>
        </w:rPr>
        <w:t xml:space="preserve"> on average (lightly) fewer </w:t>
      </w:r>
      <w:r w:rsidR="00B054D2" w:rsidRPr="00B0409B">
        <w:rPr>
          <w:rStyle w:val="headingZchn"/>
          <w:rFonts w:cs="Times New Roman"/>
          <w:b w:val="0"/>
          <w:bCs w:val="0"/>
          <w:sz w:val="24"/>
          <w:szCs w:val="24"/>
          <w:lang w:val="en-US"/>
        </w:rPr>
        <w:t xml:space="preserve">green innovation </w:t>
      </w:r>
      <w:r w:rsidR="00736C26" w:rsidRPr="00B0409B">
        <w:rPr>
          <w:rStyle w:val="headingZchn"/>
          <w:rFonts w:cs="Times New Roman"/>
          <w:b w:val="0"/>
          <w:bCs w:val="0"/>
          <w:sz w:val="24"/>
          <w:szCs w:val="24"/>
          <w:lang w:val="en-US"/>
        </w:rPr>
        <w:t xml:space="preserve">barriers </w:t>
      </w:r>
      <w:r w:rsidR="00290A46" w:rsidRPr="00B0409B">
        <w:rPr>
          <w:rStyle w:val="headingZchn"/>
          <w:rFonts w:cs="Times New Roman"/>
          <w:b w:val="0"/>
          <w:bCs w:val="0"/>
          <w:sz w:val="24"/>
          <w:szCs w:val="24"/>
          <w:lang w:val="en-US"/>
        </w:rPr>
        <w:t>than companies with more narrow green innovation activities</w:t>
      </w:r>
      <w:r w:rsidR="00736C26" w:rsidRPr="00B0409B">
        <w:rPr>
          <w:rStyle w:val="headingZchn"/>
          <w:rFonts w:cs="Times New Roman"/>
          <w:b w:val="0"/>
          <w:bCs w:val="0"/>
          <w:sz w:val="24"/>
          <w:szCs w:val="24"/>
          <w:lang w:val="en-US"/>
        </w:rPr>
        <w:t>.</w:t>
      </w:r>
      <w:r w:rsidR="00B054D2" w:rsidRPr="00B0409B">
        <w:rPr>
          <w:rStyle w:val="headingZchn"/>
          <w:rFonts w:cs="Times New Roman"/>
          <w:b w:val="0"/>
          <w:bCs w:val="0"/>
          <w:sz w:val="24"/>
          <w:szCs w:val="24"/>
          <w:lang w:val="en-US"/>
        </w:rPr>
        <w:t xml:space="preserve"> </w:t>
      </w:r>
      <w:r w:rsidR="00BD6E15" w:rsidRPr="00B0409B">
        <w:rPr>
          <w:rStyle w:val="headingZchn"/>
          <w:rFonts w:cs="Times New Roman"/>
          <w:b w:val="0"/>
          <w:bCs w:val="0"/>
          <w:sz w:val="24"/>
          <w:szCs w:val="24"/>
          <w:lang w:val="en-US"/>
        </w:rPr>
        <w:t xml:space="preserve">The same applies to knowledge from non-green innovation; </w:t>
      </w:r>
      <w:r w:rsidR="00BC2FF4" w:rsidRPr="00B0409B">
        <w:rPr>
          <w:rStyle w:val="headingZchn"/>
          <w:rFonts w:cs="Times New Roman"/>
          <w:b w:val="0"/>
          <w:bCs w:val="0"/>
          <w:sz w:val="24"/>
          <w:szCs w:val="24"/>
          <w:lang w:val="en-US"/>
        </w:rPr>
        <w:t>of the companies with green innovation activities, companies with a lot of non-green innovation experience tend to perceive fewer green innovation barriers than companies with comparatively little non-green experience.</w:t>
      </w:r>
    </w:p>
    <w:p w14:paraId="4D01DB09" w14:textId="77777777" w:rsidR="006D0008" w:rsidRPr="00B0409B" w:rsidRDefault="006D0008" w:rsidP="00BD0992">
      <w:pPr>
        <w:spacing w:after="120" w:line="480" w:lineRule="auto"/>
        <w:jc w:val="both"/>
        <w:rPr>
          <w:rStyle w:val="headingZchn"/>
          <w:lang w:val="en-US"/>
        </w:rPr>
      </w:pPr>
      <w:r w:rsidRPr="00B0409B">
        <w:rPr>
          <w:rStyle w:val="headingZchn"/>
          <w:lang w:val="en-US"/>
        </w:rPr>
        <w:t>References</w:t>
      </w:r>
    </w:p>
    <w:p w14:paraId="5B3CD18B" w14:textId="77777777" w:rsidR="00CE2F69" w:rsidRPr="00B0409B" w:rsidRDefault="00CE2F69" w:rsidP="00140697">
      <w:pPr>
        <w:ind w:left="360" w:hanging="360"/>
        <w:jc w:val="both"/>
      </w:pPr>
      <w:r w:rsidRPr="00B0409B">
        <w:t xml:space="preserve">Agarwal, R., &amp; </w:t>
      </w:r>
      <w:proofErr w:type="spellStart"/>
      <w:r w:rsidRPr="00B0409B">
        <w:t>Bayus</w:t>
      </w:r>
      <w:proofErr w:type="spellEnd"/>
      <w:r w:rsidRPr="00B0409B">
        <w:t>, B. L. (2002). The market evolution and sales takeoff of product innovations. Management Science, 48(8), 1024-1041.</w:t>
      </w:r>
    </w:p>
    <w:p w14:paraId="473FA334" w14:textId="77777777" w:rsidR="002657E2" w:rsidRPr="00B0409B" w:rsidRDefault="002657E2" w:rsidP="00140697">
      <w:pPr>
        <w:ind w:left="360" w:hanging="360"/>
        <w:jc w:val="both"/>
      </w:pPr>
      <w:r w:rsidRPr="00B0409B">
        <w:t xml:space="preserve">Aghion, P., </w:t>
      </w:r>
      <w:proofErr w:type="spellStart"/>
      <w:r w:rsidRPr="00B0409B">
        <w:t>Dechezleprêtre</w:t>
      </w:r>
      <w:proofErr w:type="spellEnd"/>
      <w:r w:rsidRPr="00B0409B">
        <w:t xml:space="preserve">, A., </w:t>
      </w:r>
      <w:proofErr w:type="spellStart"/>
      <w:r w:rsidRPr="00B0409B">
        <w:t>Hemous</w:t>
      </w:r>
      <w:proofErr w:type="spellEnd"/>
      <w:r w:rsidRPr="00B0409B">
        <w:t>, D., Martin, R., &amp; Van Reenen, J. (2016). Carbon taxes, path dependency, and directed technical change: Evidence from the auto industry. Journal of Political Economy, 124(1), 1-51.</w:t>
      </w:r>
    </w:p>
    <w:p w14:paraId="6F64D655" w14:textId="77777777" w:rsidR="00987751" w:rsidRPr="00B0409B" w:rsidRDefault="00987751" w:rsidP="00140697">
      <w:pPr>
        <w:ind w:left="360" w:hanging="360"/>
        <w:jc w:val="both"/>
      </w:pPr>
      <w:r w:rsidRPr="00B0409B">
        <w:t xml:space="preserve">Aghion, P., </w:t>
      </w:r>
      <w:proofErr w:type="spellStart"/>
      <w:r w:rsidRPr="00B0409B">
        <w:t>Veugelers</w:t>
      </w:r>
      <w:proofErr w:type="spellEnd"/>
      <w:r w:rsidRPr="00B0409B">
        <w:t>, R., &amp; Serre, C. (2009). Cold start for the green innovation machine. Bruegel Policy Contribution, 2009/12, Bruegel, Brussels</w:t>
      </w:r>
    </w:p>
    <w:p w14:paraId="0A7F6FEC" w14:textId="77777777" w:rsidR="00282407" w:rsidRPr="00B0409B" w:rsidRDefault="00282407" w:rsidP="00140697">
      <w:pPr>
        <w:ind w:left="360" w:hanging="360"/>
        <w:jc w:val="both"/>
      </w:pPr>
      <w:r w:rsidRPr="00B0409B">
        <w:t xml:space="preserve">Arrow, K. A. (1962). Economic welfare and the allocation of resources to invention. In: </w:t>
      </w:r>
      <w:proofErr w:type="spellStart"/>
      <w:r w:rsidRPr="00B0409B">
        <w:t>Mirowski</w:t>
      </w:r>
      <w:proofErr w:type="spellEnd"/>
      <w:r w:rsidRPr="00B0409B">
        <w:t xml:space="preserve"> P, Sent EM (eds) Science bought and sold. The University of Chicago Press, Chicago, 2002, pp 165–180</w:t>
      </w:r>
    </w:p>
    <w:p w14:paraId="55F559B8" w14:textId="77777777" w:rsidR="00140D50" w:rsidRPr="00B0409B" w:rsidRDefault="00140D50" w:rsidP="00140697">
      <w:pPr>
        <w:ind w:left="360" w:hanging="360"/>
        <w:jc w:val="both"/>
      </w:pPr>
      <w:r w:rsidRPr="00B0409B">
        <w:lastRenderedPageBreak/>
        <w:t xml:space="preserve">Arvanitis, S., &amp; Ley, M. (2010). </w:t>
      </w:r>
      <w:r w:rsidRPr="00B0409B">
        <w:rPr>
          <w:lang w:val="de-CH"/>
        </w:rPr>
        <w:t>Generierung und Übernahme von Energietechnologien und energiepolitische Förderung in der Schweiz (</w:t>
      </w:r>
      <w:proofErr w:type="spellStart"/>
      <w:r w:rsidRPr="00B0409B">
        <w:rPr>
          <w:lang w:val="de-CH"/>
        </w:rPr>
        <w:t>No</w:t>
      </w:r>
      <w:proofErr w:type="spellEnd"/>
      <w:r w:rsidRPr="00B0409B">
        <w:rPr>
          <w:lang w:val="de-CH"/>
        </w:rPr>
        <w:t xml:space="preserve">. 18). </w:t>
      </w:r>
      <w:r w:rsidRPr="00B0409B">
        <w:t xml:space="preserve">KOF </w:t>
      </w:r>
      <w:proofErr w:type="spellStart"/>
      <w:r w:rsidRPr="00B0409B">
        <w:t>Studien</w:t>
      </w:r>
      <w:proofErr w:type="spellEnd"/>
      <w:r w:rsidRPr="00B0409B">
        <w:t>.</w:t>
      </w:r>
    </w:p>
    <w:p w14:paraId="407FCF65" w14:textId="77777777" w:rsidR="00F41B0E" w:rsidRPr="00B0409B" w:rsidRDefault="0021603C" w:rsidP="00140697">
      <w:pPr>
        <w:ind w:left="360" w:hanging="360"/>
        <w:jc w:val="both"/>
      </w:pPr>
      <w:r w:rsidRPr="00B0409B">
        <w:t xml:space="preserve">Arvanitis, S., Peneder, M., Rammer, C., Spescha, A., Stucki, T., &amp; </w:t>
      </w:r>
      <w:proofErr w:type="spellStart"/>
      <w:r w:rsidRPr="00B0409B">
        <w:t>Woerter</w:t>
      </w:r>
      <w:proofErr w:type="spellEnd"/>
      <w:r w:rsidRPr="00B0409B">
        <w:t xml:space="preserve">, M. (2016). Creation and Adoption of Energy-related Innovations–the Main Facts, </w:t>
      </w:r>
      <w:r w:rsidRPr="00B0409B">
        <w:rPr>
          <w:i/>
        </w:rPr>
        <w:t>KOF Studies</w:t>
      </w:r>
      <w:r w:rsidRPr="00B0409B">
        <w:t>, Vol. 77.</w:t>
      </w:r>
      <w:r w:rsidR="00F41B0E" w:rsidRPr="00B0409B">
        <w:t xml:space="preserve"> </w:t>
      </w:r>
    </w:p>
    <w:p w14:paraId="15061FE8" w14:textId="77777777" w:rsidR="000E7764" w:rsidRPr="00B0409B" w:rsidRDefault="000E7764" w:rsidP="00140697">
      <w:pPr>
        <w:ind w:left="360" w:hanging="360"/>
        <w:jc w:val="both"/>
      </w:pPr>
      <w:r w:rsidRPr="00B0409B">
        <w:rPr>
          <w:lang w:val="de-CH"/>
        </w:rPr>
        <w:t xml:space="preserve">Arvanitis, S., Seliger, F., Spescha, A., Stucki, T., &amp; Wörter, M. (2017). Die Entwicklung der Innovationsaktivitäten in der Schweizer Wirtschaft 1997–2014: Studie im Auftrag des Staatssekretariats für Wirtschaft (SECO). </w:t>
      </w:r>
      <w:r w:rsidRPr="00B0409B">
        <w:t>KOF Studies, 88.</w:t>
      </w:r>
    </w:p>
    <w:p w14:paraId="02443095" w14:textId="0F3590F1" w:rsidR="00793AA7" w:rsidRPr="00B0409B" w:rsidRDefault="00793AA7" w:rsidP="00140697">
      <w:pPr>
        <w:ind w:left="360" w:hanging="360"/>
        <w:jc w:val="both"/>
      </w:pPr>
      <w:r w:rsidRPr="00B0409B">
        <w:t>Baldwin, J., &amp; Lin, Z. (2002). Impediments to advanced technology adoption for Canadian manufacturers. Research policy, 31(1), 1-18.</w:t>
      </w:r>
    </w:p>
    <w:p w14:paraId="2BC5305C" w14:textId="77777777" w:rsidR="00AA3F94" w:rsidRPr="00B0409B" w:rsidRDefault="00AA3F94" w:rsidP="00AA3F94">
      <w:pPr>
        <w:ind w:left="360" w:hanging="360"/>
        <w:jc w:val="both"/>
      </w:pPr>
      <w:r w:rsidRPr="00B0409B">
        <w:t xml:space="preserve">Barney, J. (1991). Special theory forum the resource-based model of the firm: origins, implications, and prospects. </w:t>
      </w:r>
      <w:r w:rsidRPr="00B0409B">
        <w:rPr>
          <w:i/>
        </w:rPr>
        <w:t>Journal of management</w:t>
      </w:r>
      <w:r w:rsidRPr="00B0409B">
        <w:t xml:space="preserve">, 17(1), 97-98. </w:t>
      </w:r>
    </w:p>
    <w:p w14:paraId="46DCF61D" w14:textId="77777777" w:rsidR="00AA3F94" w:rsidRPr="00B0409B" w:rsidRDefault="00AA3F94" w:rsidP="00AA3F94">
      <w:pPr>
        <w:ind w:left="360" w:hanging="360"/>
        <w:jc w:val="both"/>
      </w:pPr>
      <w:r w:rsidRPr="00B0409B">
        <w:t xml:space="preserve">Barney, J., Wright, M., &amp; </w:t>
      </w:r>
      <w:proofErr w:type="spellStart"/>
      <w:r w:rsidRPr="00B0409B">
        <w:t>Ketchen</w:t>
      </w:r>
      <w:proofErr w:type="spellEnd"/>
      <w:r w:rsidRPr="00B0409B">
        <w:t xml:space="preserve"> Jr, D. J. (2001). The resource-based view of the firm: Ten years after 1991. </w:t>
      </w:r>
      <w:r w:rsidRPr="00B0409B">
        <w:rPr>
          <w:i/>
        </w:rPr>
        <w:t>Journal of management</w:t>
      </w:r>
      <w:r w:rsidRPr="00B0409B">
        <w:t>, 27(6), 625-641.</w:t>
      </w:r>
    </w:p>
    <w:p w14:paraId="0D088445" w14:textId="77777777" w:rsidR="00D75730" w:rsidRPr="00B0409B" w:rsidRDefault="00D75730" w:rsidP="00140697">
      <w:pPr>
        <w:ind w:left="360" w:hanging="360"/>
        <w:jc w:val="both"/>
      </w:pPr>
      <w:proofErr w:type="spellStart"/>
      <w:r w:rsidRPr="00B0409B">
        <w:t>Berrone</w:t>
      </w:r>
      <w:proofErr w:type="spellEnd"/>
      <w:r w:rsidRPr="00B0409B">
        <w:t xml:space="preserve">, P., </w:t>
      </w:r>
      <w:proofErr w:type="spellStart"/>
      <w:r w:rsidRPr="00B0409B">
        <w:t>Fosfuri</w:t>
      </w:r>
      <w:proofErr w:type="spellEnd"/>
      <w:r w:rsidRPr="00B0409B">
        <w:t xml:space="preserve">, A., </w:t>
      </w:r>
      <w:proofErr w:type="spellStart"/>
      <w:r w:rsidRPr="00B0409B">
        <w:t>Gelabert</w:t>
      </w:r>
      <w:proofErr w:type="spellEnd"/>
      <w:r w:rsidRPr="00B0409B">
        <w:t>, L., &amp; Gomez‐Mejia, L. R. (2013). Necessity as the mother of ‘</w:t>
      </w:r>
      <w:proofErr w:type="spellStart"/>
      <w:r w:rsidRPr="00B0409B">
        <w:t>green’inventions</w:t>
      </w:r>
      <w:proofErr w:type="spellEnd"/>
      <w:r w:rsidRPr="00B0409B">
        <w:t>: Institutional pressures and environmental innovations. Strategic Management Journal, 34(8), 891-909.</w:t>
      </w:r>
    </w:p>
    <w:p w14:paraId="1AC71121" w14:textId="77777777" w:rsidR="009715AD" w:rsidRPr="00B0409B" w:rsidRDefault="009715AD" w:rsidP="00140697">
      <w:pPr>
        <w:ind w:left="360" w:hanging="360"/>
        <w:jc w:val="both"/>
      </w:pPr>
      <w:r w:rsidRPr="00B0409B">
        <w:t>Berry, D. (2009). Innovation and the price of wind energy in the US. Energy Policy, 37(11), 4493-4499.</w:t>
      </w:r>
    </w:p>
    <w:p w14:paraId="61E8E316" w14:textId="77777777" w:rsidR="0076438F" w:rsidRPr="00B0409B" w:rsidRDefault="0076438F" w:rsidP="00140697">
      <w:pPr>
        <w:ind w:left="360" w:hanging="360"/>
        <w:jc w:val="both"/>
      </w:pPr>
      <w:r w:rsidRPr="00B0409B">
        <w:t xml:space="preserve">Blanchard, P., </w:t>
      </w:r>
      <w:proofErr w:type="spellStart"/>
      <w:r w:rsidRPr="00B0409B">
        <w:t>Huiban</w:t>
      </w:r>
      <w:proofErr w:type="spellEnd"/>
      <w:r w:rsidRPr="00B0409B">
        <w:t xml:space="preserve">, J. P., </w:t>
      </w:r>
      <w:proofErr w:type="spellStart"/>
      <w:r w:rsidRPr="00B0409B">
        <w:t>Musolesi</w:t>
      </w:r>
      <w:proofErr w:type="spellEnd"/>
      <w:r w:rsidRPr="00B0409B">
        <w:t xml:space="preserve">, A., &amp; </w:t>
      </w:r>
      <w:proofErr w:type="spellStart"/>
      <w:r w:rsidRPr="00B0409B">
        <w:t>Sevestre</w:t>
      </w:r>
      <w:proofErr w:type="spellEnd"/>
      <w:r w:rsidRPr="00B0409B">
        <w:t>, P. (2013). Where there is a will, there is a way? Assessing the impact of obstacles to innovation. Industrial and Corporate Change, 22(3), 679-710.</w:t>
      </w:r>
    </w:p>
    <w:p w14:paraId="3E5CB838" w14:textId="77777777" w:rsidR="007E6689" w:rsidRPr="00B0409B" w:rsidRDefault="007E6689" w:rsidP="00140697">
      <w:pPr>
        <w:ind w:left="360" w:hanging="360"/>
        <w:jc w:val="both"/>
        <w:rPr>
          <w:lang w:val="fr-CH"/>
        </w:rPr>
      </w:pPr>
      <w:r w:rsidRPr="00B0409B">
        <w:t xml:space="preserve">Blundell, R., Griffith, R., &amp; Van Reenen, J. (1995). Dynamic count data models of technological innovation. </w:t>
      </w:r>
      <w:r w:rsidRPr="00B0409B">
        <w:rPr>
          <w:lang w:val="fr-CH"/>
        </w:rPr>
        <w:t xml:space="preserve">The </w:t>
      </w:r>
      <w:proofErr w:type="spellStart"/>
      <w:r w:rsidRPr="00B0409B">
        <w:rPr>
          <w:lang w:val="fr-CH"/>
        </w:rPr>
        <w:t>Economic</w:t>
      </w:r>
      <w:proofErr w:type="spellEnd"/>
      <w:r w:rsidRPr="00B0409B">
        <w:rPr>
          <w:lang w:val="fr-CH"/>
        </w:rPr>
        <w:t xml:space="preserve"> Journal, 333-344.</w:t>
      </w:r>
    </w:p>
    <w:p w14:paraId="169E1055" w14:textId="6B9DEC57" w:rsidR="002030E3" w:rsidRPr="00B0409B" w:rsidRDefault="002030E3" w:rsidP="00140697">
      <w:pPr>
        <w:ind w:left="360" w:hanging="360"/>
        <w:jc w:val="both"/>
      </w:pPr>
      <w:proofErr w:type="spellStart"/>
      <w:r w:rsidRPr="00B0409B">
        <w:rPr>
          <w:lang w:val="fr-CH"/>
        </w:rPr>
        <w:t>Cainelli</w:t>
      </w:r>
      <w:proofErr w:type="spellEnd"/>
      <w:r w:rsidRPr="00B0409B">
        <w:rPr>
          <w:lang w:val="fr-CH"/>
        </w:rPr>
        <w:t xml:space="preserve">, G., De </w:t>
      </w:r>
      <w:proofErr w:type="spellStart"/>
      <w:r w:rsidRPr="00B0409B">
        <w:rPr>
          <w:lang w:val="fr-CH"/>
        </w:rPr>
        <w:t>Marchi</w:t>
      </w:r>
      <w:proofErr w:type="spellEnd"/>
      <w:r w:rsidRPr="00B0409B">
        <w:rPr>
          <w:lang w:val="fr-CH"/>
        </w:rPr>
        <w:t xml:space="preserve">, V., &amp; </w:t>
      </w:r>
      <w:proofErr w:type="spellStart"/>
      <w:r w:rsidRPr="00B0409B">
        <w:rPr>
          <w:lang w:val="fr-CH"/>
        </w:rPr>
        <w:t>Grandinetti</w:t>
      </w:r>
      <w:proofErr w:type="spellEnd"/>
      <w:r w:rsidRPr="00B0409B">
        <w:rPr>
          <w:lang w:val="fr-CH"/>
        </w:rPr>
        <w:t xml:space="preserve">, R. (2015). </w:t>
      </w:r>
      <w:r w:rsidRPr="00B0409B">
        <w:t>Does the development of environmental innovation require different resources? Evidence from Spanish manufacturing firms. Journal of Cleaner Production, 94, 211-220.</w:t>
      </w:r>
    </w:p>
    <w:p w14:paraId="061409D3" w14:textId="7A5128FB" w:rsidR="002C42D6" w:rsidRPr="00B0409B" w:rsidRDefault="002C42D6" w:rsidP="00140697">
      <w:pPr>
        <w:ind w:left="360" w:hanging="360"/>
        <w:jc w:val="both"/>
      </w:pPr>
      <w:proofErr w:type="spellStart"/>
      <w:r w:rsidRPr="00B0409B">
        <w:t>Canepa</w:t>
      </w:r>
      <w:proofErr w:type="spellEnd"/>
      <w:r w:rsidRPr="00B0409B">
        <w:t>, A., &amp; Stoneman, P. (2007). Financial constraints to innovation in the UK: evidence from CIS2 and CIS3. Oxford economic papers, 60(4), 711-730.</w:t>
      </w:r>
    </w:p>
    <w:p w14:paraId="49C99016" w14:textId="4E21597C" w:rsidR="00FE6607" w:rsidRPr="00B0409B" w:rsidRDefault="00FE6607" w:rsidP="00140697">
      <w:pPr>
        <w:ind w:left="360" w:hanging="360"/>
        <w:jc w:val="both"/>
      </w:pPr>
      <w:r w:rsidRPr="00B0409B">
        <w:t xml:space="preserve">Cohen, W. M. (2010). Fifty years of empirical studies of innovative activity and performance. In Handbook of the Economics of Innovation (Vol. 1, pp. 129-213). </w:t>
      </w:r>
      <w:r w:rsidR="008E51F6">
        <w:t xml:space="preserve">Elsevier, </w:t>
      </w:r>
      <w:r w:rsidRPr="00B0409B">
        <w:t>North-Holland.</w:t>
      </w:r>
    </w:p>
    <w:p w14:paraId="54A96AD1" w14:textId="77777777" w:rsidR="00530297" w:rsidRPr="00B0409B" w:rsidRDefault="00530297" w:rsidP="00140697">
      <w:pPr>
        <w:ind w:left="360" w:hanging="360"/>
        <w:jc w:val="both"/>
        <w:rPr>
          <w:color w:val="222222"/>
        </w:rPr>
      </w:pPr>
      <w:proofErr w:type="spellStart"/>
      <w:r w:rsidRPr="00B0409B">
        <w:rPr>
          <w:color w:val="222222"/>
          <w:lang w:val="fr-CH"/>
        </w:rPr>
        <w:t>Consoli</w:t>
      </w:r>
      <w:proofErr w:type="spellEnd"/>
      <w:r w:rsidRPr="00B0409B">
        <w:rPr>
          <w:color w:val="222222"/>
          <w:lang w:val="fr-CH"/>
        </w:rPr>
        <w:t xml:space="preserve">, D., Marin, G., </w:t>
      </w:r>
      <w:proofErr w:type="spellStart"/>
      <w:r w:rsidRPr="00B0409B">
        <w:rPr>
          <w:color w:val="222222"/>
          <w:lang w:val="fr-CH"/>
        </w:rPr>
        <w:t>Marzucchi</w:t>
      </w:r>
      <w:proofErr w:type="spellEnd"/>
      <w:r w:rsidRPr="00B0409B">
        <w:rPr>
          <w:color w:val="222222"/>
          <w:lang w:val="fr-CH"/>
        </w:rPr>
        <w:t xml:space="preserve">, A., &amp; </w:t>
      </w:r>
      <w:proofErr w:type="spellStart"/>
      <w:r w:rsidRPr="00B0409B">
        <w:rPr>
          <w:color w:val="222222"/>
          <w:lang w:val="fr-CH"/>
        </w:rPr>
        <w:t>Vona</w:t>
      </w:r>
      <w:proofErr w:type="spellEnd"/>
      <w:r w:rsidRPr="00B0409B">
        <w:rPr>
          <w:color w:val="222222"/>
          <w:lang w:val="fr-CH"/>
        </w:rPr>
        <w:t xml:space="preserve">, F. (2016). </w:t>
      </w:r>
      <w:r w:rsidRPr="00B0409B">
        <w:rPr>
          <w:color w:val="222222"/>
        </w:rPr>
        <w:t xml:space="preserve">Do green jobs differ from non-green jobs in terms of skills and human </w:t>
      </w:r>
      <w:proofErr w:type="gramStart"/>
      <w:r w:rsidRPr="00B0409B">
        <w:rPr>
          <w:color w:val="222222"/>
        </w:rPr>
        <w:t>capital?.</w:t>
      </w:r>
      <w:proofErr w:type="gramEnd"/>
      <w:r w:rsidRPr="00B0409B">
        <w:rPr>
          <w:color w:val="222222"/>
        </w:rPr>
        <w:t xml:space="preserve"> </w:t>
      </w:r>
      <w:r w:rsidRPr="00B0409B">
        <w:rPr>
          <w:i/>
          <w:iCs/>
          <w:color w:val="222222"/>
        </w:rPr>
        <w:t>Research Policy</w:t>
      </w:r>
      <w:r w:rsidRPr="00B0409B">
        <w:rPr>
          <w:color w:val="222222"/>
        </w:rPr>
        <w:t xml:space="preserve">, </w:t>
      </w:r>
      <w:r w:rsidRPr="00B0409B">
        <w:rPr>
          <w:i/>
          <w:iCs/>
          <w:color w:val="222222"/>
        </w:rPr>
        <w:t>45</w:t>
      </w:r>
      <w:r w:rsidRPr="00B0409B">
        <w:rPr>
          <w:color w:val="222222"/>
        </w:rPr>
        <w:t>(5), 1046-1060.</w:t>
      </w:r>
    </w:p>
    <w:p w14:paraId="0273B111" w14:textId="77777777" w:rsidR="00990742" w:rsidRPr="00B0409B" w:rsidRDefault="00990742" w:rsidP="00140697">
      <w:pPr>
        <w:ind w:left="360" w:hanging="360"/>
        <w:jc w:val="both"/>
      </w:pPr>
      <w:r w:rsidRPr="00B0409B">
        <w:t>Costa-</w:t>
      </w:r>
      <w:proofErr w:type="spellStart"/>
      <w:r w:rsidRPr="00B0409B">
        <w:t>Campi</w:t>
      </w:r>
      <w:proofErr w:type="spellEnd"/>
      <w:r w:rsidRPr="00B0409B">
        <w:t xml:space="preserve">, M. T., </w:t>
      </w:r>
      <w:proofErr w:type="spellStart"/>
      <w:r w:rsidRPr="00B0409B">
        <w:t>Duch</w:t>
      </w:r>
      <w:proofErr w:type="spellEnd"/>
      <w:r w:rsidRPr="00B0409B">
        <w:t>-Brown, N., &amp; Garcia-Quevedo, J. (2014). R&amp;D drivers and obstacles to innovation in the energy industry. Energy Economics, 46, 20-30.</w:t>
      </w:r>
    </w:p>
    <w:p w14:paraId="2B5C8430" w14:textId="77777777" w:rsidR="0097246D" w:rsidRPr="00B0409B" w:rsidRDefault="0097246D" w:rsidP="00140697">
      <w:pPr>
        <w:ind w:left="360" w:hanging="360"/>
        <w:jc w:val="both"/>
      </w:pPr>
      <w:proofErr w:type="spellStart"/>
      <w:r w:rsidRPr="00B0409B">
        <w:t>Costantini</w:t>
      </w:r>
      <w:proofErr w:type="spellEnd"/>
      <w:r w:rsidRPr="00B0409B">
        <w:t xml:space="preserve">, V., </w:t>
      </w:r>
      <w:proofErr w:type="spellStart"/>
      <w:r w:rsidRPr="00B0409B">
        <w:t>Crespi</w:t>
      </w:r>
      <w:proofErr w:type="spellEnd"/>
      <w:r w:rsidRPr="00B0409B">
        <w:t xml:space="preserve">, F., Martini, C., &amp; </w:t>
      </w:r>
      <w:proofErr w:type="spellStart"/>
      <w:r w:rsidRPr="00B0409B">
        <w:t>Pennacchio</w:t>
      </w:r>
      <w:proofErr w:type="spellEnd"/>
      <w:r w:rsidRPr="00B0409B">
        <w:t>, L. (2015). Demand-pull and technology-push public support for eco-innovation: The case of the biofuels sector. Research Policy, 44(3), 577-595.</w:t>
      </w:r>
    </w:p>
    <w:p w14:paraId="1747E2F5" w14:textId="77777777" w:rsidR="007E6689" w:rsidRPr="00B0409B" w:rsidRDefault="007E6689" w:rsidP="00140697">
      <w:pPr>
        <w:ind w:left="360" w:hanging="360"/>
        <w:jc w:val="both"/>
      </w:pPr>
      <w:proofErr w:type="spellStart"/>
      <w:r w:rsidRPr="003F7CEE">
        <w:rPr>
          <w:lang w:val="fr-CH"/>
        </w:rPr>
        <w:t>Crepon</w:t>
      </w:r>
      <w:proofErr w:type="spellEnd"/>
      <w:r w:rsidRPr="003F7CEE">
        <w:rPr>
          <w:lang w:val="fr-CH"/>
        </w:rPr>
        <w:t xml:space="preserve">, B., </w:t>
      </w:r>
      <w:proofErr w:type="spellStart"/>
      <w:r w:rsidRPr="003F7CEE">
        <w:rPr>
          <w:lang w:val="fr-CH"/>
        </w:rPr>
        <w:t>Duguet</w:t>
      </w:r>
      <w:proofErr w:type="spellEnd"/>
      <w:r w:rsidRPr="003F7CEE">
        <w:rPr>
          <w:lang w:val="fr-CH"/>
        </w:rPr>
        <w:t xml:space="preserve">, M. and Mairesse, J. (1998). </w:t>
      </w:r>
      <w:r w:rsidRPr="00B0409B">
        <w:t xml:space="preserve">Research, Innovation, and Productivity: </w:t>
      </w:r>
      <w:proofErr w:type="gramStart"/>
      <w:r w:rsidRPr="00B0409B">
        <w:t>an</w:t>
      </w:r>
      <w:proofErr w:type="gramEnd"/>
      <w:r w:rsidRPr="00B0409B">
        <w:t xml:space="preserve"> Econometric Analysis at the Firm Level. Economics of Innovation and New Technology 7(2): 115-158.</w:t>
      </w:r>
    </w:p>
    <w:p w14:paraId="3BDAA05B" w14:textId="77777777" w:rsidR="00F74D5A" w:rsidRPr="00B0409B" w:rsidRDefault="0038588C" w:rsidP="00140697">
      <w:pPr>
        <w:ind w:left="360" w:hanging="360"/>
        <w:jc w:val="both"/>
      </w:pPr>
      <w:proofErr w:type="spellStart"/>
      <w:r w:rsidRPr="00B0409B">
        <w:t>Cuerva</w:t>
      </w:r>
      <w:proofErr w:type="spellEnd"/>
      <w:r w:rsidRPr="00B0409B">
        <w:t xml:space="preserve">, M. C., </w:t>
      </w:r>
      <w:proofErr w:type="spellStart"/>
      <w:r w:rsidRPr="00B0409B">
        <w:t>Triguero</w:t>
      </w:r>
      <w:proofErr w:type="spellEnd"/>
      <w:r w:rsidRPr="00B0409B">
        <w:t xml:space="preserve">-Cano, Á., &amp; </w:t>
      </w:r>
      <w:proofErr w:type="spellStart"/>
      <w:r w:rsidRPr="00B0409B">
        <w:t>Córcoles</w:t>
      </w:r>
      <w:proofErr w:type="spellEnd"/>
      <w:r w:rsidRPr="00B0409B">
        <w:t>, D. (2014). Drivers of green and non-green innovation: empirical evidence in Low-Tech SMEs. Journal of Cleaner Production, 68, 104-113.</w:t>
      </w:r>
      <w:r w:rsidR="00D0592F" w:rsidRPr="00B0409B">
        <w:t xml:space="preserve"> </w:t>
      </w:r>
    </w:p>
    <w:p w14:paraId="4D46843F" w14:textId="77777777" w:rsidR="00D0592F" w:rsidRPr="00B0409B" w:rsidRDefault="00F74D5A" w:rsidP="00140697">
      <w:pPr>
        <w:ind w:left="360" w:hanging="360"/>
        <w:jc w:val="both"/>
        <w:rPr>
          <w:lang w:val="de-CH"/>
        </w:rPr>
      </w:pPr>
      <w:proofErr w:type="spellStart"/>
      <w:r w:rsidRPr="00B0409B">
        <w:t>Danneels</w:t>
      </w:r>
      <w:proofErr w:type="spellEnd"/>
      <w:r w:rsidRPr="00B0409B">
        <w:t xml:space="preserve">, E. (2002). The dynamics of product innovation and firm competences. </w:t>
      </w:r>
      <w:r w:rsidRPr="00B0409B">
        <w:rPr>
          <w:lang w:val="de-CH"/>
        </w:rPr>
        <w:t xml:space="preserve">Strategic </w:t>
      </w:r>
      <w:proofErr w:type="spellStart"/>
      <w:r w:rsidRPr="00B0409B">
        <w:rPr>
          <w:lang w:val="de-CH"/>
        </w:rPr>
        <w:t>management</w:t>
      </w:r>
      <w:proofErr w:type="spellEnd"/>
      <w:r w:rsidRPr="00B0409B">
        <w:rPr>
          <w:lang w:val="de-CH"/>
        </w:rPr>
        <w:t xml:space="preserve"> </w:t>
      </w:r>
      <w:proofErr w:type="spellStart"/>
      <w:r w:rsidRPr="00B0409B">
        <w:rPr>
          <w:lang w:val="de-CH"/>
        </w:rPr>
        <w:t>journal</w:t>
      </w:r>
      <w:proofErr w:type="spellEnd"/>
      <w:r w:rsidRPr="00B0409B">
        <w:rPr>
          <w:lang w:val="de-CH"/>
        </w:rPr>
        <w:t>, 23(12), 1095-1121.</w:t>
      </w:r>
    </w:p>
    <w:p w14:paraId="254C3FC7" w14:textId="77777777" w:rsidR="00976E45" w:rsidRPr="00B0409B" w:rsidRDefault="00976E45" w:rsidP="00140697">
      <w:pPr>
        <w:ind w:left="360" w:hanging="360"/>
        <w:jc w:val="both"/>
      </w:pPr>
      <w:proofErr w:type="spellStart"/>
      <w:r w:rsidRPr="00B0409B">
        <w:rPr>
          <w:lang w:val="de-CH"/>
        </w:rPr>
        <w:t>D’Este</w:t>
      </w:r>
      <w:proofErr w:type="spellEnd"/>
      <w:r w:rsidRPr="00B0409B">
        <w:rPr>
          <w:lang w:val="de-CH"/>
        </w:rPr>
        <w:t xml:space="preserve">, P., </w:t>
      </w:r>
      <w:proofErr w:type="spellStart"/>
      <w:r w:rsidRPr="00B0409B">
        <w:rPr>
          <w:lang w:val="de-CH"/>
        </w:rPr>
        <w:t>Iammarino</w:t>
      </w:r>
      <w:proofErr w:type="spellEnd"/>
      <w:r w:rsidRPr="00B0409B">
        <w:rPr>
          <w:lang w:val="de-CH"/>
        </w:rPr>
        <w:t xml:space="preserve">, S., Savona, M., &amp; von </w:t>
      </w:r>
      <w:proofErr w:type="spellStart"/>
      <w:r w:rsidRPr="00B0409B">
        <w:rPr>
          <w:lang w:val="de-CH"/>
        </w:rPr>
        <w:t>Tunzelmann</w:t>
      </w:r>
      <w:proofErr w:type="spellEnd"/>
      <w:r w:rsidRPr="00B0409B">
        <w:rPr>
          <w:lang w:val="de-CH"/>
        </w:rPr>
        <w:t xml:space="preserve">, N. (2012). </w:t>
      </w:r>
      <w:r w:rsidRPr="00B0409B">
        <w:t>What hampers innovation? Revealed barriers versus deterring barriers. Research policy, 41(2), 482-488.</w:t>
      </w:r>
    </w:p>
    <w:p w14:paraId="7937756E" w14:textId="77777777" w:rsidR="008209EB" w:rsidRPr="00B0409B" w:rsidRDefault="007C56D2" w:rsidP="00140697">
      <w:pPr>
        <w:ind w:left="360" w:hanging="360"/>
        <w:jc w:val="both"/>
      </w:pPr>
      <w:r w:rsidRPr="00B0409B">
        <w:t>Dutton, J. M., &amp; Thomas, A. (1984). Treating progress functions as a managerial opportunity. Academy of management review, 9(2), 235-247.</w:t>
      </w:r>
      <w:r w:rsidR="008209EB" w:rsidRPr="00B0409B">
        <w:t xml:space="preserve"> </w:t>
      </w:r>
    </w:p>
    <w:p w14:paraId="5FA0E961" w14:textId="77777777" w:rsidR="002E32B5" w:rsidRPr="00B0409B" w:rsidRDefault="002E32B5" w:rsidP="00140697">
      <w:pPr>
        <w:ind w:left="360" w:hanging="360"/>
        <w:jc w:val="both"/>
      </w:pPr>
      <w:r w:rsidRPr="00B0409B">
        <w:t xml:space="preserve">Economist (2017a). </w:t>
      </w:r>
      <w:r w:rsidR="00932454" w:rsidRPr="00B0409B">
        <w:t xml:space="preserve">Volts wagons - </w:t>
      </w:r>
      <w:r w:rsidRPr="00B0409B">
        <w:t xml:space="preserve">Electric cars are set to arrive far more speedily than anticipated, 18 February. </w:t>
      </w:r>
    </w:p>
    <w:p w14:paraId="3B262826" w14:textId="77777777" w:rsidR="002E32B5" w:rsidRPr="00B0409B" w:rsidRDefault="002E32B5" w:rsidP="002E32B5">
      <w:pPr>
        <w:ind w:left="360" w:hanging="360"/>
        <w:jc w:val="both"/>
      </w:pPr>
      <w:r w:rsidRPr="00B0409B">
        <w:t>Economist (2017b). Northern light - Sales of green vehicles are booming in Norway, 18 February.</w:t>
      </w:r>
    </w:p>
    <w:p w14:paraId="41DF0196" w14:textId="77777777" w:rsidR="0076438F" w:rsidRPr="00B0409B" w:rsidRDefault="0076438F" w:rsidP="00140697">
      <w:pPr>
        <w:ind w:left="360" w:hanging="360"/>
        <w:jc w:val="both"/>
      </w:pPr>
      <w:proofErr w:type="spellStart"/>
      <w:r w:rsidRPr="00B0409B">
        <w:lastRenderedPageBreak/>
        <w:t>Galia</w:t>
      </w:r>
      <w:proofErr w:type="spellEnd"/>
      <w:r w:rsidRPr="00B0409B">
        <w:t xml:space="preserve">, F., &amp; </w:t>
      </w:r>
      <w:proofErr w:type="spellStart"/>
      <w:r w:rsidRPr="00B0409B">
        <w:t>Legros</w:t>
      </w:r>
      <w:proofErr w:type="spellEnd"/>
      <w:r w:rsidRPr="00B0409B">
        <w:t>, D. (2004). Complementarities between obstacles to innovation: evidence from France. Research policy, 33(8), 1185-1199.</w:t>
      </w:r>
    </w:p>
    <w:p w14:paraId="504D1AC6" w14:textId="77777777" w:rsidR="002A1572" w:rsidRPr="00B0409B" w:rsidRDefault="002A1572" w:rsidP="00140697">
      <w:pPr>
        <w:ind w:left="360" w:hanging="360"/>
        <w:jc w:val="both"/>
      </w:pPr>
      <w:proofErr w:type="spellStart"/>
      <w:r w:rsidRPr="00B0409B">
        <w:t>Ghisetti</w:t>
      </w:r>
      <w:proofErr w:type="spellEnd"/>
      <w:r w:rsidRPr="00B0409B">
        <w:t xml:space="preserve">, C., &amp; </w:t>
      </w:r>
      <w:proofErr w:type="spellStart"/>
      <w:r w:rsidRPr="00B0409B">
        <w:t>Rennings</w:t>
      </w:r>
      <w:proofErr w:type="spellEnd"/>
      <w:r w:rsidRPr="00B0409B">
        <w:t xml:space="preserve">, K. (2014). Environmental innovations and profitability: how </w:t>
      </w:r>
      <w:proofErr w:type="gramStart"/>
      <w:r w:rsidRPr="00B0409B">
        <w:t>does</w:t>
      </w:r>
      <w:proofErr w:type="gramEnd"/>
      <w:r w:rsidRPr="00B0409B">
        <w:t xml:space="preserve"> it pay to be green? An empirical analysis on the German innovation survey. Journal of Cleaner production, 75, 106-117.</w:t>
      </w:r>
    </w:p>
    <w:p w14:paraId="390904F5" w14:textId="77777777" w:rsidR="00113884" w:rsidRPr="00B0409B" w:rsidRDefault="00113884" w:rsidP="00140697">
      <w:pPr>
        <w:ind w:left="360" w:hanging="360"/>
        <w:jc w:val="both"/>
      </w:pPr>
      <w:proofErr w:type="spellStart"/>
      <w:r w:rsidRPr="00B0409B">
        <w:rPr>
          <w:lang w:val="fr-CH"/>
        </w:rPr>
        <w:t>Ghisetti</w:t>
      </w:r>
      <w:proofErr w:type="spellEnd"/>
      <w:r w:rsidRPr="00B0409B">
        <w:rPr>
          <w:lang w:val="fr-CH"/>
        </w:rPr>
        <w:t xml:space="preserve">, C., </w:t>
      </w:r>
      <w:proofErr w:type="spellStart"/>
      <w:r w:rsidRPr="00B0409B">
        <w:rPr>
          <w:lang w:val="fr-CH"/>
        </w:rPr>
        <w:t>Mancinelli</w:t>
      </w:r>
      <w:proofErr w:type="spellEnd"/>
      <w:r w:rsidRPr="00B0409B">
        <w:rPr>
          <w:lang w:val="fr-CH"/>
        </w:rPr>
        <w:t xml:space="preserve">, S., </w:t>
      </w:r>
      <w:proofErr w:type="spellStart"/>
      <w:r w:rsidRPr="00B0409B">
        <w:rPr>
          <w:lang w:val="fr-CH"/>
        </w:rPr>
        <w:t>Mazzanti</w:t>
      </w:r>
      <w:proofErr w:type="spellEnd"/>
      <w:r w:rsidRPr="00B0409B">
        <w:rPr>
          <w:lang w:val="fr-CH"/>
        </w:rPr>
        <w:t xml:space="preserve">, M., &amp; </w:t>
      </w:r>
      <w:proofErr w:type="spellStart"/>
      <w:r w:rsidRPr="00B0409B">
        <w:rPr>
          <w:lang w:val="fr-CH"/>
        </w:rPr>
        <w:t>Zoli</w:t>
      </w:r>
      <w:proofErr w:type="spellEnd"/>
      <w:r w:rsidRPr="00B0409B">
        <w:rPr>
          <w:lang w:val="fr-CH"/>
        </w:rPr>
        <w:t xml:space="preserve">, M. (2017). </w:t>
      </w:r>
      <w:r w:rsidRPr="00B0409B">
        <w:t>Financial barriers and environmental innovations: evidence from EU manufacturing firms. Climate Policy, 17(sup1), S131-S147.</w:t>
      </w:r>
    </w:p>
    <w:p w14:paraId="2A0FFB7B" w14:textId="77777777" w:rsidR="00DD1AF2" w:rsidRPr="00B0409B" w:rsidRDefault="00DD1AF2" w:rsidP="00140697">
      <w:pPr>
        <w:ind w:left="360" w:hanging="360"/>
        <w:jc w:val="both"/>
      </w:pPr>
      <w:r w:rsidRPr="00B0409B">
        <w:t xml:space="preserve">Hall, B. H. (2002). The financing of research and development. Oxford review of economic policy, 18(1), 35-51. </w:t>
      </w:r>
    </w:p>
    <w:p w14:paraId="422F544E" w14:textId="77777777" w:rsidR="00416023" w:rsidRPr="00B0409B" w:rsidRDefault="00416023" w:rsidP="00140697">
      <w:pPr>
        <w:ind w:left="360" w:hanging="360"/>
        <w:jc w:val="both"/>
      </w:pPr>
      <w:r w:rsidRPr="00B0409B">
        <w:t xml:space="preserve">Hall, B. H., &amp; Helmers, C. (2013). Innovation and diffusion of clean/green technology: Can patent commons </w:t>
      </w:r>
      <w:proofErr w:type="gramStart"/>
      <w:r w:rsidRPr="00B0409B">
        <w:t>help?.</w:t>
      </w:r>
      <w:proofErr w:type="gramEnd"/>
      <w:r w:rsidRPr="00B0409B">
        <w:t xml:space="preserve"> Journal of Environmental Economics and Management, 66(1), 33-51.</w:t>
      </w:r>
    </w:p>
    <w:p w14:paraId="2CC21E23" w14:textId="77777777" w:rsidR="008C607A" w:rsidRPr="00B0409B" w:rsidRDefault="008C607A" w:rsidP="00140697">
      <w:pPr>
        <w:ind w:left="360" w:hanging="360"/>
        <w:jc w:val="both"/>
      </w:pPr>
      <w:r w:rsidRPr="00B0409B">
        <w:t>Helm, D. (2012). Climate policy: The Kyoto approach has failed. Nature, 491(7426), 663-665.</w:t>
      </w:r>
    </w:p>
    <w:p w14:paraId="2E0AEA79" w14:textId="77777777" w:rsidR="00D9087C" w:rsidRPr="00B0409B" w:rsidRDefault="00D9087C" w:rsidP="00140697">
      <w:pPr>
        <w:ind w:left="360" w:hanging="360"/>
        <w:jc w:val="both"/>
      </w:pPr>
      <w:r w:rsidRPr="00B0409B">
        <w:t>Henderson, R., &amp; Cockburn, I. (1996). Scale, scope, and spillovers: the determinants of research productivity in drug discovery. The Rand journal of economics, 32-59.</w:t>
      </w:r>
    </w:p>
    <w:p w14:paraId="73D201EA" w14:textId="77777777" w:rsidR="006D03A6" w:rsidRPr="00B0409B" w:rsidRDefault="006D03A6" w:rsidP="00140697">
      <w:pPr>
        <w:ind w:left="360" w:hanging="360"/>
        <w:jc w:val="both"/>
      </w:pPr>
      <w:r w:rsidRPr="00B0409B">
        <w:t>Horbach, J. (2008). Determinants of environmental innovation—New evidence from German panel data sources. Research policy, 37(1), 163-173.</w:t>
      </w:r>
    </w:p>
    <w:p w14:paraId="5AA065AB" w14:textId="77777777" w:rsidR="00DD087F" w:rsidRPr="00B0409B" w:rsidRDefault="00DD087F" w:rsidP="00140697">
      <w:pPr>
        <w:ind w:left="360" w:hanging="360"/>
        <w:jc w:val="both"/>
      </w:pPr>
      <w:proofErr w:type="spellStart"/>
      <w:r w:rsidRPr="00B0409B">
        <w:t>Hottenrott</w:t>
      </w:r>
      <w:proofErr w:type="spellEnd"/>
      <w:r w:rsidRPr="00B0409B">
        <w:t xml:space="preserve">, H., &amp; Peters, B. (2012). Innovative capability and financing constraints for innovation: More money, more </w:t>
      </w:r>
      <w:proofErr w:type="gramStart"/>
      <w:r w:rsidRPr="00B0409B">
        <w:t>innovation?.</w:t>
      </w:r>
      <w:proofErr w:type="gramEnd"/>
      <w:r w:rsidRPr="00B0409B">
        <w:t xml:space="preserve"> Review of Economics and Statistics, 94(4), 1126-1142.</w:t>
      </w:r>
    </w:p>
    <w:p w14:paraId="56692E1B" w14:textId="77777777" w:rsidR="000342D2" w:rsidRPr="00B0409B" w:rsidRDefault="000342D2" w:rsidP="00140697">
      <w:pPr>
        <w:ind w:left="360" w:hanging="360"/>
        <w:jc w:val="both"/>
      </w:pPr>
      <w:proofErr w:type="spellStart"/>
      <w:r w:rsidRPr="00B0409B">
        <w:rPr>
          <w:color w:val="222222"/>
        </w:rPr>
        <w:t>Hyytinen</w:t>
      </w:r>
      <w:proofErr w:type="spellEnd"/>
      <w:r w:rsidRPr="00B0409B">
        <w:rPr>
          <w:color w:val="222222"/>
        </w:rPr>
        <w:t xml:space="preserve">, A., &amp; </w:t>
      </w:r>
      <w:proofErr w:type="spellStart"/>
      <w:r w:rsidRPr="00B0409B">
        <w:rPr>
          <w:color w:val="222222"/>
        </w:rPr>
        <w:t>Toivanen</w:t>
      </w:r>
      <w:proofErr w:type="spellEnd"/>
      <w:r w:rsidRPr="00B0409B">
        <w:rPr>
          <w:color w:val="222222"/>
        </w:rPr>
        <w:t xml:space="preserve">, O. (2005). Do financial constraints hold back innovation and </w:t>
      </w:r>
      <w:proofErr w:type="gramStart"/>
      <w:r w:rsidRPr="00B0409B">
        <w:rPr>
          <w:color w:val="222222"/>
        </w:rPr>
        <w:t>growth?:</w:t>
      </w:r>
      <w:proofErr w:type="gramEnd"/>
      <w:r w:rsidRPr="00B0409B">
        <w:rPr>
          <w:color w:val="222222"/>
        </w:rPr>
        <w:t xml:space="preserve"> Evidence on the role of public policy. </w:t>
      </w:r>
      <w:r w:rsidRPr="00B0409B">
        <w:rPr>
          <w:i/>
          <w:iCs/>
          <w:color w:val="222222"/>
        </w:rPr>
        <w:t>Research Policy</w:t>
      </w:r>
      <w:r w:rsidRPr="00B0409B">
        <w:rPr>
          <w:color w:val="222222"/>
        </w:rPr>
        <w:t xml:space="preserve">, </w:t>
      </w:r>
      <w:r w:rsidRPr="00B0409B">
        <w:rPr>
          <w:i/>
          <w:iCs/>
          <w:color w:val="222222"/>
        </w:rPr>
        <w:t>34</w:t>
      </w:r>
      <w:r w:rsidRPr="00B0409B">
        <w:rPr>
          <w:color w:val="222222"/>
        </w:rPr>
        <w:t>(9), 1385-1403.</w:t>
      </w:r>
    </w:p>
    <w:p w14:paraId="1C1AAB9C" w14:textId="77777777" w:rsidR="00AC0216" w:rsidRPr="00B0409B" w:rsidRDefault="00AC0216" w:rsidP="00140697">
      <w:pPr>
        <w:ind w:left="360" w:hanging="360"/>
        <w:jc w:val="both"/>
      </w:pPr>
      <w:proofErr w:type="spellStart"/>
      <w:r w:rsidRPr="00B0409B">
        <w:t>Iammarino</w:t>
      </w:r>
      <w:proofErr w:type="spellEnd"/>
      <w:r w:rsidRPr="00B0409B">
        <w:t xml:space="preserve">, S., </w:t>
      </w:r>
      <w:proofErr w:type="spellStart"/>
      <w:r w:rsidRPr="00B0409B">
        <w:t>Sanna-Randaccio</w:t>
      </w:r>
      <w:proofErr w:type="spellEnd"/>
      <w:r w:rsidRPr="00B0409B">
        <w:t xml:space="preserve">, F., &amp; Savona, M. (2009). The perception of obstacles to innovation. Foreign multinationals and domestic firms in Italy. Revue </w:t>
      </w:r>
      <w:proofErr w:type="spellStart"/>
      <w:r w:rsidRPr="00B0409B">
        <w:t>d'économie</w:t>
      </w:r>
      <w:proofErr w:type="spellEnd"/>
      <w:r w:rsidRPr="00B0409B">
        <w:t xml:space="preserve"> </w:t>
      </w:r>
      <w:proofErr w:type="spellStart"/>
      <w:r w:rsidRPr="00B0409B">
        <w:t>industrielle</w:t>
      </w:r>
      <w:proofErr w:type="spellEnd"/>
      <w:r w:rsidRPr="00B0409B">
        <w:t xml:space="preserve">, (125), 75-104. </w:t>
      </w:r>
    </w:p>
    <w:p w14:paraId="4636456E" w14:textId="77777777" w:rsidR="00A86A61" w:rsidRPr="00B0409B" w:rsidRDefault="00A86A61" w:rsidP="00140697">
      <w:pPr>
        <w:ind w:left="360" w:hanging="360"/>
        <w:jc w:val="both"/>
      </w:pPr>
      <w:r w:rsidRPr="00B0409B">
        <w:t>IPCC (2014). Climate Change 2014: Synthesis Report. Contribution of Working Groups I, II and III to the Fifth Assessment Report of the Intergovernmental Panel on Climate Change [Core Writing Team, R.K. Pachauri and L.A. Meyer (eds.)]. IPCC, Geneva, Switzerland, 151 pp.</w:t>
      </w:r>
    </w:p>
    <w:p w14:paraId="2B126AEC" w14:textId="77777777" w:rsidR="0097246D" w:rsidRPr="00B0409B" w:rsidRDefault="0097246D" w:rsidP="00140697">
      <w:pPr>
        <w:ind w:left="360" w:hanging="360"/>
        <w:jc w:val="both"/>
      </w:pPr>
      <w:r w:rsidRPr="00B0409B">
        <w:t xml:space="preserve">Jaffe, A. B., Newell, R. G., &amp; </w:t>
      </w:r>
      <w:proofErr w:type="spellStart"/>
      <w:r w:rsidRPr="00B0409B">
        <w:t>Stavins</w:t>
      </w:r>
      <w:proofErr w:type="spellEnd"/>
      <w:r w:rsidRPr="00B0409B">
        <w:t>, R. N. (2005). A tale of two market failures: Technology and environmental policy. Ecological economics, 54(2-3), 164-174.</w:t>
      </w:r>
    </w:p>
    <w:p w14:paraId="7C9CB107" w14:textId="77777777" w:rsidR="009B0F43" w:rsidRPr="00B0409B" w:rsidRDefault="009B0F43" w:rsidP="00140697">
      <w:pPr>
        <w:ind w:left="360" w:hanging="360"/>
        <w:jc w:val="both"/>
      </w:pPr>
      <w:r w:rsidRPr="00B0409B">
        <w:t xml:space="preserve">Kahn, M. E., &amp; </w:t>
      </w:r>
      <w:proofErr w:type="spellStart"/>
      <w:r w:rsidRPr="00B0409B">
        <w:t>Kotchen</w:t>
      </w:r>
      <w:proofErr w:type="spellEnd"/>
      <w:r w:rsidRPr="00B0409B">
        <w:t>, M. J. (2011). Business cycle effects on concern about climate change: the chilling effect of recession. Climate Change Economics, 2(03), 257-273.</w:t>
      </w:r>
    </w:p>
    <w:p w14:paraId="22405CD2" w14:textId="77777777" w:rsidR="006461B5" w:rsidRPr="00B0409B" w:rsidRDefault="006461B5" w:rsidP="00140697">
      <w:pPr>
        <w:ind w:left="360" w:hanging="360"/>
        <w:jc w:val="both"/>
      </w:pPr>
      <w:proofErr w:type="spellStart"/>
      <w:r w:rsidRPr="00B0409B">
        <w:t>Klaassen</w:t>
      </w:r>
      <w:proofErr w:type="spellEnd"/>
      <w:r w:rsidRPr="00B0409B">
        <w:t xml:space="preserve">, G., </w:t>
      </w:r>
      <w:proofErr w:type="spellStart"/>
      <w:r w:rsidRPr="00B0409B">
        <w:t>Miketa</w:t>
      </w:r>
      <w:proofErr w:type="spellEnd"/>
      <w:r w:rsidRPr="00B0409B">
        <w:t>, A., Larsen, K., &amp; Sundqvist, T. (2005). The impact of R&amp;D on innovation for wind energy in Denmark, Germany and the United Kingdom. Ecological economics, 54(2), 227-240.</w:t>
      </w:r>
    </w:p>
    <w:p w14:paraId="1664FC5C" w14:textId="77777777" w:rsidR="00C66A85" w:rsidRPr="00B0409B" w:rsidRDefault="00C66A85" w:rsidP="00140697">
      <w:pPr>
        <w:ind w:left="360" w:hanging="360"/>
        <w:jc w:val="both"/>
      </w:pPr>
      <w:r w:rsidRPr="00B0409B">
        <w:t xml:space="preserve">Ley, M., Stucki, T., &amp; </w:t>
      </w:r>
      <w:proofErr w:type="spellStart"/>
      <w:r w:rsidRPr="00B0409B">
        <w:t>Woerter</w:t>
      </w:r>
      <w:proofErr w:type="spellEnd"/>
      <w:r w:rsidRPr="00B0409B">
        <w:t xml:space="preserve">, M. (2016). The impact of energy prices on green innovation. The Energy Journal, 37(1), 41-75. </w:t>
      </w:r>
    </w:p>
    <w:p w14:paraId="3B320CA5" w14:textId="77777777" w:rsidR="00175124" w:rsidRPr="00B0409B" w:rsidRDefault="00175124" w:rsidP="00140697">
      <w:pPr>
        <w:ind w:left="360" w:hanging="360"/>
        <w:jc w:val="both"/>
      </w:pPr>
      <w:r w:rsidRPr="00B0409B">
        <w:t xml:space="preserve">Marin, G. (2014). Do eco-innovations harm productivity growth through crowding out? Results of an extended CDM model for Italy. Research Policy, 43(2), 301-317. </w:t>
      </w:r>
    </w:p>
    <w:p w14:paraId="0A1BEAC4" w14:textId="77777777" w:rsidR="00113884" w:rsidRPr="00B0409B" w:rsidRDefault="00113884" w:rsidP="00140697">
      <w:pPr>
        <w:ind w:left="360" w:hanging="360"/>
        <w:jc w:val="both"/>
      </w:pPr>
      <w:r w:rsidRPr="00B0409B">
        <w:t xml:space="preserve">Marin, G., </w:t>
      </w:r>
      <w:proofErr w:type="spellStart"/>
      <w:r w:rsidRPr="00B0409B">
        <w:t>Marzucchi</w:t>
      </w:r>
      <w:proofErr w:type="spellEnd"/>
      <w:r w:rsidRPr="00B0409B">
        <w:t xml:space="preserve">, A., &amp; </w:t>
      </w:r>
      <w:proofErr w:type="spellStart"/>
      <w:r w:rsidRPr="00B0409B">
        <w:t>Zoboli</w:t>
      </w:r>
      <w:proofErr w:type="spellEnd"/>
      <w:r w:rsidRPr="00B0409B">
        <w:t>, R. (2015). SMEs and barriers to Eco-innovation in the EU: exploring different firm profiles. Journal of Evolutionary Economics, 25(3), 671-705.</w:t>
      </w:r>
    </w:p>
    <w:p w14:paraId="6C0A05FE" w14:textId="77777777" w:rsidR="00D876EC" w:rsidRPr="00B0409B" w:rsidRDefault="00D876EC" w:rsidP="00140697">
      <w:pPr>
        <w:ind w:left="360" w:hanging="360"/>
        <w:jc w:val="both"/>
        <w:rPr>
          <w:lang w:val="fr-CH"/>
        </w:rPr>
      </w:pPr>
      <w:r w:rsidRPr="003F7CEE">
        <w:rPr>
          <w:lang w:val="de-CH"/>
        </w:rPr>
        <w:t xml:space="preserve">Mohnen, P., Palm, F. C., Van Der </w:t>
      </w:r>
      <w:proofErr w:type="spellStart"/>
      <w:r w:rsidRPr="003F7CEE">
        <w:rPr>
          <w:lang w:val="de-CH"/>
        </w:rPr>
        <w:t>Loeff</w:t>
      </w:r>
      <w:proofErr w:type="spellEnd"/>
      <w:r w:rsidRPr="003F7CEE">
        <w:rPr>
          <w:lang w:val="de-CH"/>
        </w:rPr>
        <w:t xml:space="preserve">, S. S., &amp; </w:t>
      </w:r>
      <w:proofErr w:type="spellStart"/>
      <w:r w:rsidRPr="003F7CEE">
        <w:rPr>
          <w:lang w:val="de-CH"/>
        </w:rPr>
        <w:t>Tiwari</w:t>
      </w:r>
      <w:proofErr w:type="spellEnd"/>
      <w:r w:rsidRPr="003F7CEE">
        <w:rPr>
          <w:lang w:val="de-CH"/>
        </w:rPr>
        <w:t xml:space="preserve">, A. (2008). </w:t>
      </w:r>
      <w:r w:rsidRPr="00B0409B">
        <w:t xml:space="preserve">Financial constraints and other obstacles: are they a threat to innovation </w:t>
      </w:r>
      <w:proofErr w:type="gramStart"/>
      <w:r w:rsidRPr="00B0409B">
        <w:t>activity?.</w:t>
      </w:r>
      <w:proofErr w:type="gramEnd"/>
      <w:r w:rsidRPr="00B0409B">
        <w:t xml:space="preserve"> </w:t>
      </w:r>
      <w:r w:rsidRPr="00B0409B">
        <w:rPr>
          <w:lang w:val="fr-CH"/>
        </w:rPr>
        <w:t xml:space="preserve">De Economist, 156(2), 201-214. </w:t>
      </w:r>
    </w:p>
    <w:p w14:paraId="5794C23B" w14:textId="77777777" w:rsidR="004856B7" w:rsidRPr="00B0409B" w:rsidRDefault="004856B7" w:rsidP="00140697">
      <w:pPr>
        <w:ind w:left="360" w:hanging="360"/>
        <w:jc w:val="both"/>
        <w:rPr>
          <w:lang w:val="fr-CH"/>
        </w:rPr>
      </w:pPr>
      <w:proofErr w:type="spellStart"/>
      <w:r w:rsidRPr="00B0409B">
        <w:rPr>
          <w:lang w:val="fr-CH"/>
        </w:rPr>
        <w:t>Mohnen</w:t>
      </w:r>
      <w:proofErr w:type="spellEnd"/>
      <w:r w:rsidRPr="00B0409B">
        <w:rPr>
          <w:lang w:val="fr-CH"/>
        </w:rPr>
        <w:t xml:space="preserve">, P., &amp; </w:t>
      </w:r>
      <w:proofErr w:type="spellStart"/>
      <w:r w:rsidRPr="00B0409B">
        <w:rPr>
          <w:lang w:val="fr-CH"/>
        </w:rPr>
        <w:t>Röller</w:t>
      </w:r>
      <w:proofErr w:type="spellEnd"/>
      <w:r w:rsidRPr="00B0409B">
        <w:rPr>
          <w:lang w:val="fr-CH"/>
        </w:rPr>
        <w:t xml:space="preserve">, L. H. (2005). </w:t>
      </w:r>
      <w:proofErr w:type="spellStart"/>
      <w:r w:rsidRPr="00B0409B">
        <w:rPr>
          <w:lang w:val="fr-CH"/>
        </w:rPr>
        <w:t>Complementarities</w:t>
      </w:r>
      <w:proofErr w:type="spellEnd"/>
      <w:r w:rsidRPr="00B0409B">
        <w:rPr>
          <w:lang w:val="fr-CH"/>
        </w:rPr>
        <w:t xml:space="preserve"> in innovation </w:t>
      </w:r>
      <w:proofErr w:type="spellStart"/>
      <w:r w:rsidRPr="00B0409B">
        <w:rPr>
          <w:lang w:val="fr-CH"/>
        </w:rPr>
        <w:t>policy</w:t>
      </w:r>
      <w:proofErr w:type="spellEnd"/>
      <w:r w:rsidRPr="00B0409B">
        <w:rPr>
          <w:lang w:val="fr-CH"/>
        </w:rPr>
        <w:t xml:space="preserve">. </w:t>
      </w:r>
      <w:proofErr w:type="spellStart"/>
      <w:r w:rsidRPr="00B0409B">
        <w:rPr>
          <w:lang w:val="fr-CH"/>
        </w:rPr>
        <w:t>European</w:t>
      </w:r>
      <w:proofErr w:type="spellEnd"/>
      <w:r w:rsidRPr="00B0409B">
        <w:rPr>
          <w:lang w:val="fr-CH"/>
        </w:rPr>
        <w:t xml:space="preserve"> </w:t>
      </w:r>
      <w:proofErr w:type="spellStart"/>
      <w:r w:rsidRPr="00B0409B">
        <w:rPr>
          <w:lang w:val="fr-CH"/>
        </w:rPr>
        <w:t>Economic</w:t>
      </w:r>
      <w:proofErr w:type="spellEnd"/>
      <w:r w:rsidRPr="00B0409B">
        <w:rPr>
          <w:lang w:val="fr-CH"/>
        </w:rPr>
        <w:t xml:space="preserve"> </w:t>
      </w:r>
      <w:proofErr w:type="spellStart"/>
      <w:r w:rsidRPr="00B0409B">
        <w:rPr>
          <w:lang w:val="fr-CH"/>
        </w:rPr>
        <w:t>Review</w:t>
      </w:r>
      <w:proofErr w:type="spellEnd"/>
      <w:r w:rsidRPr="00B0409B">
        <w:rPr>
          <w:lang w:val="fr-CH"/>
        </w:rPr>
        <w:t>, 49(6), 1431-1450.</w:t>
      </w:r>
    </w:p>
    <w:p w14:paraId="00EC2D13" w14:textId="77777777" w:rsidR="00C03658" w:rsidRPr="00B0409B" w:rsidRDefault="00D0592F" w:rsidP="00140697">
      <w:pPr>
        <w:ind w:left="360" w:hanging="360"/>
        <w:jc w:val="both"/>
      </w:pPr>
      <w:proofErr w:type="spellStart"/>
      <w:r w:rsidRPr="00B0409B">
        <w:rPr>
          <w:lang w:val="fr-CH"/>
        </w:rPr>
        <w:t>Mohnen</w:t>
      </w:r>
      <w:proofErr w:type="spellEnd"/>
      <w:r w:rsidRPr="00B0409B">
        <w:rPr>
          <w:lang w:val="fr-CH"/>
        </w:rPr>
        <w:t xml:space="preserve">, P., &amp; Rosa, J. (2001). Les obstacles à l’innovation dans les industries de services au Canada. </w:t>
      </w:r>
      <w:proofErr w:type="spellStart"/>
      <w:r w:rsidRPr="00B0409B">
        <w:t>L'Actualité</w:t>
      </w:r>
      <w:proofErr w:type="spellEnd"/>
      <w:r w:rsidRPr="00B0409B">
        <w:t xml:space="preserve"> </w:t>
      </w:r>
      <w:proofErr w:type="spellStart"/>
      <w:r w:rsidRPr="00B0409B">
        <w:t>économique</w:t>
      </w:r>
      <w:proofErr w:type="spellEnd"/>
      <w:r w:rsidRPr="00B0409B">
        <w:t>, 77(2), 231-254.</w:t>
      </w:r>
      <w:r w:rsidR="007C56D2" w:rsidRPr="00B0409B">
        <w:t xml:space="preserve"> </w:t>
      </w:r>
    </w:p>
    <w:p w14:paraId="7F89EAFF" w14:textId="77777777" w:rsidR="00863773" w:rsidRPr="00B0409B" w:rsidRDefault="00863773" w:rsidP="00140697">
      <w:pPr>
        <w:ind w:left="360" w:hanging="360"/>
        <w:jc w:val="both"/>
      </w:pPr>
      <w:r w:rsidRPr="00B0409B">
        <w:t>Mowery, D. C., &amp; Shane, S. (2002). Introduction to the special issue on university entrepreneurship and technology transfer. Management Science, 48(1), v-ix.</w:t>
      </w:r>
    </w:p>
    <w:p w14:paraId="69092236" w14:textId="77777777" w:rsidR="00DF2B9F" w:rsidRPr="00B0409B" w:rsidRDefault="00FE2662" w:rsidP="00140697">
      <w:pPr>
        <w:ind w:left="360" w:hanging="360"/>
        <w:jc w:val="both"/>
      </w:pPr>
      <w:proofErr w:type="spellStart"/>
      <w:r w:rsidRPr="00B0409B">
        <w:t>Nemet</w:t>
      </w:r>
      <w:proofErr w:type="spellEnd"/>
      <w:r w:rsidRPr="00B0409B">
        <w:t>, G. F. (2009). Demand-pull, technology-push, and government-led incentives for non-incremental technical change. Research Policy, 38(5), 700-709.</w:t>
      </w:r>
      <w:r w:rsidR="00DF2B9F" w:rsidRPr="00B0409B">
        <w:t xml:space="preserve"> </w:t>
      </w:r>
    </w:p>
    <w:p w14:paraId="1E725473" w14:textId="77777777" w:rsidR="00847872" w:rsidRPr="00B0409B" w:rsidRDefault="00DF2B9F" w:rsidP="00140697">
      <w:pPr>
        <w:ind w:left="360" w:hanging="360"/>
        <w:jc w:val="both"/>
      </w:pPr>
      <w:proofErr w:type="spellStart"/>
      <w:r w:rsidRPr="00B0409B">
        <w:t>Noci</w:t>
      </w:r>
      <w:proofErr w:type="spellEnd"/>
      <w:r w:rsidRPr="00B0409B">
        <w:t xml:space="preserve">, G., &amp; </w:t>
      </w:r>
      <w:proofErr w:type="spellStart"/>
      <w:r w:rsidRPr="00B0409B">
        <w:t>Verganti</w:t>
      </w:r>
      <w:proofErr w:type="spellEnd"/>
      <w:r w:rsidRPr="00B0409B">
        <w:t>, R. (1999). Managing ‘</w:t>
      </w:r>
      <w:proofErr w:type="spellStart"/>
      <w:r w:rsidRPr="00B0409B">
        <w:t>green’product</w:t>
      </w:r>
      <w:proofErr w:type="spellEnd"/>
      <w:r w:rsidRPr="00B0409B">
        <w:t xml:space="preserve"> innovation in small firms. </w:t>
      </w:r>
      <w:proofErr w:type="spellStart"/>
      <w:r w:rsidRPr="00B0409B">
        <w:t>R&amp;d</w:t>
      </w:r>
      <w:proofErr w:type="spellEnd"/>
      <w:r w:rsidRPr="00B0409B">
        <w:t xml:space="preserve"> Management, 29(1), 3-15.</w:t>
      </w:r>
      <w:r w:rsidR="00847872" w:rsidRPr="00B0409B">
        <w:t xml:space="preserve"> </w:t>
      </w:r>
    </w:p>
    <w:p w14:paraId="458DE08F" w14:textId="77777777" w:rsidR="00995623" w:rsidRPr="00B0409B" w:rsidRDefault="00995623" w:rsidP="00140697">
      <w:pPr>
        <w:ind w:left="360" w:hanging="360"/>
        <w:jc w:val="both"/>
      </w:pPr>
      <w:r w:rsidRPr="00B0409B">
        <w:t xml:space="preserve">OECD (2012): Indicators of Environmental Technologies (ENV-Tech Indicators), OECD, Paris. </w:t>
      </w:r>
    </w:p>
    <w:p w14:paraId="231E89A9" w14:textId="03CC094F" w:rsidR="006D03A6" w:rsidRPr="00B0409B" w:rsidRDefault="006D03A6" w:rsidP="00140697">
      <w:pPr>
        <w:ind w:left="360" w:hanging="360"/>
        <w:jc w:val="both"/>
      </w:pPr>
      <w:r w:rsidRPr="00B0409B">
        <w:lastRenderedPageBreak/>
        <w:t>Pellegrino, G., &amp; Savona, M. (2017). No money, no honey? Financial versus knowledge and demand constraints on innovation. Research Policy, 46(2), 510-521.</w:t>
      </w:r>
    </w:p>
    <w:p w14:paraId="6593CF9D" w14:textId="4FB26B3D" w:rsidR="00FE2662" w:rsidRPr="00B0409B" w:rsidRDefault="00847872" w:rsidP="00140697">
      <w:pPr>
        <w:ind w:left="360" w:hanging="360"/>
        <w:jc w:val="both"/>
      </w:pPr>
      <w:r w:rsidRPr="00B0409B">
        <w:t xml:space="preserve">Popp, D., Newell, R. G., &amp; Jaffe, A. B. (2010). Energy, the environment, and technological change. In: Hall, B. H., Rosenberg, N. (eds) Handbook of the economics of innovation, </w:t>
      </w:r>
      <w:r w:rsidR="008E51F6" w:rsidRPr="00B0409B">
        <w:t>(</w:t>
      </w:r>
      <w:bookmarkStart w:id="7" w:name="_GoBack"/>
      <w:r w:rsidR="008E51F6" w:rsidRPr="00B0409B">
        <w:t xml:space="preserve">Vol. </w:t>
      </w:r>
      <w:r w:rsidR="006511EF">
        <w:t>2</w:t>
      </w:r>
      <w:r w:rsidR="008E51F6" w:rsidRPr="00B0409B">
        <w:t xml:space="preserve">, pp. </w:t>
      </w:r>
      <w:r w:rsidR="006511EF">
        <w:t>873-937</w:t>
      </w:r>
      <w:r w:rsidR="008E51F6" w:rsidRPr="00B0409B">
        <w:t xml:space="preserve">). </w:t>
      </w:r>
      <w:bookmarkEnd w:id="7"/>
      <w:r w:rsidR="008E51F6">
        <w:t xml:space="preserve">Elsevier, </w:t>
      </w:r>
      <w:r w:rsidRPr="00B0409B">
        <w:t>North-</w:t>
      </w:r>
      <w:proofErr w:type="spellStart"/>
      <w:r w:rsidRPr="00B0409B">
        <w:t>Holand</w:t>
      </w:r>
      <w:proofErr w:type="spellEnd"/>
      <w:r w:rsidRPr="00B0409B">
        <w:t>.</w:t>
      </w:r>
    </w:p>
    <w:p w14:paraId="7290B537" w14:textId="77777777" w:rsidR="006D6208" w:rsidRPr="00B0409B" w:rsidRDefault="006D6208" w:rsidP="00140697">
      <w:pPr>
        <w:ind w:left="360" w:hanging="360"/>
        <w:jc w:val="both"/>
      </w:pPr>
      <w:r w:rsidRPr="00B0409B">
        <w:rPr>
          <w:lang w:val="de-CH"/>
        </w:rPr>
        <w:t xml:space="preserve">Porter, M. E., &amp; Van der Linde, C. (1995). </w:t>
      </w:r>
      <w:r w:rsidRPr="00B0409B">
        <w:t>Toward a new conception of the environment-competitiveness relationship. Journal of economic perspectives, 9(4), 97-118.</w:t>
      </w:r>
    </w:p>
    <w:p w14:paraId="3484F07F" w14:textId="77777777" w:rsidR="00D37AF6" w:rsidRPr="00B0409B" w:rsidRDefault="00D37AF6" w:rsidP="00140697">
      <w:pPr>
        <w:ind w:left="360" w:hanging="360"/>
        <w:jc w:val="both"/>
      </w:pPr>
      <w:r w:rsidRPr="00B0409B">
        <w:t>Pruett, M., &amp; Thomas, H. (2008). Experience‐based learning in innovatio</w:t>
      </w:r>
      <w:r w:rsidR="00924FE4" w:rsidRPr="00B0409B">
        <w:t>n and production. R&amp;D</w:t>
      </w:r>
      <w:r w:rsidRPr="00B0409B">
        <w:t xml:space="preserve"> Management, 38(2), 141-153.</w:t>
      </w:r>
    </w:p>
    <w:p w14:paraId="6B0B192B" w14:textId="77777777" w:rsidR="000D5DFD" w:rsidRPr="00B0409B" w:rsidRDefault="000D5DFD" w:rsidP="00140697">
      <w:pPr>
        <w:ind w:left="360" w:hanging="360"/>
        <w:jc w:val="both"/>
      </w:pPr>
      <w:proofErr w:type="spellStart"/>
      <w:r w:rsidRPr="00B0409B">
        <w:t>Reichelstein</w:t>
      </w:r>
      <w:proofErr w:type="spellEnd"/>
      <w:r w:rsidRPr="00B0409B">
        <w:t xml:space="preserve">, S., &amp; </w:t>
      </w:r>
      <w:proofErr w:type="spellStart"/>
      <w:r w:rsidRPr="00B0409B">
        <w:t>Yorston</w:t>
      </w:r>
      <w:proofErr w:type="spellEnd"/>
      <w:r w:rsidRPr="00B0409B">
        <w:t>, M. (2013). The prospects for cost competitive solar PV power. Energy Policy, 55, 117-127.</w:t>
      </w:r>
    </w:p>
    <w:p w14:paraId="35569440" w14:textId="77777777" w:rsidR="00FD7241" w:rsidRPr="00B0409B" w:rsidRDefault="00FD7241" w:rsidP="00140697">
      <w:pPr>
        <w:ind w:left="360" w:hanging="360"/>
        <w:jc w:val="both"/>
        <w:rPr>
          <w:color w:val="222222"/>
        </w:rPr>
      </w:pPr>
      <w:proofErr w:type="spellStart"/>
      <w:r w:rsidRPr="00B0409B">
        <w:rPr>
          <w:color w:val="222222"/>
        </w:rPr>
        <w:t>Rennings</w:t>
      </w:r>
      <w:proofErr w:type="spellEnd"/>
      <w:r w:rsidRPr="00B0409B">
        <w:rPr>
          <w:color w:val="222222"/>
        </w:rPr>
        <w:t xml:space="preserve">, K. (2000). Redefining innovation—eco-innovation research and the contribution from ecological economics. </w:t>
      </w:r>
      <w:r w:rsidRPr="00B0409B">
        <w:rPr>
          <w:i/>
          <w:iCs/>
          <w:color w:val="222222"/>
        </w:rPr>
        <w:t>Ecological economics</w:t>
      </w:r>
      <w:r w:rsidRPr="00B0409B">
        <w:rPr>
          <w:color w:val="222222"/>
        </w:rPr>
        <w:t xml:space="preserve">, </w:t>
      </w:r>
      <w:r w:rsidRPr="00B0409B">
        <w:rPr>
          <w:i/>
          <w:iCs/>
          <w:color w:val="222222"/>
        </w:rPr>
        <w:t>32</w:t>
      </w:r>
      <w:r w:rsidRPr="00B0409B">
        <w:rPr>
          <w:color w:val="222222"/>
        </w:rPr>
        <w:t>(2), 319-332.</w:t>
      </w:r>
    </w:p>
    <w:p w14:paraId="23D16914" w14:textId="60DA64B6" w:rsidR="0045224B" w:rsidRPr="00B0409B" w:rsidRDefault="0045224B" w:rsidP="00140697">
      <w:pPr>
        <w:ind w:left="360" w:hanging="360"/>
        <w:jc w:val="both"/>
      </w:pPr>
      <w:proofErr w:type="spellStart"/>
      <w:r w:rsidRPr="00B0409B">
        <w:t>Rexhäuser</w:t>
      </w:r>
      <w:proofErr w:type="spellEnd"/>
      <w:r w:rsidRPr="00B0409B">
        <w:t>, S., &amp; Rammer, C. (2014). Environmental innovations and firm profitability: unmasking the Porter hypothesis. Environmental and Resource Economics, 57(1), 145-167.</w:t>
      </w:r>
    </w:p>
    <w:p w14:paraId="33B8F1D1" w14:textId="77777777" w:rsidR="00F41FA6" w:rsidRPr="00B0409B" w:rsidRDefault="00F41FA6" w:rsidP="00140697">
      <w:pPr>
        <w:ind w:left="360" w:hanging="360"/>
        <w:jc w:val="both"/>
      </w:pPr>
      <w:proofErr w:type="spellStart"/>
      <w:r w:rsidRPr="00B0409B">
        <w:t>Rubashkina</w:t>
      </w:r>
      <w:proofErr w:type="spellEnd"/>
      <w:r w:rsidRPr="00B0409B">
        <w:t xml:space="preserve">, Y., </w:t>
      </w:r>
      <w:proofErr w:type="spellStart"/>
      <w:r w:rsidRPr="00B0409B">
        <w:t>Galeotti</w:t>
      </w:r>
      <w:proofErr w:type="spellEnd"/>
      <w:r w:rsidRPr="00B0409B">
        <w:t xml:space="preserve">, M., &amp; </w:t>
      </w:r>
      <w:proofErr w:type="spellStart"/>
      <w:r w:rsidRPr="00B0409B">
        <w:t>Verdolini</w:t>
      </w:r>
      <w:proofErr w:type="spellEnd"/>
      <w:r w:rsidRPr="00B0409B">
        <w:t>, E. (2015). Environmental regulation and competitiveness: Empirical evidence on the Porter Hypothesis from European manufacturing sectors. Energy Policy, 83, 288-300.</w:t>
      </w:r>
    </w:p>
    <w:p w14:paraId="5921B8B0" w14:textId="77777777" w:rsidR="001802CD" w:rsidRPr="00B0409B" w:rsidRDefault="001802CD" w:rsidP="00140697">
      <w:pPr>
        <w:ind w:left="360" w:hanging="360"/>
        <w:jc w:val="both"/>
      </w:pPr>
      <w:proofErr w:type="spellStart"/>
      <w:r w:rsidRPr="00B0409B">
        <w:t>Savignac</w:t>
      </w:r>
      <w:proofErr w:type="spellEnd"/>
      <w:r w:rsidRPr="00B0409B">
        <w:t xml:space="preserve">, F. (2008). Impact of financial constraints on innovation: What can be learned from a direct </w:t>
      </w:r>
      <w:proofErr w:type="gramStart"/>
      <w:r w:rsidRPr="00B0409B">
        <w:t>measure?.</w:t>
      </w:r>
      <w:proofErr w:type="gramEnd"/>
      <w:r w:rsidRPr="00B0409B">
        <w:t xml:space="preserve"> Econ. </w:t>
      </w:r>
      <w:proofErr w:type="spellStart"/>
      <w:r w:rsidRPr="00B0409B">
        <w:t>Innov</w:t>
      </w:r>
      <w:proofErr w:type="spellEnd"/>
      <w:r w:rsidRPr="00B0409B">
        <w:t xml:space="preserve">. New </w:t>
      </w:r>
      <w:proofErr w:type="spellStart"/>
      <w:r w:rsidRPr="00B0409B">
        <w:t>Techn</w:t>
      </w:r>
      <w:proofErr w:type="spellEnd"/>
      <w:r w:rsidRPr="00B0409B">
        <w:t>., 17(6), 553-569.</w:t>
      </w:r>
    </w:p>
    <w:p w14:paraId="7DB72900" w14:textId="77777777" w:rsidR="008A4307" w:rsidRPr="00B0409B" w:rsidRDefault="008A4307" w:rsidP="00140697">
      <w:pPr>
        <w:ind w:left="360" w:hanging="360"/>
        <w:jc w:val="both"/>
      </w:pPr>
      <w:r w:rsidRPr="00B0409B">
        <w:t xml:space="preserve">Shrivastava, P. (1995). Environmental technologies and competitive advantage. Strategic management journal, 16(S1), 183-200. </w:t>
      </w:r>
    </w:p>
    <w:p w14:paraId="76ACE8DF" w14:textId="77777777" w:rsidR="00863773" w:rsidRPr="00B0409B" w:rsidRDefault="00863773" w:rsidP="00175124">
      <w:pPr>
        <w:ind w:left="567" w:hanging="567"/>
        <w:jc w:val="both"/>
      </w:pPr>
      <w:r w:rsidRPr="00B0409B">
        <w:rPr>
          <w:lang w:val="de-CH"/>
        </w:rPr>
        <w:t xml:space="preserve">Siegel, D. S., </w:t>
      </w:r>
      <w:proofErr w:type="spellStart"/>
      <w:r w:rsidRPr="00B0409B">
        <w:rPr>
          <w:lang w:val="de-CH"/>
        </w:rPr>
        <w:t>Waldman</w:t>
      </w:r>
      <w:proofErr w:type="spellEnd"/>
      <w:r w:rsidRPr="00B0409B">
        <w:rPr>
          <w:lang w:val="de-CH"/>
        </w:rPr>
        <w:t xml:space="preserve">, D. A., </w:t>
      </w:r>
      <w:proofErr w:type="spellStart"/>
      <w:r w:rsidRPr="00B0409B">
        <w:rPr>
          <w:lang w:val="de-CH"/>
        </w:rPr>
        <w:t>Atwater</w:t>
      </w:r>
      <w:proofErr w:type="spellEnd"/>
      <w:r w:rsidRPr="00B0409B">
        <w:rPr>
          <w:lang w:val="de-CH"/>
        </w:rPr>
        <w:t xml:space="preserve">, L. E., &amp; Link, A. N. (2003). </w:t>
      </w:r>
      <w:r w:rsidRPr="00B0409B">
        <w:t>Commercial knowledge transfers from universities to firms: improving the effectiveness of university–industry collaboration. The Journal of High Technology Management Research, 14(1), 111-133.</w:t>
      </w:r>
    </w:p>
    <w:p w14:paraId="626EA739" w14:textId="77777777" w:rsidR="00175124" w:rsidRPr="00B0409B" w:rsidRDefault="00175124" w:rsidP="00175124">
      <w:pPr>
        <w:ind w:left="567" w:hanging="567"/>
        <w:jc w:val="both"/>
      </w:pPr>
      <w:proofErr w:type="spellStart"/>
      <w:r w:rsidRPr="00B0409B">
        <w:t>Soltmann</w:t>
      </w:r>
      <w:proofErr w:type="spellEnd"/>
      <w:r w:rsidRPr="00B0409B">
        <w:t xml:space="preserve">, C., Stucki, T., &amp; </w:t>
      </w:r>
      <w:proofErr w:type="spellStart"/>
      <w:r w:rsidRPr="00B0409B">
        <w:t>Woerter</w:t>
      </w:r>
      <w:proofErr w:type="spellEnd"/>
      <w:r w:rsidRPr="00B0409B">
        <w:t xml:space="preserve">, M. (2015). The Impact of Environmentally Friendly Innovations on Value Added. </w:t>
      </w:r>
      <w:r w:rsidRPr="00B0409B">
        <w:rPr>
          <w:i/>
          <w:iCs/>
        </w:rPr>
        <w:t>Environmental and Resource Economics</w:t>
      </w:r>
      <w:r w:rsidRPr="00B0409B">
        <w:t xml:space="preserve">, </w:t>
      </w:r>
      <w:r w:rsidRPr="00B0409B">
        <w:rPr>
          <w:i/>
          <w:iCs/>
        </w:rPr>
        <w:t>62</w:t>
      </w:r>
      <w:r w:rsidRPr="00B0409B">
        <w:t xml:space="preserve">(3), 457-479. </w:t>
      </w:r>
    </w:p>
    <w:p w14:paraId="4A122B6B" w14:textId="77777777" w:rsidR="00976E45" w:rsidRPr="00B0409B" w:rsidRDefault="00976E45" w:rsidP="00140697">
      <w:pPr>
        <w:ind w:left="360" w:hanging="360"/>
        <w:jc w:val="both"/>
      </w:pPr>
      <w:proofErr w:type="spellStart"/>
      <w:r w:rsidRPr="00B0409B">
        <w:t>Souto</w:t>
      </w:r>
      <w:proofErr w:type="spellEnd"/>
      <w:r w:rsidRPr="00B0409B">
        <w:t>, J. E., &amp; Rodriguez, A. (2015). The problems of environmentally involved firms: innovation obstacles and essential issues in the achievement of environmental innovation. Journal of Cleaner Production, 101, 49-58.</w:t>
      </w:r>
    </w:p>
    <w:p w14:paraId="36188F6C" w14:textId="77777777" w:rsidR="00883812" w:rsidRPr="00B0409B" w:rsidRDefault="00883812" w:rsidP="00175124">
      <w:pPr>
        <w:ind w:left="360" w:hanging="360"/>
      </w:pPr>
      <w:r w:rsidRPr="00B0409B">
        <w:t xml:space="preserve">Stucki, T., &amp; </w:t>
      </w:r>
      <w:proofErr w:type="spellStart"/>
      <w:r w:rsidRPr="00B0409B">
        <w:t>Woerter</w:t>
      </w:r>
      <w:proofErr w:type="spellEnd"/>
      <w:r w:rsidRPr="00B0409B">
        <w:t xml:space="preserve">, M. (2017). Green Inventions: Is Wait-and-see a Reasonable </w:t>
      </w:r>
      <w:proofErr w:type="gramStart"/>
      <w:r w:rsidRPr="00B0409B">
        <w:t>Option?.</w:t>
      </w:r>
      <w:proofErr w:type="gramEnd"/>
      <w:r w:rsidRPr="00B0409B">
        <w:t xml:space="preserve"> The Energy Journal, 38(4).</w:t>
      </w:r>
    </w:p>
    <w:p w14:paraId="77B9E3D7" w14:textId="77777777" w:rsidR="00430285" w:rsidRPr="00B0409B" w:rsidRDefault="00C938C5" w:rsidP="00430285">
      <w:pPr>
        <w:ind w:left="360" w:hanging="360"/>
        <w:jc w:val="both"/>
      </w:pPr>
      <w:r w:rsidRPr="00B0409B">
        <w:t xml:space="preserve">Stucki, T., &amp; </w:t>
      </w:r>
      <w:proofErr w:type="spellStart"/>
      <w:r w:rsidRPr="00B0409B">
        <w:t>Woerter</w:t>
      </w:r>
      <w:proofErr w:type="spellEnd"/>
      <w:r w:rsidRPr="00B0409B">
        <w:t xml:space="preserve">, M. (2018). Competitive Pressure and Diversification into Green R&amp;D. Review of Industrial Organization, 1-25. </w:t>
      </w:r>
    </w:p>
    <w:p w14:paraId="6742FD1F" w14:textId="7D8E544D" w:rsidR="00B47EC7" w:rsidRDefault="00B47EC7" w:rsidP="00430285">
      <w:pPr>
        <w:ind w:left="360" w:hanging="360"/>
        <w:jc w:val="both"/>
      </w:pPr>
      <w:r w:rsidRPr="00B0409B">
        <w:t xml:space="preserve">Stucki, T., </w:t>
      </w:r>
      <w:proofErr w:type="spellStart"/>
      <w:r w:rsidRPr="00B0409B">
        <w:t>Woerter</w:t>
      </w:r>
      <w:proofErr w:type="spellEnd"/>
      <w:r w:rsidRPr="00B0409B">
        <w:t>, M., Arvanitis, S., Peneder, M., &amp; Rammer, C. (2018). How different policy instruments affect green product innovation: A differentiated perspective. Energy Policy, 114, 245-261.</w:t>
      </w:r>
    </w:p>
    <w:p w14:paraId="5844FF7D" w14:textId="284CAD09" w:rsidR="00F677D0" w:rsidRPr="00B0409B" w:rsidRDefault="00F677D0" w:rsidP="00430285">
      <w:pPr>
        <w:ind w:left="360" w:hanging="360"/>
        <w:jc w:val="both"/>
      </w:pPr>
      <w:r w:rsidRPr="00F677D0">
        <w:t xml:space="preserve">Stucki, T. (2019). Which firms benefit from investments in green energy </w:t>
      </w:r>
      <w:proofErr w:type="gramStart"/>
      <w:r w:rsidRPr="00F677D0">
        <w:t>technologies?–</w:t>
      </w:r>
      <w:proofErr w:type="gramEnd"/>
      <w:r w:rsidRPr="00F677D0">
        <w:t>The effect of energy costs. Research Policy, 48(3), 546-555.</w:t>
      </w:r>
    </w:p>
    <w:p w14:paraId="0FF574C4" w14:textId="77777777" w:rsidR="0045224B" w:rsidRPr="00B0409B" w:rsidRDefault="0045224B" w:rsidP="00140697">
      <w:pPr>
        <w:ind w:left="360" w:hanging="360"/>
        <w:jc w:val="both"/>
      </w:pPr>
      <w:r w:rsidRPr="00B0409B">
        <w:t>Van Leeuwen, G., &amp; Mohnen, P. (2017). Revisiting the Porter hypothesis: an empirical analysis of green innovation for the Netherlands. Economics of Innovation and New Technology, 26(1-2), 63-77.</w:t>
      </w:r>
    </w:p>
    <w:p w14:paraId="6A4E3B40" w14:textId="77777777" w:rsidR="00B967B3" w:rsidRPr="00B0409B" w:rsidRDefault="00B967B3" w:rsidP="00140697">
      <w:pPr>
        <w:ind w:left="360" w:hanging="360"/>
        <w:jc w:val="both"/>
      </w:pPr>
      <w:proofErr w:type="spellStart"/>
      <w:r w:rsidRPr="00B0409B">
        <w:t>Woerter</w:t>
      </w:r>
      <w:proofErr w:type="spellEnd"/>
      <w:r w:rsidRPr="00B0409B">
        <w:t xml:space="preserve">, M., Stucki, T., Arvanitis, S., Rammer, C., &amp; Peneder, M. (2017). The adoption of green energy technologies: The role of policies in Austria, Germany, and Switzerland. International Journal of Green Energy, 14(14), 1192-1208. </w:t>
      </w:r>
    </w:p>
    <w:p w14:paraId="054062D0" w14:textId="2AB7DAB6" w:rsidR="00A54E1C" w:rsidRPr="00B0409B" w:rsidRDefault="00A54E1C" w:rsidP="00140697">
      <w:pPr>
        <w:ind w:left="360" w:hanging="360"/>
        <w:jc w:val="both"/>
      </w:pPr>
      <w:r w:rsidRPr="00B0409B">
        <w:t>Wooldridge, J. M. (2002). Introductory Econometrics e a Modern Approach, second ed. South-Western.</w:t>
      </w:r>
    </w:p>
    <w:p w14:paraId="121B8661" w14:textId="77777777" w:rsidR="007C56D2" w:rsidRPr="00B0409B" w:rsidRDefault="00C03658" w:rsidP="00140697">
      <w:pPr>
        <w:ind w:left="360" w:hanging="360"/>
        <w:jc w:val="both"/>
      </w:pPr>
      <w:r w:rsidRPr="00B0409B">
        <w:t>Wright, T. P. (1936). Factors affecting the cost of airplanes. Journal of the aeronautical sciences, 3(4), 122-128.</w:t>
      </w:r>
    </w:p>
    <w:p w14:paraId="44FEEF49" w14:textId="77777777" w:rsidR="0038588C" w:rsidRPr="00606760" w:rsidRDefault="007C56D2" w:rsidP="00140697">
      <w:pPr>
        <w:ind w:left="360" w:hanging="360"/>
        <w:jc w:val="both"/>
      </w:pPr>
      <w:proofErr w:type="spellStart"/>
      <w:r w:rsidRPr="00B0409B">
        <w:t>Yelle</w:t>
      </w:r>
      <w:proofErr w:type="spellEnd"/>
      <w:r w:rsidRPr="00B0409B">
        <w:t>, L. E. (1979). The learning curve: Historical review and</w:t>
      </w:r>
      <w:r w:rsidRPr="00606760">
        <w:t xml:space="preserve"> comprehensive survey. Decision sciences, 10(2), 302-328.</w:t>
      </w:r>
    </w:p>
    <w:p w14:paraId="032E9844" w14:textId="77777777" w:rsidR="00E83C10" w:rsidRPr="00606760" w:rsidRDefault="007C65C7">
      <w:pPr>
        <w:rPr>
          <w:rStyle w:val="headingZchn"/>
          <w:b w:val="0"/>
          <w:sz w:val="24"/>
          <w:szCs w:val="24"/>
          <w:lang w:val="en-US"/>
        </w:rPr>
      </w:pPr>
      <w:r w:rsidRPr="00606760">
        <w:rPr>
          <w:rStyle w:val="headingZchn"/>
          <w:b w:val="0"/>
          <w:sz w:val="24"/>
          <w:szCs w:val="24"/>
          <w:lang w:val="en-US"/>
        </w:rPr>
        <w:br w:type="page"/>
      </w:r>
    </w:p>
    <w:p w14:paraId="2D942CE4" w14:textId="77777777" w:rsidR="001306A4" w:rsidRPr="00606760" w:rsidRDefault="001306A4" w:rsidP="00BD0992">
      <w:pPr>
        <w:spacing w:after="120" w:line="480" w:lineRule="auto"/>
        <w:jc w:val="both"/>
        <w:rPr>
          <w:rStyle w:val="headingZchn"/>
          <w:b w:val="0"/>
          <w:sz w:val="24"/>
          <w:szCs w:val="24"/>
          <w:lang w:val="en-US"/>
        </w:rPr>
      </w:pPr>
      <w:r w:rsidRPr="00606760">
        <w:rPr>
          <w:rStyle w:val="headingZchn"/>
          <w:b w:val="0"/>
          <w:sz w:val="24"/>
          <w:szCs w:val="24"/>
          <w:lang w:val="en-US"/>
        </w:rPr>
        <w:lastRenderedPageBreak/>
        <w:t xml:space="preserve">Table </w:t>
      </w:r>
      <w:r w:rsidR="00BC5145" w:rsidRPr="00606760">
        <w:rPr>
          <w:rStyle w:val="headingZchn"/>
          <w:b w:val="0"/>
          <w:sz w:val="24"/>
          <w:szCs w:val="24"/>
          <w:lang w:val="en-US"/>
        </w:rPr>
        <w:t>1: Main results</w:t>
      </w:r>
      <w:r w:rsidR="008522BC" w:rsidRPr="00606760">
        <w:rPr>
          <w:rStyle w:val="headingZchn"/>
          <w:b w:val="0"/>
          <w:sz w:val="24"/>
          <w:szCs w:val="24"/>
          <w:lang w:val="en-US"/>
        </w:rPr>
        <w:t xml:space="preserve"> (based on </w:t>
      </w:r>
      <w:r w:rsidR="00CC78A2" w:rsidRPr="00606760">
        <w:rPr>
          <w:rStyle w:val="headingZchn"/>
          <w:b w:val="0"/>
          <w:sz w:val="24"/>
          <w:szCs w:val="24"/>
          <w:lang w:val="en-US"/>
        </w:rPr>
        <w:t>fractional logit regressions</w:t>
      </w:r>
      <w:r w:rsidR="008522BC" w:rsidRPr="00606760">
        <w:rPr>
          <w:rStyle w:val="headingZchn"/>
          <w:b w:val="0"/>
          <w:sz w:val="24"/>
          <w:szCs w:val="24"/>
          <w:lang w:val="en-US"/>
        </w:rPr>
        <w:t>)</w:t>
      </w:r>
    </w:p>
    <w:tbl>
      <w:tblPr>
        <w:tblW w:w="0" w:type="auto"/>
        <w:tblLook w:val="04A0" w:firstRow="1" w:lastRow="0" w:firstColumn="1" w:lastColumn="0" w:noHBand="0" w:noVBand="1"/>
      </w:tblPr>
      <w:tblGrid>
        <w:gridCol w:w="2550"/>
        <w:gridCol w:w="1594"/>
        <w:gridCol w:w="1594"/>
      </w:tblGrid>
      <w:tr w:rsidR="006D4296" w:rsidRPr="00606760" w14:paraId="5EE26A1F" w14:textId="77777777" w:rsidTr="006D4296">
        <w:trPr>
          <w:trHeight w:val="255"/>
        </w:trPr>
        <w:tc>
          <w:tcPr>
            <w:tcW w:w="0" w:type="auto"/>
            <w:tcBorders>
              <w:top w:val="nil"/>
              <w:left w:val="nil"/>
              <w:bottom w:val="nil"/>
              <w:right w:val="nil"/>
            </w:tcBorders>
            <w:shd w:val="clear" w:color="auto" w:fill="auto"/>
            <w:noWrap/>
            <w:vAlign w:val="bottom"/>
            <w:hideMark/>
          </w:tcPr>
          <w:p w14:paraId="288AE58C" w14:textId="77777777" w:rsidR="006D4296" w:rsidRPr="00606760" w:rsidRDefault="006D4296">
            <w:pPr>
              <w:rPr>
                <w:sz w:val="20"/>
                <w:szCs w:val="20"/>
              </w:rPr>
            </w:pPr>
          </w:p>
        </w:tc>
        <w:tc>
          <w:tcPr>
            <w:tcW w:w="0" w:type="auto"/>
            <w:tcBorders>
              <w:top w:val="nil"/>
              <w:left w:val="nil"/>
              <w:bottom w:val="nil"/>
              <w:right w:val="nil"/>
            </w:tcBorders>
            <w:shd w:val="clear" w:color="auto" w:fill="auto"/>
            <w:noWrap/>
            <w:vAlign w:val="center"/>
            <w:hideMark/>
          </w:tcPr>
          <w:p w14:paraId="7394F79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center"/>
            <w:hideMark/>
          </w:tcPr>
          <w:p w14:paraId="34EC0E0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(2)</w:t>
            </w:r>
          </w:p>
        </w:tc>
      </w:tr>
      <w:tr w:rsidR="006D4296" w:rsidRPr="00606760" w14:paraId="7CAB2DB6" w14:textId="77777777" w:rsidTr="00C86D4C">
        <w:trPr>
          <w:trHeight w:val="427"/>
        </w:trPr>
        <w:tc>
          <w:tcPr>
            <w:tcW w:w="0" w:type="auto"/>
            <w:tcBorders>
              <w:top w:val="nil"/>
              <w:left w:val="nil"/>
              <w:bottom w:val="single" w:sz="4" w:space="0" w:color="auto"/>
              <w:right w:val="nil"/>
            </w:tcBorders>
            <w:shd w:val="clear" w:color="auto" w:fill="auto"/>
            <w:noWrap/>
            <w:vAlign w:val="center"/>
            <w:hideMark/>
          </w:tcPr>
          <w:p w14:paraId="2F0E09B8"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 </w:t>
            </w:r>
          </w:p>
        </w:tc>
        <w:tc>
          <w:tcPr>
            <w:tcW w:w="0" w:type="auto"/>
            <w:gridSpan w:val="2"/>
            <w:tcBorders>
              <w:top w:val="nil"/>
              <w:left w:val="nil"/>
              <w:bottom w:val="single" w:sz="4" w:space="0" w:color="auto"/>
              <w:right w:val="nil"/>
            </w:tcBorders>
            <w:shd w:val="clear" w:color="auto" w:fill="auto"/>
            <w:noWrap/>
            <w:vAlign w:val="center"/>
            <w:hideMark/>
          </w:tcPr>
          <w:p w14:paraId="4897A53F"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Breadth of green innovation barriers</w:t>
            </w:r>
          </w:p>
        </w:tc>
      </w:tr>
      <w:tr w:rsidR="006D4296" w:rsidRPr="00606760" w14:paraId="2830FF71" w14:textId="77777777" w:rsidTr="00E8450C">
        <w:trPr>
          <w:trHeight w:hRule="exact" w:val="288"/>
        </w:trPr>
        <w:tc>
          <w:tcPr>
            <w:tcW w:w="0" w:type="auto"/>
            <w:tcBorders>
              <w:top w:val="nil"/>
              <w:left w:val="nil"/>
              <w:bottom w:val="nil"/>
              <w:right w:val="nil"/>
            </w:tcBorders>
            <w:shd w:val="clear" w:color="auto" w:fill="D9D9D9" w:themeFill="background1" w:themeFillShade="D9"/>
            <w:noWrap/>
            <w:vAlign w:val="center"/>
            <w:hideMark/>
          </w:tcPr>
          <w:p w14:paraId="4E05986D"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Green innovation propensity</w:t>
            </w:r>
          </w:p>
        </w:tc>
        <w:tc>
          <w:tcPr>
            <w:tcW w:w="0" w:type="auto"/>
            <w:tcBorders>
              <w:top w:val="nil"/>
              <w:left w:val="nil"/>
              <w:bottom w:val="nil"/>
              <w:right w:val="nil"/>
            </w:tcBorders>
            <w:shd w:val="clear" w:color="auto" w:fill="D9D9D9" w:themeFill="background1" w:themeFillShade="D9"/>
            <w:noWrap/>
            <w:vAlign w:val="center"/>
            <w:hideMark/>
          </w:tcPr>
          <w:p w14:paraId="47B56A6F"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0.459***</w:t>
            </w:r>
          </w:p>
        </w:tc>
        <w:tc>
          <w:tcPr>
            <w:tcW w:w="0" w:type="auto"/>
            <w:tcBorders>
              <w:top w:val="nil"/>
              <w:left w:val="nil"/>
              <w:bottom w:val="nil"/>
              <w:right w:val="nil"/>
            </w:tcBorders>
            <w:shd w:val="clear" w:color="auto" w:fill="D9D9D9" w:themeFill="background1" w:themeFillShade="D9"/>
            <w:noWrap/>
            <w:vAlign w:val="center"/>
            <w:hideMark/>
          </w:tcPr>
          <w:p w14:paraId="15C10030" w14:textId="77777777" w:rsidR="006D4296" w:rsidRPr="00606760" w:rsidRDefault="006D4296">
            <w:pPr>
              <w:jc w:val="center"/>
              <w:rPr>
                <w:rFonts w:ascii="Calibri" w:hAnsi="Calibri" w:cs="Calibri"/>
                <w:color w:val="000000"/>
                <w:sz w:val="20"/>
                <w:szCs w:val="20"/>
              </w:rPr>
            </w:pPr>
          </w:p>
        </w:tc>
      </w:tr>
      <w:tr w:rsidR="006D4296" w:rsidRPr="00606760" w14:paraId="4906083B" w14:textId="77777777" w:rsidTr="00E8450C">
        <w:trPr>
          <w:trHeight w:hRule="exact" w:val="288"/>
        </w:trPr>
        <w:tc>
          <w:tcPr>
            <w:tcW w:w="0" w:type="auto"/>
            <w:tcBorders>
              <w:top w:val="nil"/>
              <w:left w:val="nil"/>
              <w:bottom w:val="nil"/>
              <w:right w:val="nil"/>
            </w:tcBorders>
            <w:shd w:val="clear" w:color="auto" w:fill="D9D9D9" w:themeFill="background1" w:themeFillShade="D9"/>
            <w:noWrap/>
            <w:vAlign w:val="center"/>
            <w:hideMark/>
          </w:tcPr>
          <w:p w14:paraId="7AC448E5" w14:textId="77777777" w:rsidR="006D4296" w:rsidRPr="00606760" w:rsidRDefault="006D4296">
            <w:pPr>
              <w:jc w:val="center"/>
              <w:rPr>
                <w:sz w:val="20"/>
                <w:szCs w:val="20"/>
              </w:rPr>
            </w:pPr>
          </w:p>
        </w:tc>
        <w:tc>
          <w:tcPr>
            <w:tcW w:w="0" w:type="auto"/>
            <w:tcBorders>
              <w:top w:val="nil"/>
              <w:left w:val="nil"/>
              <w:bottom w:val="nil"/>
              <w:right w:val="nil"/>
            </w:tcBorders>
            <w:shd w:val="clear" w:color="auto" w:fill="D9D9D9" w:themeFill="background1" w:themeFillShade="D9"/>
            <w:noWrap/>
            <w:vAlign w:val="center"/>
            <w:hideMark/>
          </w:tcPr>
          <w:p w14:paraId="572D77E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(0.115)</w:t>
            </w:r>
          </w:p>
        </w:tc>
        <w:tc>
          <w:tcPr>
            <w:tcW w:w="0" w:type="auto"/>
            <w:tcBorders>
              <w:top w:val="nil"/>
              <w:left w:val="nil"/>
              <w:bottom w:val="nil"/>
              <w:right w:val="nil"/>
            </w:tcBorders>
            <w:shd w:val="clear" w:color="auto" w:fill="D9D9D9" w:themeFill="background1" w:themeFillShade="D9"/>
            <w:noWrap/>
            <w:vAlign w:val="center"/>
            <w:hideMark/>
          </w:tcPr>
          <w:p w14:paraId="065D6C07" w14:textId="77777777" w:rsidR="006D4296" w:rsidRPr="00606760" w:rsidRDefault="006D4296">
            <w:pPr>
              <w:jc w:val="center"/>
              <w:rPr>
                <w:rFonts w:ascii="Calibri" w:hAnsi="Calibri" w:cs="Calibri"/>
                <w:color w:val="000000"/>
                <w:sz w:val="20"/>
                <w:szCs w:val="20"/>
              </w:rPr>
            </w:pPr>
          </w:p>
        </w:tc>
      </w:tr>
      <w:tr w:rsidR="006D4296" w:rsidRPr="00606760" w14:paraId="5A263300" w14:textId="77777777" w:rsidTr="00E8450C">
        <w:trPr>
          <w:trHeight w:hRule="exact" w:val="288"/>
        </w:trPr>
        <w:tc>
          <w:tcPr>
            <w:tcW w:w="0" w:type="auto"/>
            <w:tcBorders>
              <w:top w:val="nil"/>
              <w:left w:val="nil"/>
              <w:bottom w:val="nil"/>
              <w:right w:val="nil"/>
            </w:tcBorders>
            <w:shd w:val="clear" w:color="auto" w:fill="D9D9D9" w:themeFill="background1" w:themeFillShade="D9"/>
            <w:noWrap/>
            <w:vAlign w:val="center"/>
            <w:hideMark/>
          </w:tcPr>
          <w:p w14:paraId="0776A869"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1 green innovation field</w:t>
            </w:r>
          </w:p>
        </w:tc>
        <w:tc>
          <w:tcPr>
            <w:tcW w:w="0" w:type="auto"/>
            <w:tcBorders>
              <w:top w:val="nil"/>
              <w:left w:val="nil"/>
              <w:bottom w:val="nil"/>
              <w:right w:val="nil"/>
            </w:tcBorders>
            <w:shd w:val="clear" w:color="auto" w:fill="D9D9D9" w:themeFill="background1" w:themeFillShade="D9"/>
            <w:noWrap/>
            <w:vAlign w:val="center"/>
            <w:hideMark/>
          </w:tcPr>
          <w:p w14:paraId="6E2789FA" w14:textId="77777777" w:rsidR="006D4296" w:rsidRPr="00606760" w:rsidRDefault="006D4296">
            <w:pPr>
              <w:rPr>
                <w:rFonts w:ascii="Calibri" w:hAnsi="Calibri" w:cs="Calibri"/>
                <w:color w:val="000000"/>
                <w:sz w:val="20"/>
                <w:szCs w:val="20"/>
              </w:rPr>
            </w:pPr>
          </w:p>
        </w:tc>
        <w:tc>
          <w:tcPr>
            <w:tcW w:w="0" w:type="auto"/>
            <w:tcBorders>
              <w:top w:val="nil"/>
              <w:left w:val="nil"/>
              <w:bottom w:val="nil"/>
              <w:right w:val="nil"/>
            </w:tcBorders>
            <w:shd w:val="clear" w:color="auto" w:fill="D9D9D9" w:themeFill="background1" w:themeFillShade="D9"/>
            <w:noWrap/>
            <w:vAlign w:val="center"/>
            <w:hideMark/>
          </w:tcPr>
          <w:p w14:paraId="7DE520BF"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0.259*</w:t>
            </w:r>
          </w:p>
        </w:tc>
      </w:tr>
      <w:tr w:rsidR="006D4296" w:rsidRPr="00606760" w14:paraId="2D42F430" w14:textId="77777777" w:rsidTr="00E8450C">
        <w:trPr>
          <w:trHeight w:hRule="exact" w:val="288"/>
        </w:trPr>
        <w:tc>
          <w:tcPr>
            <w:tcW w:w="0" w:type="auto"/>
            <w:tcBorders>
              <w:top w:val="nil"/>
              <w:left w:val="nil"/>
              <w:bottom w:val="nil"/>
              <w:right w:val="nil"/>
            </w:tcBorders>
            <w:shd w:val="clear" w:color="auto" w:fill="D9D9D9" w:themeFill="background1" w:themeFillShade="D9"/>
            <w:noWrap/>
            <w:vAlign w:val="center"/>
            <w:hideMark/>
          </w:tcPr>
          <w:p w14:paraId="067F6B55"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D9D9D9" w:themeFill="background1" w:themeFillShade="D9"/>
            <w:noWrap/>
            <w:vAlign w:val="center"/>
            <w:hideMark/>
          </w:tcPr>
          <w:p w14:paraId="614557AC" w14:textId="77777777" w:rsidR="006D4296" w:rsidRPr="00606760" w:rsidRDefault="006D4296">
            <w:pPr>
              <w:rPr>
                <w:sz w:val="20"/>
                <w:szCs w:val="20"/>
              </w:rPr>
            </w:pPr>
          </w:p>
        </w:tc>
        <w:tc>
          <w:tcPr>
            <w:tcW w:w="0" w:type="auto"/>
            <w:tcBorders>
              <w:top w:val="nil"/>
              <w:left w:val="nil"/>
              <w:bottom w:val="nil"/>
              <w:right w:val="nil"/>
            </w:tcBorders>
            <w:shd w:val="clear" w:color="auto" w:fill="D9D9D9" w:themeFill="background1" w:themeFillShade="D9"/>
            <w:noWrap/>
            <w:vAlign w:val="center"/>
            <w:hideMark/>
          </w:tcPr>
          <w:p w14:paraId="3C41396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(0.145)</w:t>
            </w:r>
          </w:p>
        </w:tc>
      </w:tr>
      <w:tr w:rsidR="006D4296" w:rsidRPr="00606760" w14:paraId="185DC919" w14:textId="77777777" w:rsidTr="00E8450C">
        <w:trPr>
          <w:trHeight w:hRule="exact" w:val="288"/>
        </w:trPr>
        <w:tc>
          <w:tcPr>
            <w:tcW w:w="0" w:type="auto"/>
            <w:tcBorders>
              <w:top w:val="nil"/>
              <w:left w:val="nil"/>
              <w:bottom w:val="nil"/>
              <w:right w:val="nil"/>
            </w:tcBorders>
            <w:shd w:val="clear" w:color="auto" w:fill="D9D9D9" w:themeFill="background1" w:themeFillShade="D9"/>
            <w:noWrap/>
            <w:vAlign w:val="center"/>
            <w:hideMark/>
          </w:tcPr>
          <w:p w14:paraId="7C9EA6E2"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2 green innovation fields</w:t>
            </w:r>
          </w:p>
        </w:tc>
        <w:tc>
          <w:tcPr>
            <w:tcW w:w="0" w:type="auto"/>
            <w:tcBorders>
              <w:top w:val="nil"/>
              <w:left w:val="nil"/>
              <w:bottom w:val="nil"/>
              <w:right w:val="nil"/>
            </w:tcBorders>
            <w:shd w:val="clear" w:color="auto" w:fill="D9D9D9" w:themeFill="background1" w:themeFillShade="D9"/>
            <w:noWrap/>
            <w:vAlign w:val="center"/>
            <w:hideMark/>
          </w:tcPr>
          <w:p w14:paraId="6D7516F2" w14:textId="77777777" w:rsidR="006D4296" w:rsidRPr="00606760" w:rsidRDefault="006D4296">
            <w:pPr>
              <w:rPr>
                <w:rFonts w:ascii="Calibri" w:hAnsi="Calibri" w:cs="Calibri"/>
                <w:color w:val="000000"/>
                <w:sz w:val="20"/>
                <w:szCs w:val="20"/>
              </w:rPr>
            </w:pPr>
          </w:p>
        </w:tc>
        <w:tc>
          <w:tcPr>
            <w:tcW w:w="0" w:type="auto"/>
            <w:tcBorders>
              <w:top w:val="nil"/>
              <w:left w:val="nil"/>
              <w:bottom w:val="nil"/>
              <w:right w:val="nil"/>
            </w:tcBorders>
            <w:shd w:val="clear" w:color="auto" w:fill="D9D9D9" w:themeFill="background1" w:themeFillShade="D9"/>
            <w:noWrap/>
            <w:vAlign w:val="center"/>
            <w:hideMark/>
          </w:tcPr>
          <w:p w14:paraId="3FFE430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0.787***</w:t>
            </w:r>
          </w:p>
        </w:tc>
      </w:tr>
      <w:tr w:rsidR="006D4296" w:rsidRPr="00606760" w14:paraId="4E1D2D06" w14:textId="77777777" w:rsidTr="00E8450C">
        <w:trPr>
          <w:trHeight w:hRule="exact" w:val="288"/>
        </w:trPr>
        <w:tc>
          <w:tcPr>
            <w:tcW w:w="0" w:type="auto"/>
            <w:tcBorders>
              <w:top w:val="nil"/>
              <w:left w:val="nil"/>
              <w:bottom w:val="nil"/>
              <w:right w:val="nil"/>
            </w:tcBorders>
            <w:shd w:val="clear" w:color="auto" w:fill="D9D9D9" w:themeFill="background1" w:themeFillShade="D9"/>
            <w:noWrap/>
            <w:vAlign w:val="center"/>
            <w:hideMark/>
          </w:tcPr>
          <w:p w14:paraId="60F872FC"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D9D9D9" w:themeFill="background1" w:themeFillShade="D9"/>
            <w:noWrap/>
            <w:vAlign w:val="center"/>
            <w:hideMark/>
          </w:tcPr>
          <w:p w14:paraId="36602283" w14:textId="77777777" w:rsidR="006D4296" w:rsidRPr="00606760" w:rsidRDefault="006D4296">
            <w:pPr>
              <w:rPr>
                <w:sz w:val="20"/>
                <w:szCs w:val="20"/>
              </w:rPr>
            </w:pPr>
          </w:p>
        </w:tc>
        <w:tc>
          <w:tcPr>
            <w:tcW w:w="0" w:type="auto"/>
            <w:tcBorders>
              <w:top w:val="nil"/>
              <w:left w:val="nil"/>
              <w:bottom w:val="nil"/>
              <w:right w:val="nil"/>
            </w:tcBorders>
            <w:shd w:val="clear" w:color="auto" w:fill="D9D9D9" w:themeFill="background1" w:themeFillShade="D9"/>
            <w:noWrap/>
            <w:vAlign w:val="center"/>
            <w:hideMark/>
          </w:tcPr>
          <w:p w14:paraId="2118C3D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(0.206)</w:t>
            </w:r>
          </w:p>
        </w:tc>
      </w:tr>
      <w:tr w:rsidR="006D4296" w:rsidRPr="00606760" w14:paraId="46FAE8D4" w14:textId="77777777" w:rsidTr="00E8450C">
        <w:trPr>
          <w:trHeight w:hRule="exact" w:val="288"/>
        </w:trPr>
        <w:tc>
          <w:tcPr>
            <w:tcW w:w="0" w:type="auto"/>
            <w:tcBorders>
              <w:top w:val="nil"/>
              <w:left w:val="nil"/>
              <w:bottom w:val="nil"/>
              <w:right w:val="nil"/>
            </w:tcBorders>
            <w:shd w:val="clear" w:color="auto" w:fill="D9D9D9" w:themeFill="background1" w:themeFillShade="D9"/>
            <w:noWrap/>
            <w:vAlign w:val="center"/>
            <w:hideMark/>
          </w:tcPr>
          <w:p w14:paraId="505521EF"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3-5 green innovation fields</w:t>
            </w:r>
          </w:p>
        </w:tc>
        <w:tc>
          <w:tcPr>
            <w:tcW w:w="0" w:type="auto"/>
            <w:tcBorders>
              <w:top w:val="nil"/>
              <w:left w:val="nil"/>
              <w:bottom w:val="nil"/>
              <w:right w:val="nil"/>
            </w:tcBorders>
            <w:shd w:val="clear" w:color="auto" w:fill="D9D9D9" w:themeFill="background1" w:themeFillShade="D9"/>
            <w:noWrap/>
            <w:vAlign w:val="center"/>
            <w:hideMark/>
          </w:tcPr>
          <w:p w14:paraId="6D03B719" w14:textId="77777777" w:rsidR="006D4296" w:rsidRPr="00606760" w:rsidRDefault="006D4296">
            <w:pPr>
              <w:rPr>
                <w:rFonts w:ascii="Calibri" w:hAnsi="Calibri" w:cs="Calibri"/>
                <w:color w:val="000000"/>
                <w:sz w:val="20"/>
                <w:szCs w:val="20"/>
              </w:rPr>
            </w:pPr>
          </w:p>
        </w:tc>
        <w:tc>
          <w:tcPr>
            <w:tcW w:w="0" w:type="auto"/>
            <w:tcBorders>
              <w:top w:val="nil"/>
              <w:left w:val="nil"/>
              <w:bottom w:val="nil"/>
              <w:right w:val="nil"/>
            </w:tcBorders>
            <w:shd w:val="clear" w:color="auto" w:fill="D9D9D9" w:themeFill="background1" w:themeFillShade="D9"/>
            <w:noWrap/>
            <w:vAlign w:val="center"/>
            <w:hideMark/>
          </w:tcPr>
          <w:p w14:paraId="42941BC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0.547**</w:t>
            </w:r>
          </w:p>
        </w:tc>
      </w:tr>
      <w:tr w:rsidR="006D4296" w:rsidRPr="00606760" w14:paraId="676D27AA" w14:textId="77777777" w:rsidTr="00E8450C">
        <w:trPr>
          <w:trHeight w:hRule="exact" w:val="288"/>
        </w:trPr>
        <w:tc>
          <w:tcPr>
            <w:tcW w:w="0" w:type="auto"/>
            <w:tcBorders>
              <w:top w:val="nil"/>
              <w:left w:val="nil"/>
              <w:bottom w:val="nil"/>
              <w:right w:val="nil"/>
            </w:tcBorders>
            <w:shd w:val="clear" w:color="auto" w:fill="D9D9D9" w:themeFill="background1" w:themeFillShade="D9"/>
            <w:noWrap/>
            <w:vAlign w:val="center"/>
            <w:hideMark/>
          </w:tcPr>
          <w:p w14:paraId="22C2DBB1"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D9D9D9" w:themeFill="background1" w:themeFillShade="D9"/>
            <w:noWrap/>
            <w:vAlign w:val="center"/>
            <w:hideMark/>
          </w:tcPr>
          <w:p w14:paraId="2872E480" w14:textId="77777777" w:rsidR="006D4296" w:rsidRPr="00606760" w:rsidRDefault="006D4296">
            <w:pPr>
              <w:rPr>
                <w:sz w:val="20"/>
                <w:szCs w:val="20"/>
              </w:rPr>
            </w:pPr>
          </w:p>
        </w:tc>
        <w:tc>
          <w:tcPr>
            <w:tcW w:w="0" w:type="auto"/>
            <w:tcBorders>
              <w:top w:val="nil"/>
              <w:left w:val="nil"/>
              <w:bottom w:val="nil"/>
              <w:right w:val="nil"/>
            </w:tcBorders>
            <w:shd w:val="clear" w:color="auto" w:fill="D9D9D9" w:themeFill="background1" w:themeFillShade="D9"/>
            <w:noWrap/>
            <w:vAlign w:val="center"/>
            <w:hideMark/>
          </w:tcPr>
          <w:p w14:paraId="5AB4DC1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(0.233)</w:t>
            </w:r>
          </w:p>
        </w:tc>
      </w:tr>
      <w:tr w:rsidR="006D4296" w:rsidRPr="00606760" w14:paraId="298B0CD4" w14:textId="77777777" w:rsidTr="00C86D4C">
        <w:trPr>
          <w:trHeight w:hRule="exact" w:val="288"/>
        </w:trPr>
        <w:tc>
          <w:tcPr>
            <w:tcW w:w="0" w:type="auto"/>
            <w:tcBorders>
              <w:top w:val="nil"/>
              <w:left w:val="nil"/>
              <w:bottom w:val="nil"/>
              <w:right w:val="nil"/>
            </w:tcBorders>
            <w:shd w:val="clear" w:color="auto" w:fill="auto"/>
            <w:noWrap/>
            <w:vAlign w:val="center"/>
            <w:hideMark/>
          </w:tcPr>
          <w:p w14:paraId="61978A82"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Firm age</w:t>
            </w:r>
          </w:p>
        </w:tc>
        <w:tc>
          <w:tcPr>
            <w:tcW w:w="0" w:type="auto"/>
            <w:tcBorders>
              <w:top w:val="nil"/>
              <w:left w:val="nil"/>
              <w:bottom w:val="nil"/>
              <w:right w:val="nil"/>
            </w:tcBorders>
            <w:shd w:val="clear" w:color="auto" w:fill="auto"/>
            <w:noWrap/>
            <w:vAlign w:val="center"/>
            <w:hideMark/>
          </w:tcPr>
          <w:p w14:paraId="0DA990B2"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0.035</w:t>
            </w:r>
          </w:p>
        </w:tc>
        <w:tc>
          <w:tcPr>
            <w:tcW w:w="0" w:type="auto"/>
            <w:tcBorders>
              <w:top w:val="nil"/>
              <w:left w:val="nil"/>
              <w:bottom w:val="nil"/>
              <w:right w:val="nil"/>
            </w:tcBorders>
            <w:shd w:val="clear" w:color="auto" w:fill="auto"/>
            <w:noWrap/>
            <w:vAlign w:val="center"/>
            <w:hideMark/>
          </w:tcPr>
          <w:p w14:paraId="3D20AC9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0.028</w:t>
            </w:r>
          </w:p>
        </w:tc>
      </w:tr>
      <w:tr w:rsidR="006D4296" w:rsidRPr="00606760" w14:paraId="07AB2DBC" w14:textId="77777777" w:rsidTr="00C86D4C">
        <w:trPr>
          <w:trHeight w:hRule="exact" w:val="288"/>
        </w:trPr>
        <w:tc>
          <w:tcPr>
            <w:tcW w:w="0" w:type="auto"/>
            <w:tcBorders>
              <w:top w:val="nil"/>
              <w:left w:val="nil"/>
              <w:bottom w:val="nil"/>
              <w:right w:val="nil"/>
            </w:tcBorders>
            <w:shd w:val="clear" w:color="auto" w:fill="auto"/>
            <w:noWrap/>
            <w:vAlign w:val="center"/>
            <w:hideMark/>
          </w:tcPr>
          <w:p w14:paraId="5677FC47"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541612C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(0.070)</w:t>
            </w:r>
          </w:p>
        </w:tc>
        <w:tc>
          <w:tcPr>
            <w:tcW w:w="0" w:type="auto"/>
            <w:tcBorders>
              <w:top w:val="nil"/>
              <w:left w:val="nil"/>
              <w:bottom w:val="nil"/>
              <w:right w:val="nil"/>
            </w:tcBorders>
            <w:shd w:val="clear" w:color="auto" w:fill="auto"/>
            <w:noWrap/>
            <w:vAlign w:val="center"/>
            <w:hideMark/>
          </w:tcPr>
          <w:p w14:paraId="6DDB0DB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(0.070)</w:t>
            </w:r>
          </w:p>
        </w:tc>
      </w:tr>
      <w:tr w:rsidR="006D4296" w:rsidRPr="00606760" w14:paraId="0E277C1E" w14:textId="77777777" w:rsidTr="00C86D4C">
        <w:trPr>
          <w:trHeight w:hRule="exact" w:val="288"/>
        </w:trPr>
        <w:tc>
          <w:tcPr>
            <w:tcW w:w="0" w:type="auto"/>
            <w:tcBorders>
              <w:top w:val="nil"/>
              <w:left w:val="nil"/>
              <w:bottom w:val="nil"/>
              <w:right w:val="nil"/>
            </w:tcBorders>
            <w:shd w:val="clear" w:color="auto" w:fill="auto"/>
            <w:noWrap/>
            <w:vAlign w:val="center"/>
            <w:hideMark/>
          </w:tcPr>
          <w:p w14:paraId="4D063493"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Export activity</w:t>
            </w:r>
          </w:p>
        </w:tc>
        <w:tc>
          <w:tcPr>
            <w:tcW w:w="0" w:type="auto"/>
            <w:tcBorders>
              <w:top w:val="nil"/>
              <w:left w:val="nil"/>
              <w:bottom w:val="nil"/>
              <w:right w:val="nil"/>
            </w:tcBorders>
            <w:shd w:val="clear" w:color="auto" w:fill="auto"/>
            <w:noWrap/>
            <w:vAlign w:val="center"/>
            <w:hideMark/>
          </w:tcPr>
          <w:p w14:paraId="021BDCD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0.093</w:t>
            </w:r>
          </w:p>
        </w:tc>
        <w:tc>
          <w:tcPr>
            <w:tcW w:w="0" w:type="auto"/>
            <w:tcBorders>
              <w:top w:val="nil"/>
              <w:left w:val="nil"/>
              <w:bottom w:val="nil"/>
              <w:right w:val="nil"/>
            </w:tcBorders>
            <w:shd w:val="clear" w:color="auto" w:fill="auto"/>
            <w:noWrap/>
            <w:vAlign w:val="center"/>
            <w:hideMark/>
          </w:tcPr>
          <w:p w14:paraId="01F4247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0.077</w:t>
            </w:r>
          </w:p>
        </w:tc>
      </w:tr>
      <w:tr w:rsidR="006D4296" w:rsidRPr="00606760" w14:paraId="57BD33D7" w14:textId="77777777" w:rsidTr="00C86D4C">
        <w:trPr>
          <w:trHeight w:hRule="exact" w:val="288"/>
        </w:trPr>
        <w:tc>
          <w:tcPr>
            <w:tcW w:w="0" w:type="auto"/>
            <w:tcBorders>
              <w:top w:val="nil"/>
              <w:left w:val="nil"/>
              <w:bottom w:val="nil"/>
              <w:right w:val="nil"/>
            </w:tcBorders>
            <w:shd w:val="clear" w:color="auto" w:fill="auto"/>
            <w:noWrap/>
            <w:vAlign w:val="center"/>
            <w:hideMark/>
          </w:tcPr>
          <w:p w14:paraId="1BD14CAF"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477793D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(0.132)</w:t>
            </w:r>
          </w:p>
        </w:tc>
        <w:tc>
          <w:tcPr>
            <w:tcW w:w="0" w:type="auto"/>
            <w:tcBorders>
              <w:top w:val="nil"/>
              <w:left w:val="nil"/>
              <w:bottom w:val="nil"/>
              <w:right w:val="nil"/>
            </w:tcBorders>
            <w:shd w:val="clear" w:color="auto" w:fill="auto"/>
            <w:noWrap/>
            <w:vAlign w:val="center"/>
            <w:hideMark/>
          </w:tcPr>
          <w:p w14:paraId="51702EB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(0.132)</w:t>
            </w:r>
          </w:p>
        </w:tc>
      </w:tr>
      <w:tr w:rsidR="006D4296" w:rsidRPr="00606760" w14:paraId="5DF2B011" w14:textId="77777777" w:rsidTr="00C86D4C">
        <w:trPr>
          <w:trHeight w:hRule="exact" w:val="288"/>
        </w:trPr>
        <w:tc>
          <w:tcPr>
            <w:tcW w:w="0" w:type="auto"/>
            <w:tcBorders>
              <w:top w:val="nil"/>
              <w:left w:val="nil"/>
              <w:bottom w:val="nil"/>
              <w:right w:val="nil"/>
            </w:tcBorders>
            <w:shd w:val="clear" w:color="auto" w:fill="auto"/>
            <w:noWrap/>
            <w:vAlign w:val="center"/>
            <w:hideMark/>
          </w:tcPr>
          <w:p w14:paraId="107AA7A2"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Foreign owned</w:t>
            </w:r>
          </w:p>
        </w:tc>
        <w:tc>
          <w:tcPr>
            <w:tcW w:w="0" w:type="auto"/>
            <w:tcBorders>
              <w:top w:val="nil"/>
              <w:left w:val="nil"/>
              <w:bottom w:val="nil"/>
              <w:right w:val="nil"/>
            </w:tcBorders>
            <w:shd w:val="clear" w:color="auto" w:fill="auto"/>
            <w:noWrap/>
            <w:vAlign w:val="center"/>
            <w:hideMark/>
          </w:tcPr>
          <w:p w14:paraId="4C7DB43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-0.049</w:t>
            </w:r>
          </w:p>
        </w:tc>
        <w:tc>
          <w:tcPr>
            <w:tcW w:w="0" w:type="auto"/>
            <w:tcBorders>
              <w:top w:val="nil"/>
              <w:left w:val="nil"/>
              <w:bottom w:val="nil"/>
              <w:right w:val="nil"/>
            </w:tcBorders>
            <w:shd w:val="clear" w:color="auto" w:fill="auto"/>
            <w:noWrap/>
            <w:vAlign w:val="center"/>
            <w:hideMark/>
          </w:tcPr>
          <w:p w14:paraId="0D785F7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-0.041</w:t>
            </w:r>
          </w:p>
        </w:tc>
      </w:tr>
      <w:tr w:rsidR="006D4296" w:rsidRPr="00606760" w14:paraId="3C31CC43" w14:textId="77777777" w:rsidTr="00C86D4C">
        <w:trPr>
          <w:trHeight w:hRule="exact" w:val="288"/>
        </w:trPr>
        <w:tc>
          <w:tcPr>
            <w:tcW w:w="0" w:type="auto"/>
            <w:tcBorders>
              <w:top w:val="nil"/>
              <w:left w:val="nil"/>
              <w:bottom w:val="nil"/>
              <w:right w:val="nil"/>
            </w:tcBorders>
            <w:shd w:val="clear" w:color="auto" w:fill="auto"/>
            <w:noWrap/>
            <w:vAlign w:val="center"/>
            <w:hideMark/>
          </w:tcPr>
          <w:p w14:paraId="42596E97"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7BF47EB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(0.161)</w:t>
            </w:r>
          </w:p>
        </w:tc>
        <w:tc>
          <w:tcPr>
            <w:tcW w:w="0" w:type="auto"/>
            <w:tcBorders>
              <w:top w:val="nil"/>
              <w:left w:val="nil"/>
              <w:bottom w:val="nil"/>
              <w:right w:val="nil"/>
            </w:tcBorders>
            <w:shd w:val="clear" w:color="auto" w:fill="auto"/>
            <w:noWrap/>
            <w:vAlign w:val="center"/>
            <w:hideMark/>
          </w:tcPr>
          <w:p w14:paraId="6DADB62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(0.162)</w:t>
            </w:r>
          </w:p>
        </w:tc>
      </w:tr>
      <w:tr w:rsidR="006D4296" w:rsidRPr="00606760" w14:paraId="38D22E16" w14:textId="77777777" w:rsidTr="00C86D4C">
        <w:trPr>
          <w:trHeight w:hRule="exact" w:val="288"/>
        </w:trPr>
        <w:tc>
          <w:tcPr>
            <w:tcW w:w="0" w:type="auto"/>
            <w:tcBorders>
              <w:top w:val="nil"/>
              <w:left w:val="nil"/>
              <w:bottom w:val="nil"/>
              <w:right w:val="nil"/>
            </w:tcBorders>
            <w:shd w:val="clear" w:color="auto" w:fill="auto"/>
            <w:noWrap/>
            <w:vAlign w:val="center"/>
            <w:hideMark/>
          </w:tcPr>
          <w:p w14:paraId="5D75F4F0"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Firm size</w:t>
            </w:r>
          </w:p>
        </w:tc>
        <w:tc>
          <w:tcPr>
            <w:tcW w:w="0" w:type="auto"/>
            <w:tcBorders>
              <w:top w:val="nil"/>
              <w:left w:val="nil"/>
              <w:bottom w:val="nil"/>
              <w:right w:val="nil"/>
            </w:tcBorders>
            <w:shd w:val="clear" w:color="auto" w:fill="auto"/>
            <w:noWrap/>
            <w:vAlign w:val="center"/>
            <w:hideMark/>
          </w:tcPr>
          <w:p w14:paraId="114289C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-0.032</w:t>
            </w:r>
          </w:p>
        </w:tc>
        <w:tc>
          <w:tcPr>
            <w:tcW w:w="0" w:type="auto"/>
            <w:tcBorders>
              <w:top w:val="nil"/>
              <w:left w:val="nil"/>
              <w:bottom w:val="nil"/>
              <w:right w:val="nil"/>
            </w:tcBorders>
            <w:shd w:val="clear" w:color="auto" w:fill="auto"/>
            <w:noWrap/>
            <w:vAlign w:val="center"/>
            <w:hideMark/>
          </w:tcPr>
          <w:p w14:paraId="40AC9B6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-0.032</w:t>
            </w:r>
          </w:p>
        </w:tc>
      </w:tr>
      <w:tr w:rsidR="006D4296" w:rsidRPr="00606760" w14:paraId="687D10C9" w14:textId="77777777" w:rsidTr="00C86D4C">
        <w:trPr>
          <w:trHeight w:hRule="exact" w:val="288"/>
        </w:trPr>
        <w:tc>
          <w:tcPr>
            <w:tcW w:w="0" w:type="auto"/>
            <w:tcBorders>
              <w:top w:val="nil"/>
              <w:left w:val="nil"/>
              <w:bottom w:val="nil"/>
              <w:right w:val="nil"/>
            </w:tcBorders>
            <w:shd w:val="clear" w:color="auto" w:fill="auto"/>
            <w:noWrap/>
            <w:vAlign w:val="center"/>
            <w:hideMark/>
          </w:tcPr>
          <w:p w14:paraId="723EC4E7"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6D14B39F"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(0.038)</w:t>
            </w:r>
          </w:p>
        </w:tc>
        <w:tc>
          <w:tcPr>
            <w:tcW w:w="0" w:type="auto"/>
            <w:tcBorders>
              <w:top w:val="nil"/>
              <w:left w:val="nil"/>
              <w:bottom w:val="nil"/>
              <w:right w:val="nil"/>
            </w:tcBorders>
            <w:shd w:val="clear" w:color="auto" w:fill="auto"/>
            <w:noWrap/>
            <w:vAlign w:val="center"/>
            <w:hideMark/>
          </w:tcPr>
          <w:p w14:paraId="4E3BD592"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(0.038)</w:t>
            </w:r>
          </w:p>
        </w:tc>
      </w:tr>
      <w:tr w:rsidR="006D4296" w:rsidRPr="00606760" w14:paraId="745315C6" w14:textId="77777777" w:rsidTr="00C86D4C">
        <w:trPr>
          <w:trHeight w:hRule="exact" w:val="288"/>
        </w:trPr>
        <w:tc>
          <w:tcPr>
            <w:tcW w:w="0" w:type="auto"/>
            <w:tcBorders>
              <w:top w:val="nil"/>
              <w:left w:val="nil"/>
              <w:bottom w:val="nil"/>
              <w:right w:val="nil"/>
            </w:tcBorders>
            <w:shd w:val="clear" w:color="auto" w:fill="auto"/>
            <w:noWrap/>
            <w:vAlign w:val="center"/>
            <w:hideMark/>
          </w:tcPr>
          <w:p w14:paraId="20F9EB8D"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Swiss firm</w:t>
            </w:r>
          </w:p>
        </w:tc>
        <w:tc>
          <w:tcPr>
            <w:tcW w:w="0" w:type="auto"/>
            <w:tcBorders>
              <w:top w:val="nil"/>
              <w:left w:val="nil"/>
              <w:bottom w:val="nil"/>
              <w:right w:val="nil"/>
            </w:tcBorders>
            <w:shd w:val="clear" w:color="auto" w:fill="auto"/>
            <w:noWrap/>
            <w:vAlign w:val="center"/>
            <w:hideMark/>
          </w:tcPr>
          <w:p w14:paraId="2ECE55B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0.204</w:t>
            </w:r>
          </w:p>
        </w:tc>
        <w:tc>
          <w:tcPr>
            <w:tcW w:w="0" w:type="auto"/>
            <w:tcBorders>
              <w:top w:val="nil"/>
              <w:left w:val="nil"/>
              <w:bottom w:val="nil"/>
              <w:right w:val="nil"/>
            </w:tcBorders>
            <w:shd w:val="clear" w:color="auto" w:fill="auto"/>
            <w:noWrap/>
            <w:vAlign w:val="center"/>
            <w:hideMark/>
          </w:tcPr>
          <w:p w14:paraId="3CBB30F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0.194</w:t>
            </w:r>
          </w:p>
        </w:tc>
      </w:tr>
      <w:tr w:rsidR="006D4296" w:rsidRPr="00606760" w14:paraId="6B501EA1" w14:textId="77777777" w:rsidTr="00C86D4C">
        <w:trPr>
          <w:trHeight w:hRule="exact" w:val="288"/>
        </w:trPr>
        <w:tc>
          <w:tcPr>
            <w:tcW w:w="0" w:type="auto"/>
            <w:tcBorders>
              <w:top w:val="nil"/>
              <w:left w:val="nil"/>
              <w:bottom w:val="nil"/>
              <w:right w:val="nil"/>
            </w:tcBorders>
            <w:shd w:val="clear" w:color="auto" w:fill="auto"/>
            <w:noWrap/>
            <w:vAlign w:val="center"/>
            <w:hideMark/>
          </w:tcPr>
          <w:p w14:paraId="32775227"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26977A8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(0.167)</w:t>
            </w:r>
          </w:p>
        </w:tc>
        <w:tc>
          <w:tcPr>
            <w:tcW w:w="0" w:type="auto"/>
            <w:tcBorders>
              <w:top w:val="nil"/>
              <w:left w:val="nil"/>
              <w:bottom w:val="nil"/>
              <w:right w:val="nil"/>
            </w:tcBorders>
            <w:shd w:val="clear" w:color="auto" w:fill="auto"/>
            <w:noWrap/>
            <w:vAlign w:val="center"/>
            <w:hideMark/>
          </w:tcPr>
          <w:p w14:paraId="1C43ACF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(0.167)</w:t>
            </w:r>
          </w:p>
        </w:tc>
      </w:tr>
      <w:tr w:rsidR="006D4296" w:rsidRPr="00606760" w14:paraId="6CCDA138" w14:textId="77777777" w:rsidTr="00C86D4C">
        <w:trPr>
          <w:trHeight w:hRule="exact" w:val="288"/>
        </w:trPr>
        <w:tc>
          <w:tcPr>
            <w:tcW w:w="0" w:type="auto"/>
            <w:tcBorders>
              <w:top w:val="nil"/>
              <w:left w:val="nil"/>
              <w:bottom w:val="nil"/>
              <w:right w:val="nil"/>
            </w:tcBorders>
            <w:shd w:val="clear" w:color="auto" w:fill="auto"/>
            <w:noWrap/>
            <w:vAlign w:val="center"/>
            <w:hideMark/>
          </w:tcPr>
          <w:p w14:paraId="7BB3F395"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German firm</w:t>
            </w:r>
          </w:p>
        </w:tc>
        <w:tc>
          <w:tcPr>
            <w:tcW w:w="0" w:type="auto"/>
            <w:tcBorders>
              <w:top w:val="nil"/>
              <w:left w:val="nil"/>
              <w:bottom w:val="nil"/>
              <w:right w:val="nil"/>
            </w:tcBorders>
            <w:shd w:val="clear" w:color="auto" w:fill="auto"/>
            <w:noWrap/>
            <w:vAlign w:val="center"/>
            <w:hideMark/>
          </w:tcPr>
          <w:p w14:paraId="419486F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-0.345**</w:t>
            </w:r>
          </w:p>
        </w:tc>
        <w:tc>
          <w:tcPr>
            <w:tcW w:w="0" w:type="auto"/>
            <w:tcBorders>
              <w:top w:val="nil"/>
              <w:left w:val="nil"/>
              <w:bottom w:val="nil"/>
              <w:right w:val="nil"/>
            </w:tcBorders>
            <w:shd w:val="clear" w:color="auto" w:fill="auto"/>
            <w:noWrap/>
            <w:vAlign w:val="center"/>
            <w:hideMark/>
          </w:tcPr>
          <w:p w14:paraId="7A0A00C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-0.352**</w:t>
            </w:r>
          </w:p>
        </w:tc>
      </w:tr>
      <w:tr w:rsidR="006D4296" w:rsidRPr="00606760" w14:paraId="37ED66E3" w14:textId="77777777" w:rsidTr="00C86D4C">
        <w:trPr>
          <w:trHeight w:hRule="exact" w:val="288"/>
        </w:trPr>
        <w:tc>
          <w:tcPr>
            <w:tcW w:w="0" w:type="auto"/>
            <w:tcBorders>
              <w:top w:val="nil"/>
              <w:left w:val="nil"/>
              <w:bottom w:val="nil"/>
              <w:right w:val="nil"/>
            </w:tcBorders>
            <w:shd w:val="clear" w:color="auto" w:fill="auto"/>
            <w:noWrap/>
            <w:vAlign w:val="center"/>
            <w:hideMark/>
          </w:tcPr>
          <w:p w14:paraId="27AEDF26"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7AB38DB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(0.156)</w:t>
            </w:r>
          </w:p>
        </w:tc>
        <w:tc>
          <w:tcPr>
            <w:tcW w:w="0" w:type="auto"/>
            <w:tcBorders>
              <w:top w:val="nil"/>
              <w:left w:val="nil"/>
              <w:bottom w:val="nil"/>
              <w:right w:val="nil"/>
            </w:tcBorders>
            <w:shd w:val="clear" w:color="auto" w:fill="auto"/>
            <w:noWrap/>
            <w:vAlign w:val="center"/>
            <w:hideMark/>
          </w:tcPr>
          <w:p w14:paraId="5551A32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(0.157)</w:t>
            </w:r>
          </w:p>
        </w:tc>
      </w:tr>
      <w:tr w:rsidR="006D4296" w:rsidRPr="00606760" w14:paraId="6B43B33E" w14:textId="77777777" w:rsidTr="00C86D4C">
        <w:trPr>
          <w:trHeight w:hRule="exact" w:val="288"/>
        </w:trPr>
        <w:tc>
          <w:tcPr>
            <w:tcW w:w="0" w:type="auto"/>
            <w:tcBorders>
              <w:top w:val="nil"/>
              <w:left w:val="nil"/>
              <w:bottom w:val="nil"/>
              <w:right w:val="nil"/>
            </w:tcBorders>
            <w:shd w:val="clear" w:color="auto" w:fill="auto"/>
            <w:noWrap/>
            <w:vAlign w:val="center"/>
            <w:hideMark/>
          </w:tcPr>
          <w:p w14:paraId="2990EA22"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Constant</w:t>
            </w:r>
          </w:p>
        </w:tc>
        <w:tc>
          <w:tcPr>
            <w:tcW w:w="0" w:type="auto"/>
            <w:tcBorders>
              <w:top w:val="nil"/>
              <w:left w:val="nil"/>
              <w:bottom w:val="nil"/>
              <w:right w:val="nil"/>
            </w:tcBorders>
            <w:shd w:val="clear" w:color="auto" w:fill="auto"/>
            <w:noWrap/>
            <w:vAlign w:val="center"/>
            <w:hideMark/>
          </w:tcPr>
          <w:p w14:paraId="3772E1C2"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-1.042</w:t>
            </w:r>
          </w:p>
        </w:tc>
        <w:tc>
          <w:tcPr>
            <w:tcW w:w="0" w:type="auto"/>
            <w:tcBorders>
              <w:top w:val="nil"/>
              <w:left w:val="nil"/>
              <w:bottom w:val="nil"/>
              <w:right w:val="nil"/>
            </w:tcBorders>
            <w:shd w:val="clear" w:color="auto" w:fill="auto"/>
            <w:noWrap/>
            <w:vAlign w:val="center"/>
            <w:hideMark/>
          </w:tcPr>
          <w:p w14:paraId="4D4BAD4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-0.997</w:t>
            </w:r>
          </w:p>
        </w:tc>
      </w:tr>
      <w:tr w:rsidR="006D4296" w:rsidRPr="00606760" w14:paraId="7C85DEF6" w14:textId="77777777" w:rsidTr="00C86D4C">
        <w:trPr>
          <w:trHeight w:hRule="exact" w:val="288"/>
        </w:trPr>
        <w:tc>
          <w:tcPr>
            <w:tcW w:w="0" w:type="auto"/>
            <w:tcBorders>
              <w:top w:val="nil"/>
              <w:left w:val="nil"/>
              <w:bottom w:val="nil"/>
              <w:right w:val="nil"/>
            </w:tcBorders>
            <w:shd w:val="clear" w:color="auto" w:fill="auto"/>
            <w:noWrap/>
            <w:vAlign w:val="center"/>
            <w:hideMark/>
          </w:tcPr>
          <w:p w14:paraId="1F4036AE"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7D7E6D1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(1.081)</w:t>
            </w:r>
          </w:p>
        </w:tc>
        <w:tc>
          <w:tcPr>
            <w:tcW w:w="0" w:type="auto"/>
            <w:tcBorders>
              <w:top w:val="nil"/>
              <w:left w:val="nil"/>
              <w:bottom w:val="nil"/>
              <w:right w:val="nil"/>
            </w:tcBorders>
            <w:shd w:val="clear" w:color="auto" w:fill="auto"/>
            <w:noWrap/>
            <w:vAlign w:val="center"/>
            <w:hideMark/>
          </w:tcPr>
          <w:p w14:paraId="762B771F"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(1.082)</w:t>
            </w:r>
          </w:p>
        </w:tc>
      </w:tr>
      <w:tr w:rsidR="006D4296" w:rsidRPr="00606760" w14:paraId="06525791" w14:textId="77777777" w:rsidTr="00C86D4C">
        <w:trPr>
          <w:trHeight w:hRule="exact" w:val="288"/>
        </w:trPr>
        <w:tc>
          <w:tcPr>
            <w:tcW w:w="0" w:type="auto"/>
            <w:tcBorders>
              <w:top w:val="nil"/>
              <w:left w:val="nil"/>
              <w:bottom w:val="single" w:sz="4" w:space="0" w:color="auto"/>
              <w:right w:val="nil"/>
            </w:tcBorders>
            <w:shd w:val="clear" w:color="auto" w:fill="auto"/>
            <w:noWrap/>
            <w:vAlign w:val="center"/>
            <w:hideMark/>
          </w:tcPr>
          <w:p w14:paraId="36C78991"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Industry controls</w:t>
            </w:r>
          </w:p>
        </w:tc>
        <w:tc>
          <w:tcPr>
            <w:tcW w:w="0" w:type="auto"/>
            <w:tcBorders>
              <w:top w:val="nil"/>
              <w:left w:val="nil"/>
              <w:bottom w:val="single" w:sz="4" w:space="0" w:color="auto"/>
              <w:right w:val="nil"/>
            </w:tcBorders>
            <w:shd w:val="clear" w:color="auto" w:fill="auto"/>
            <w:noWrap/>
            <w:vAlign w:val="center"/>
            <w:hideMark/>
          </w:tcPr>
          <w:p w14:paraId="1FF53F71"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yes</w:t>
            </w:r>
          </w:p>
        </w:tc>
        <w:tc>
          <w:tcPr>
            <w:tcW w:w="0" w:type="auto"/>
            <w:tcBorders>
              <w:top w:val="nil"/>
              <w:left w:val="nil"/>
              <w:bottom w:val="single" w:sz="4" w:space="0" w:color="auto"/>
              <w:right w:val="nil"/>
            </w:tcBorders>
            <w:shd w:val="clear" w:color="auto" w:fill="auto"/>
            <w:noWrap/>
            <w:vAlign w:val="center"/>
            <w:hideMark/>
          </w:tcPr>
          <w:p w14:paraId="1E8F9BA2"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yes</w:t>
            </w:r>
          </w:p>
        </w:tc>
      </w:tr>
      <w:tr w:rsidR="006D4296" w:rsidRPr="00606760" w14:paraId="04E2D064" w14:textId="77777777" w:rsidTr="00C86D4C">
        <w:trPr>
          <w:trHeight w:hRule="exact" w:val="288"/>
        </w:trPr>
        <w:tc>
          <w:tcPr>
            <w:tcW w:w="0" w:type="auto"/>
            <w:tcBorders>
              <w:top w:val="nil"/>
              <w:left w:val="nil"/>
              <w:bottom w:val="nil"/>
              <w:right w:val="nil"/>
            </w:tcBorders>
            <w:shd w:val="clear" w:color="auto" w:fill="auto"/>
            <w:noWrap/>
            <w:vAlign w:val="center"/>
            <w:hideMark/>
          </w:tcPr>
          <w:p w14:paraId="1FF6149E"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N</w:t>
            </w:r>
          </w:p>
        </w:tc>
        <w:tc>
          <w:tcPr>
            <w:tcW w:w="0" w:type="auto"/>
            <w:tcBorders>
              <w:top w:val="nil"/>
              <w:left w:val="nil"/>
              <w:bottom w:val="nil"/>
              <w:right w:val="nil"/>
            </w:tcBorders>
            <w:shd w:val="clear" w:color="auto" w:fill="auto"/>
            <w:noWrap/>
            <w:vAlign w:val="center"/>
            <w:hideMark/>
          </w:tcPr>
          <w:p w14:paraId="3E81BB0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909</w:t>
            </w:r>
          </w:p>
        </w:tc>
        <w:tc>
          <w:tcPr>
            <w:tcW w:w="0" w:type="auto"/>
            <w:tcBorders>
              <w:top w:val="nil"/>
              <w:left w:val="nil"/>
              <w:bottom w:val="nil"/>
              <w:right w:val="nil"/>
            </w:tcBorders>
            <w:shd w:val="clear" w:color="auto" w:fill="auto"/>
            <w:noWrap/>
            <w:vAlign w:val="center"/>
            <w:hideMark/>
          </w:tcPr>
          <w:p w14:paraId="11F1D0C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909</w:t>
            </w:r>
          </w:p>
        </w:tc>
      </w:tr>
      <w:tr w:rsidR="006D4296" w:rsidRPr="00606760" w14:paraId="14D04FD8" w14:textId="77777777" w:rsidTr="00C86D4C">
        <w:trPr>
          <w:trHeight w:hRule="exact" w:val="288"/>
        </w:trPr>
        <w:tc>
          <w:tcPr>
            <w:tcW w:w="0" w:type="auto"/>
            <w:tcBorders>
              <w:top w:val="nil"/>
              <w:left w:val="nil"/>
              <w:bottom w:val="single" w:sz="4" w:space="0" w:color="auto"/>
              <w:right w:val="nil"/>
            </w:tcBorders>
            <w:shd w:val="clear" w:color="auto" w:fill="auto"/>
            <w:noWrap/>
            <w:vAlign w:val="center"/>
            <w:hideMark/>
          </w:tcPr>
          <w:p w14:paraId="0C612FFF"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 xml:space="preserve">Root </w:t>
            </w:r>
            <w:proofErr w:type="spellStart"/>
            <w:r w:rsidRPr="00606760">
              <w:rPr>
                <w:rFonts w:ascii="Calibri" w:hAnsi="Calibri" w:cs="Calibri"/>
                <w:color w:val="000000"/>
                <w:sz w:val="20"/>
                <w:szCs w:val="20"/>
              </w:rPr>
              <w:t>mse</w:t>
            </w:r>
            <w:proofErr w:type="spellEnd"/>
          </w:p>
        </w:tc>
        <w:tc>
          <w:tcPr>
            <w:tcW w:w="0" w:type="auto"/>
            <w:tcBorders>
              <w:top w:val="nil"/>
              <w:left w:val="nil"/>
              <w:bottom w:val="single" w:sz="4" w:space="0" w:color="auto"/>
              <w:right w:val="nil"/>
            </w:tcBorders>
            <w:shd w:val="clear" w:color="auto" w:fill="auto"/>
            <w:noWrap/>
            <w:vAlign w:val="center"/>
            <w:hideMark/>
          </w:tcPr>
          <w:p w14:paraId="077B0EC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2.168</w:t>
            </w:r>
          </w:p>
        </w:tc>
        <w:tc>
          <w:tcPr>
            <w:tcW w:w="0" w:type="auto"/>
            <w:tcBorders>
              <w:top w:val="nil"/>
              <w:left w:val="nil"/>
              <w:bottom w:val="single" w:sz="4" w:space="0" w:color="auto"/>
              <w:right w:val="nil"/>
            </w:tcBorders>
            <w:shd w:val="clear" w:color="auto" w:fill="auto"/>
            <w:noWrap/>
            <w:vAlign w:val="center"/>
            <w:hideMark/>
          </w:tcPr>
          <w:p w14:paraId="16F374B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2.171</w:t>
            </w:r>
          </w:p>
        </w:tc>
      </w:tr>
    </w:tbl>
    <w:p w14:paraId="1693C506" w14:textId="4711F8F6" w:rsidR="001124EC" w:rsidRPr="00606760" w:rsidRDefault="001B3522" w:rsidP="007C65C7">
      <w:pPr>
        <w:spacing w:after="120"/>
        <w:jc w:val="both"/>
        <w:rPr>
          <w:color w:val="000000"/>
          <w:sz w:val="20"/>
          <w:szCs w:val="20"/>
        </w:rPr>
      </w:pPr>
      <w:r w:rsidRPr="00606760">
        <w:rPr>
          <w:rStyle w:val="headingZchn"/>
          <w:b w:val="0"/>
          <w:sz w:val="20"/>
          <w:szCs w:val="20"/>
          <w:lang w:val="en-US"/>
        </w:rPr>
        <w:t xml:space="preserve">Notes: </w:t>
      </w:r>
      <w:r w:rsidR="000730EC" w:rsidRPr="00606760">
        <w:rPr>
          <w:color w:val="000000"/>
          <w:sz w:val="20"/>
          <w:szCs w:val="20"/>
        </w:rPr>
        <w:t xml:space="preserve">see Table </w:t>
      </w:r>
      <w:r w:rsidR="00904FB0" w:rsidRPr="00606760">
        <w:rPr>
          <w:color w:val="000000"/>
          <w:sz w:val="20"/>
          <w:szCs w:val="20"/>
        </w:rPr>
        <w:t>A.</w:t>
      </w:r>
      <w:r w:rsidR="00815AEB" w:rsidRPr="00606760">
        <w:rPr>
          <w:color w:val="000000"/>
          <w:sz w:val="20"/>
          <w:szCs w:val="20"/>
        </w:rPr>
        <w:t>2</w:t>
      </w:r>
      <w:r w:rsidR="000730EC" w:rsidRPr="00606760">
        <w:rPr>
          <w:color w:val="000000"/>
          <w:sz w:val="20"/>
          <w:szCs w:val="20"/>
        </w:rPr>
        <w:t xml:space="preserve"> </w:t>
      </w:r>
      <w:r w:rsidR="00904FB0" w:rsidRPr="00606760">
        <w:rPr>
          <w:color w:val="000000"/>
          <w:sz w:val="20"/>
          <w:szCs w:val="20"/>
        </w:rPr>
        <w:t xml:space="preserve">in the </w:t>
      </w:r>
      <w:r w:rsidR="00D66024" w:rsidRPr="00606760">
        <w:rPr>
          <w:color w:val="000000"/>
          <w:sz w:val="20"/>
          <w:szCs w:val="20"/>
        </w:rPr>
        <w:t>A</w:t>
      </w:r>
      <w:r w:rsidR="00904FB0" w:rsidRPr="00606760">
        <w:rPr>
          <w:color w:val="000000"/>
          <w:sz w:val="20"/>
          <w:szCs w:val="20"/>
        </w:rPr>
        <w:t xml:space="preserve">ppendix </w:t>
      </w:r>
      <w:r w:rsidR="000730EC" w:rsidRPr="00606760">
        <w:rPr>
          <w:color w:val="000000"/>
          <w:sz w:val="20"/>
          <w:szCs w:val="20"/>
        </w:rPr>
        <w:t>for the variable definitions; standard errors are in brackets under the coefficients; ***, **, *, denote statistical significance at the 1%, 5%</w:t>
      </w:r>
      <w:r w:rsidR="00C5539A" w:rsidRPr="00606760">
        <w:rPr>
          <w:color w:val="000000"/>
          <w:sz w:val="20"/>
          <w:szCs w:val="20"/>
        </w:rPr>
        <w:t xml:space="preserve"> and</w:t>
      </w:r>
      <w:r w:rsidR="000730EC" w:rsidRPr="00606760">
        <w:rPr>
          <w:color w:val="000000"/>
          <w:sz w:val="20"/>
          <w:szCs w:val="20"/>
        </w:rPr>
        <w:t xml:space="preserve"> 10%</w:t>
      </w:r>
      <w:r w:rsidR="00C5539A" w:rsidRPr="00606760">
        <w:rPr>
          <w:color w:val="000000"/>
          <w:sz w:val="20"/>
          <w:szCs w:val="20"/>
        </w:rPr>
        <w:t xml:space="preserve"> </w:t>
      </w:r>
      <w:r w:rsidR="007C65C7" w:rsidRPr="00606760">
        <w:rPr>
          <w:color w:val="000000"/>
          <w:sz w:val="20"/>
          <w:szCs w:val="20"/>
        </w:rPr>
        <w:t>test level, respectively</w:t>
      </w:r>
      <w:r w:rsidR="00322799" w:rsidRPr="00606760">
        <w:rPr>
          <w:color w:val="000000"/>
          <w:sz w:val="20"/>
          <w:szCs w:val="20"/>
        </w:rPr>
        <w:t>.</w:t>
      </w:r>
      <w:bookmarkEnd w:id="1"/>
    </w:p>
    <w:p w14:paraId="3DFA2975" w14:textId="77777777" w:rsidR="006D4296" w:rsidRPr="00606760" w:rsidRDefault="006D4296">
      <w:pPr>
        <w:rPr>
          <w:color w:val="000000"/>
          <w:sz w:val="20"/>
          <w:szCs w:val="20"/>
        </w:rPr>
      </w:pPr>
      <w:r w:rsidRPr="00606760">
        <w:rPr>
          <w:color w:val="000000"/>
          <w:sz w:val="20"/>
          <w:szCs w:val="20"/>
        </w:rPr>
        <w:br w:type="page"/>
      </w:r>
    </w:p>
    <w:p w14:paraId="411542C6" w14:textId="77777777" w:rsidR="00F32ECD" w:rsidRPr="00606760" w:rsidRDefault="00F32ECD">
      <w:pPr>
        <w:rPr>
          <w:color w:val="000000"/>
          <w:sz w:val="20"/>
          <w:szCs w:val="20"/>
        </w:rPr>
        <w:sectPr w:rsidR="00F32ECD" w:rsidRPr="00606760" w:rsidSect="00862C6A">
          <w:headerReference w:type="even" r:id="rId18"/>
          <w:headerReference w:type="default" r:id="rId19"/>
          <w:footerReference w:type="even" r:id="rId20"/>
          <w:footerReference w:type="default" r:id="rId21"/>
          <w:footnotePr>
            <w:numRestart w:val="eachSect"/>
          </w:footnotePr>
          <w:endnotePr>
            <w:numFmt w:val="decimal"/>
          </w:endnotePr>
          <w:pgSz w:w="11906" w:h="16838" w:code="9"/>
          <w:pgMar w:top="1418" w:right="1106" w:bottom="737" w:left="1418" w:header="709" w:footer="709" w:gutter="0"/>
          <w:pgNumType w:start="1"/>
          <w:cols w:space="708"/>
          <w:docGrid w:linePitch="360"/>
        </w:sectPr>
      </w:pPr>
    </w:p>
    <w:p w14:paraId="67AF7487" w14:textId="77777777" w:rsidR="006D4296" w:rsidRPr="00606760" w:rsidRDefault="006D4296" w:rsidP="006D4296">
      <w:pPr>
        <w:spacing w:after="120" w:line="480" w:lineRule="auto"/>
        <w:jc w:val="both"/>
        <w:rPr>
          <w:rStyle w:val="headingZchn"/>
          <w:b w:val="0"/>
          <w:sz w:val="24"/>
          <w:szCs w:val="24"/>
          <w:lang w:val="en-US"/>
        </w:rPr>
      </w:pPr>
      <w:r w:rsidRPr="00606760">
        <w:rPr>
          <w:rStyle w:val="headingZchn"/>
          <w:b w:val="0"/>
          <w:sz w:val="24"/>
          <w:szCs w:val="24"/>
          <w:lang w:val="en-US"/>
        </w:rPr>
        <w:lastRenderedPageBreak/>
        <w:t xml:space="preserve">Table 2: </w:t>
      </w:r>
      <w:r w:rsidR="00C86D4C" w:rsidRPr="00606760">
        <w:rPr>
          <w:rStyle w:val="headingZchn"/>
          <w:b w:val="0"/>
          <w:sz w:val="24"/>
          <w:szCs w:val="24"/>
          <w:lang w:val="en-US"/>
        </w:rPr>
        <w:t>Subsample analysis (based on fractional logit regressions)</w:t>
      </w:r>
    </w:p>
    <w:tbl>
      <w:tblPr>
        <w:tblW w:w="0" w:type="auto"/>
        <w:tblLook w:val="04A0" w:firstRow="1" w:lastRow="0" w:firstColumn="1" w:lastColumn="0" w:noHBand="0" w:noVBand="1"/>
      </w:tblPr>
      <w:tblGrid>
        <w:gridCol w:w="2550"/>
        <w:gridCol w:w="1853"/>
        <w:gridCol w:w="1837"/>
        <w:gridCol w:w="1837"/>
      </w:tblGrid>
      <w:tr w:rsidR="006D4296" w:rsidRPr="00606760" w14:paraId="2DA4B66B" w14:textId="77777777" w:rsidTr="006D4296">
        <w:trPr>
          <w:trHeight w:val="315"/>
        </w:trPr>
        <w:tc>
          <w:tcPr>
            <w:tcW w:w="0" w:type="auto"/>
            <w:tcBorders>
              <w:top w:val="nil"/>
              <w:left w:val="nil"/>
              <w:bottom w:val="nil"/>
              <w:right w:val="nil"/>
            </w:tcBorders>
            <w:shd w:val="clear" w:color="auto" w:fill="auto"/>
            <w:noWrap/>
            <w:vAlign w:val="bottom"/>
            <w:hideMark/>
          </w:tcPr>
          <w:p w14:paraId="51164DA3" w14:textId="77777777" w:rsidR="006D4296" w:rsidRPr="00606760" w:rsidRDefault="006D4296">
            <w:pPr>
              <w:rPr>
                <w:sz w:val="20"/>
                <w:szCs w:val="20"/>
              </w:rPr>
            </w:pPr>
          </w:p>
        </w:tc>
        <w:tc>
          <w:tcPr>
            <w:tcW w:w="0" w:type="auto"/>
            <w:tcBorders>
              <w:top w:val="nil"/>
              <w:left w:val="nil"/>
              <w:bottom w:val="nil"/>
              <w:right w:val="nil"/>
            </w:tcBorders>
            <w:shd w:val="clear" w:color="auto" w:fill="auto"/>
            <w:noWrap/>
            <w:vAlign w:val="center"/>
            <w:hideMark/>
          </w:tcPr>
          <w:p w14:paraId="5FAD43F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center"/>
            <w:hideMark/>
          </w:tcPr>
          <w:p w14:paraId="1514A40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(2)</w:t>
            </w:r>
          </w:p>
        </w:tc>
        <w:tc>
          <w:tcPr>
            <w:tcW w:w="0" w:type="auto"/>
            <w:tcBorders>
              <w:top w:val="nil"/>
              <w:left w:val="nil"/>
              <w:bottom w:val="nil"/>
              <w:right w:val="nil"/>
            </w:tcBorders>
            <w:shd w:val="clear" w:color="auto" w:fill="auto"/>
            <w:noWrap/>
            <w:vAlign w:val="center"/>
            <w:hideMark/>
          </w:tcPr>
          <w:p w14:paraId="53E5B02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(3)   </w:t>
            </w:r>
          </w:p>
        </w:tc>
      </w:tr>
      <w:tr w:rsidR="006D4296" w:rsidRPr="00606760" w14:paraId="31CB6A97" w14:textId="77777777" w:rsidTr="006D4296">
        <w:trPr>
          <w:trHeight w:val="315"/>
        </w:trPr>
        <w:tc>
          <w:tcPr>
            <w:tcW w:w="0" w:type="auto"/>
            <w:tcBorders>
              <w:top w:val="nil"/>
              <w:left w:val="nil"/>
              <w:bottom w:val="nil"/>
              <w:right w:val="nil"/>
            </w:tcBorders>
            <w:shd w:val="clear" w:color="auto" w:fill="auto"/>
            <w:noWrap/>
            <w:vAlign w:val="center"/>
            <w:hideMark/>
          </w:tcPr>
          <w:p w14:paraId="22F6FB51"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Sample:</w:t>
            </w:r>
          </w:p>
        </w:tc>
        <w:tc>
          <w:tcPr>
            <w:tcW w:w="0" w:type="auto"/>
            <w:tcBorders>
              <w:top w:val="nil"/>
              <w:left w:val="nil"/>
              <w:bottom w:val="nil"/>
              <w:right w:val="nil"/>
            </w:tcBorders>
            <w:shd w:val="clear" w:color="auto" w:fill="auto"/>
            <w:vAlign w:val="center"/>
            <w:hideMark/>
          </w:tcPr>
          <w:p w14:paraId="7814211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No non-green </w:t>
            </w:r>
            <w:r w:rsidRPr="00606760">
              <w:rPr>
                <w:rFonts w:ascii="Calibri" w:hAnsi="Calibri" w:cs="Calibri"/>
                <w:color w:val="000000"/>
                <w:sz w:val="20"/>
                <w:szCs w:val="20"/>
              </w:rPr>
              <w:br/>
              <w:t>innovation activities</w:t>
            </w:r>
          </w:p>
        </w:tc>
        <w:tc>
          <w:tcPr>
            <w:tcW w:w="0" w:type="auto"/>
            <w:tcBorders>
              <w:top w:val="nil"/>
              <w:left w:val="nil"/>
              <w:bottom w:val="nil"/>
              <w:right w:val="nil"/>
            </w:tcBorders>
            <w:shd w:val="clear" w:color="auto" w:fill="auto"/>
            <w:vAlign w:val="center"/>
            <w:hideMark/>
          </w:tcPr>
          <w:p w14:paraId="3746B1A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Low non-green </w:t>
            </w:r>
            <w:r w:rsidRPr="00606760">
              <w:rPr>
                <w:rFonts w:ascii="Calibri" w:hAnsi="Calibri" w:cs="Calibri"/>
                <w:color w:val="000000"/>
                <w:sz w:val="20"/>
                <w:szCs w:val="20"/>
              </w:rPr>
              <w:br/>
              <w:t>innovation intensity</w:t>
            </w:r>
          </w:p>
        </w:tc>
        <w:tc>
          <w:tcPr>
            <w:tcW w:w="0" w:type="auto"/>
            <w:tcBorders>
              <w:top w:val="nil"/>
              <w:left w:val="nil"/>
              <w:bottom w:val="nil"/>
              <w:right w:val="nil"/>
            </w:tcBorders>
            <w:shd w:val="clear" w:color="auto" w:fill="auto"/>
            <w:vAlign w:val="center"/>
            <w:hideMark/>
          </w:tcPr>
          <w:p w14:paraId="2E19E0A2"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High non-green </w:t>
            </w:r>
            <w:r w:rsidRPr="00606760">
              <w:rPr>
                <w:rFonts w:ascii="Calibri" w:hAnsi="Calibri" w:cs="Calibri"/>
                <w:color w:val="000000"/>
                <w:sz w:val="20"/>
                <w:szCs w:val="20"/>
              </w:rPr>
              <w:br/>
              <w:t>innovation intensity</w:t>
            </w:r>
          </w:p>
        </w:tc>
      </w:tr>
      <w:tr w:rsidR="006D4296" w:rsidRPr="00606760" w14:paraId="5CA39B3D" w14:textId="77777777" w:rsidTr="006D4296">
        <w:trPr>
          <w:trHeight w:val="315"/>
        </w:trPr>
        <w:tc>
          <w:tcPr>
            <w:tcW w:w="0" w:type="auto"/>
            <w:tcBorders>
              <w:top w:val="nil"/>
              <w:left w:val="nil"/>
              <w:bottom w:val="single" w:sz="4" w:space="0" w:color="auto"/>
              <w:right w:val="nil"/>
            </w:tcBorders>
            <w:shd w:val="clear" w:color="auto" w:fill="auto"/>
            <w:noWrap/>
            <w:vAlign w:val="center"/>
            <w:hideMark/>
          </w:tcPr>
          <w:p w14:paraId="63C4DE1F"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 </w:t>
            </w:r>
          </w:p>
        </w:tc>
        <w:tc>
          <w:tcPr>
            <w:tcW w:w="0" w:type="auto"/>
            <w:gridSpan w:val="3"/>
            <w:tcBorders>
              <w:top w:val="nil"/>
              <w:left w:val="nil"/>
              <w:bottom w:val="single" w:sz="4" w:space="0" w:color="auto"/>
              <w:right w:val="nil"/>
            </w:tcBorders>
            <w:shd w:val="clear" w:color="auto" w:fill="auto"/>
            <w:noWrap/>
            <w:vAlign w:val="center"/>
            <w:hideMark/>
          </w:tcPr>
          <w:p w14:paraId="128A3F1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Breadth of green innovation barriers</w:t>
            </w:r>
          </w:p>
        </w:tc>
      </w:tr>
      <w:tr w:rsidR="006D4296" w:rsidRPr="00606760" w14:paraId="0D183D76" w14:textId="77777777" w:rsidTr="002B25BA">
        <w:trPr>
          <w:trHeight w:val="300"/>
        </w:trPr>
        <w:tc>
          <w:tcPr>
            <w:tcW w:w="0" w:type="auto"/>
            <w:tcBorders>
              <w:top w:val="nil"/>
              <w:left w:val="nil"/>
              <w:bottom w:val="nil"/>
              <w:right w:val="nil"/>
            </w:tcBorders>
            <w:shd w:val="clear" w:color="auto" w:fill="D9D9D9" w:themeFill="background1" w:themeFillShade="D9"/>
            <w:noWrap/>
            <w:vAlign w:val="center"/>
            <w:hideMark/>
          </w:tcPr>
          <w:p w14:paraId="0B87685A"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Green innovation propensity</w:t>
            </w:r>
          </w:p>
        </w:tc>
        <w:tc>
          <w:tcPr>
            <w:tcW w:w="0" w:type="auto"/>
            <w:tcBorders>
              <w:top w:val="nil"/>
              <w:left w:val="nil"/>
              <w:bottom w:val="nil"/>
              <w:right w:val="nil"/>
            </w:tcBorders>
            <w:shd w:val="clear" w:color="auto" w:fill="D9D9D9" w:themeFill="background1" w:themeFillShade="D9"/>
            <w:noWrap/>
            <w:vAlign w:val="center"/>
            <w:hideMark/>
          </w:tcPr>
          <w:p w14:paraId="64BAFB7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1.431***</w:t>
            </w:r>
          </w:p>
        </w:tc>
        <w:tc>
          <w:tcPr>
            <w:tcW w:w="0" w:type="auto"/>
            <w:tcBorders>
              <w:top w:val="nil"/>
              <w:left w:val="nil"/>
              <w:bottom w:val="nil"/>
              <w:right w:val="nil"/>
            </w:tcBorders>
            <w:shd w:val="clear" w:color="auto" w:fill="D9D9D9" w:themeFill="background1" w:themeFillShade="D9"/>
            <w:noWrap/>
            <w:vAlign w:val="center"/>
            <w:hideMark/>
          </w:tcPr>
          <w:p w14:paraId="744DFBF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0.566***</w:t>
            </w:r>
          </w:p>
        </w:tc>
        <w:tc>
          <w:tcPr>
            <w:tcW w:w="0" w:type="auto"/>
            <w:tcBorders>
              <w:top w:val="nil"/>
              <w:left w:val="nil"/>
              <w:bottom w:val="nil"/>
              <w:right w:val="nil"/>
            </w:tcBorders>
            <w:shd w:val="clear" w:color="auto" w:fill="D9D9D9" w:themeFill="background1" w:themeFillShade="D9"/>
            <w:noWrap/>
            <w:vAlign w:val="center"/>
            <w:hideMark/>
          </w:tcPr>
          <w:p w14:paraId="6EC8169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0.409*</w:t>
            </w:r>
          </w:p>
        </w:tc>
      </w:tr>
      <w:tr w:rsidR="006D4296" w:rsidRPr="00606760" w14:paraId="2350917A" w14:textId="77777777" w:rsidTr="002B25BA">
        <w:trPr>
          <w:trHeight w:val="435"/>
        </w:trPr>
        <w:tc>
          <w:tcPr>
            <w:tcW w:w="0" w:type="auto"/>
            <w:tcBorders>
              <w:top w:val="nil"/>
              <w:left w:val="nil"/>
              <w:bottom w:val="nil"/>
              <w:right w:val="nil"/>
            </w:tcBorders>
            <w:shd w:val="clear" w:color="auto" w:fill="D9D9D9" w:themeFill="background1" w:themeFillShade="D9"/>
            <w:noWrap/>
            <w:vAlign w:val="center"/>
            <w:hideMark/>
          </w:tcPr>
          <w:p w14:paraId="75FA82CC"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D9D9D9" w:themeFill="background1" w:themeFillShade="D9"/>
            <w:noWrap/>
            <w:vAlign w:val="center"/>
            <w:hideMark/>
          </w:tcPr>
          <w:p w14:paraId="2678CF6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(0.434)</w:t>
            </w:r>
          </w:p>
        </w:tc>
        <w:tc>
          <w:tcPr>
            <w:tcW w:w="0" w:type="auto"/>
            <w:tcBorders>
              <w:top w:val="nil"/>
              <w:left w:val="nil"/>
              <w:bottom w:val="nil"/>
              <w:right w:val="nil"/>
            </w:tcBorders>
            <w:shd w:val="clear" w:color="auto" w:fill="D9D9D9" w:themeFill="background1" w:themeFillShade="D9"/>
            <w:noWrap/>
            <w:vAlign w:val="center"/>
            <w:hideMark/>
          </w:tcPr>
          <w:p w14:paraId="03B8C57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(0.200)</w:t>
            </w:r>
          </w:p>
        </w:tc>
        <w:tc>
          <w:tcPr>
            <w:tcW w:w="0" w:type="auto"/>
            <w:tcBorders>
              <w:top w:val="nil"/>
              <w:left w:val="nil"/>
              <w:bottom w:val="nil"/>
              <w:right w:val="nil"/>
            </w:tcBorders>
            <w:shd w:val="clear" w:color="auto" w:fill="D9D9D9" w:themeFill="background1" w:themeFillShade="D9"/>
            <w:noWrap/>
            <w:vAlign w:val="center"/>
            <w:hideMark/>
          </w:tcPr>
          <w:p w14:paraId="627AFD3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(0.223)</w:t>
            </w:r>
          </w:p>
        </w:tc>
      </w:tr>
      <w:tr w:rsidR="006D4296" w:rsidRPr="00606760" w14:paraId="2B1D5031" w14:textId="77777777" w:rsidTr="006D4296">
        <w:trPr>
          <w:trHeight w:val="300"/>
        </w:trPr>
        <w:tc>
          <w:tcPr>
            <w:tcW w:w="0" w:type="auto"/>
            <w:tcBorders>
              <w:top w:val="nil"/>
              <w:left w:val="nil"/>
              <w:bottom w:val="nil"/>
              <w:right w:val="nil"/>
            </w:tcBorders>
            <w:shd w:val="clear" w:color="auto" w:fill="auto"/>
            <w:noWrap/>
            <w:vAlign w:val="center"/>
            <w:hideMark/>
          </w:tcPr>
          <w:p w14:paraId="64E9CA23"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Firm age</w:t>
            </w:r>
          </w:p>
        </w:tc>
        <w:tc>
          <w:tcPr>
            <w:tcW w:w="0" w:type="auto"/>
            <w:tcBorders>
              <w:top w:val="nil"/>
              <w:left w:val="nil"/>
              <w:bottom w:val="nil"/>
              <w:right w:val="nil"/>
            </w:tcBorders>
            <w:shd w:val="clear" w:color="auto" w:fill="auto"/>
            <w:noWrap/>
            <w:vAlign w:val="center"/>
            <w:hideMark/>
          </w:tcPr>
          <w:p w14:paraId="77FC923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-0.139</w:t>
            </w:r>
          </w:p>
        </w:tc>
        <w:tc>
          <w:tcPr>
            <w:tcW w:w="0" w:type="auto"/>
            <w:tcBorders>
              <w:top w:val="nil"/>
              <w:left w:val="nil"/>
              <w:bottom w:val="nil"/>
              <w:right w:val="nil"/>
            </w:tcBorders>
            <w:shd w:val="clear" w:color="auto" w:fill="auto"/>
            <w:noWrap/>
            <w:vAlign w:val="center"/>
            <w:hideMark/>
          </w:tcPr>
          <w:p w14:paraId="2F82C26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-0.096</w:t>
            </w:r>
          </w:p>
        </w:tc>
        <w:tc>
          <w:tcPr>
            <w:tcW w:w="0" w:type="auto"/>
            <w:tcBorders>
              <w:top w:val="nil"/>
              <w:left w:val="nil"/>
              <w:bottom w:val="nil"/>
              <w:right w:val="nil"/>
            </w:tcBorders>
            <w:shd w:val="clear" w:color="auto" w:fill="auto"/>
            <w:noWrap/>
            <w:vAlign w:val="center"/>
            <w:hideMark/>
          </w:tcPr>
          <w:p w14:paraId="466851F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0.261*</w:t>
            </w:r>
          </w:p>
        </w:tc>
      </w:tr>
      <w:tr w:rsidR="006D4296" w:rsidRPr="00606760" w14:paraId="416ED027" w14:textId="77777777" w:rsidTr="006D4296">
        <w:trPr>
          <w:trHeight w:val="510"/>
        </w:trPr>
        <w:tc>
          <w:tcPr>
            <w:tcW w:w="0" w:type="auto"/>
            <w:tcBorders>
              <w:top w:val="nil"/>
              <w:left w:val="nil"/>
              <w:bottom w:val="nil"/>
              <w:right w:val="nil"/>
            </w:tcBorders>
            <w:shd w:val="clear" w:color="auto" w:fill="auto"/>
            <w:noWrap/>
            <w:vAlign w:val="center"/>
            <w:hideMark/>
          </w:tcPr>
          <w:p w14:paraId="1E9A2B04"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1B70E94F"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(0.142)</w:t>
            </w:r>
          </w:p>
        </w:tc>
        <w:tc>
          <w:tcPr>
            <w:tcW w:w="0" w:type="auto"/>
            <w:tcBorders>
              <w:top w:val="nil"/>
              <w:left w:val="nil"/>
              <w:bottom w:val="nil"/>
              <w:right w:val="nil"/>
            </w:tcBorders>
            <w:shd w:val="clear" w:color="auto" w:fill="auto"/>
            <w:noWrap/>
            <w:vAlign w:val="center"/>
            <w:hideMark/>
          </w:tcPr>
          <w:p w14:paraId="55B33FA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(0.140)</w:t>
            </w:r>
          </w:p>
        </w:tc>
        <w:tc>
          <w:tcPr>
            <w:tcW w:w="0" w:type="auto"/>
            <w:tcBorders>
              <w:top w:val="nil"/>
              <w:left w:val="nil"/>
              <w:bottom w:val="nil"/>
              <w:right w:val="nil"/>
            </w:tcBorders>
            <w:shd w:val="clear" w:color="auto" w:fill="auto"/>
            <w:noWrap/>
            <w:vAlign w:val="center"/>
            <w:hideMark/>
          </w:tcPr>
          <w:p w14:paraId="589E0691"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(0.137)</w:t>
            </w:r>
          </w:p>
        </w:tc>
      </w:tr>
      <w:tr w:rsidR="006D4296" w:rsidRPr="00606760" w14:paraId="7A2A8A2E" w14:textId="77777777" w:rsidTr="006D4296">
        <w:trPr>
          <w:trHeight w:val="315"/>
        </w:trPr>
        <w:tc>
          <w:tcPr>
            <w:tcW w:w="0" w:type="auto"/>
            <w:tcBorders>
              <w:top w:val="nil"/>
              <w:left w:val="nil"/>
              <w:bottom w:val="nil"/>
              <w:right w:val="nil"/>
            </w:tcBorders>
            <w:shd w:val="clear" w:color="auto" w:fill="auto"/>
            <w:noWrap/>
            <w:vAlign w:val="center"/>
            <w:hideMark/>
          </w:tcPr>
          <w:p w14:paraId="53343C16"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Export activity</w:t>
            </w:r>
          </w:p>
        </w:tc>
        <w:tc>
          <w:tcPr>
            <w:tcW w:w="0" w:type="auto"/>
            <w:tcBorders>
              <w:top w:val="nil"/>
              <w:left w:val="nil"/>
              <w:bottom w:val="nil"/>
              <w:right w:val="nil"/>
            </w:tcBorders>
            <w:shd w:val="clear" w:color="auto" w:fill="auto"/>
            <w:noWrap/>
            <w:vAlign w:val="center"/>
            <w:hideMark/>
          </w:tcPr>
          <w:p w14:paraId="15F2029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0.177</w:t>
            </w:r>
          </w:p>
        </w:tc>
        <w:tc>
          <w:tcPr>
            <w:tcW w:w="0" w:type="auto"/>
            <w:tcBorders>
              <w:top w:val="nil"/>
              <w:left w:val="nil"/>
              <w:bottom w:val="nil"/>
              <w:right w:val="nil"/>
            </w:tcBorders>
            <w:shd w:val="clear" w:color="auto" w:fill="auto"/>
            <w:noWrap/>
            <w:vAlign w:val="center"/>
            <w:hideMark/>
          </w:tcPr>
          <w:p w14:paraId="005B2D1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-0.147</w:t>
            </w:r>
          </w:p>
        </w:tc>
        <w:tc>
          <w:tcPr>
            <w:tcW w:w="0" w:type="auto"/>
            <w:tcBorders>
              <w:top w:val="nil"/>
              <w:left w:val="nil"/>
              <w:bottom w:val="nil"/>
              <w:right w:val="nil"/>
            </w:tcBorders>
            <w:shd w:val="clear" w:color="auto" w:fill="auto"/>
            <w:noWrap/>
            <w:vAlign w:val="center"/>
            <w:hideMark/>
          </w:tcPr>
          <w:p w14:paraId="44DD559F"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0.575*</w:t>
            </w:r>
          </w:p>
        </w:tc>
      </w:tr>
      <w:tr w:rsidR="006D4296" w:rsidRPr="00606760" w14:paraId="0A837D26" w14:textId="77777777" w:rsidTr="006D4296">
        <w:trPr>
          <w:trHeight w:val="315"/>
        </w:trPr>
        <w:tc>
          <w:tcPr>
            <w:tcW w:w="0" w:type="auto"/>
            <w:tcBorders>
              <w:top w:val="nil"/>
              <w:left w:val="nil"/>
              <w:bottom w:val="nil"/>
              <w:right w:val="nil"/>
            </w:tcBorders>
            <w:shd w:val="clear" w:color="auto" w:fill="auto"/>
            <w:noWrap/>
            <w:vAlign w:val="center"/>
            <w:hideMark/>
          </w:tcPr>
          <w:p w14:paraId="4D03F1A2"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2B59B57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(0.251)</w:t>
            </w:r>
          </w:p>
        </w:tc>
        <w:tc>
          <w:tcPr>
            <w:tcW w:w="0" w:type="auto"/>
            <w:tcBorders>
              <w:top w:val="nil"/>
              <w:left w:val="nil"/>
              <w:bottom w:val="nil"/>
              <w:right w:val="nil"/>
            </w:tcBorders>
            <w:shd w:val="clear" w:color="auto" w:fill="auto"/>
            <w:noWrap/>
            <w:vAlign w:val="center"/>
            <w:hideMark/>
          </w:tcPr>
          <w:p w14:paraId="2B94238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(0.257)</w:t>
            </w:r>
          </w:p>
        </w:tc>
        <w:tc>
          <w:tcPr>
            <w:tcW w:w="0" w:type="auto"/>
            <w:tcBorders>
              <w:top w:val="nil"/>
              <w:left w:val="nil"/>
              <w:bottom w:val="nil"/>
              <w:right w:val="nil"/>
            </w:tcBorders>
            <w:shd w:val="clear" w:color="auto" w:fill="auto"/>
            <w:noWrap/>
            <w:vAlign w:val="center"/>
            <w:hideMark/>
          </w:tcPr>
          <w:p w14:paraId="6D239E7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(0.301)</w:t>
            </w:r>
          </w:p>
        </w:tc>
      </w:tr>
      <w:tr w:rsidR="006D4296" w:rsidRPr="00606760" w14:paraId="6FD1877E" w14:textId="77777777" w:rsidTr="006D4296">
        <w:trPr>
          <w:trHeight w:val="315"/>
        </w:trPr>
        <w:tc>
          <w:tcPr>
            <w:tcW w:w="0" w:type="auto"/>
            <w:tcBorders>
              <w:top w:val="nil"/>
              <w:left w:val="nil"/>
              <w:bottom w:val="nil"/>
              <w:right w:val="nil"/>
            </w:tcBorders>
            <w:shd w:val="clear" w:color="auto" w:fill="auto"/>
            <w:noWrap/>
            <w:vAlign w:val="center"/>
            <w:hideMark/>
          </w:tcPr>
          <w:p w14:paraId="7164D193"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Foreign owned</w:t>
            </w:r>
          </w:p>
        </w:tc>
        <w:tc>
          <w:tcPr>
            <w:tcW w:w="0" w:type="auto"/>
            <w:tcBorders>
              <w:top w:val="nil"/>
              <w:left w:val="nil"/>
              <w:bottom w:val="nil"/>
              <w:right w:val="nil"/>
            </w:tcBorders>
            <w:shd w:val="clear" w:color="auto" w:fill="auto"/>
            <w:noWrap/>
            <w:vAlign w:val="center"/>
            <w:hideMark/>
          </w:tcPr>
          <w:p w14:paraId="43C8EC2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0.018</w:t>
            </w:r>
          </w:p>
        </w:tc>
        <w:tc>
          <w:tcPr>
            <w:tcW w:w="0" w:type="auto"/>
            <w:tcBorders>
              <w:top w:val="nil"/>
              <w:left w:val="nil"/>
              <w:bottom w:val="nil"/>
              <w:right w:val="nil"/>
            </w:tcBorders>
            <w:shd w:val="clear" w:color="auto" w:fill="auto"/>
            <w:noWrap/>
            <w:vAlign w:val="center"/>
            <w:hideMark/>
          </w:tcPr>
          <w:p w14:paraId="0E17DEBF"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0.337</w:t>
            </w:r>
          </w:p>
        </w:tc>
        <w:tc>
          <w:tcPr>
            <w:tcW w:w="0" w:type="auto"/>
            <w:tcBorders>
              <w:top w:val="nil"/>
              <w:left w:val="nil"/>
              <w:bottom w:val="nil"/>
              <w:right w:val="nil"/>
            </w:tcBorders>
            <w:shd w:val="clear" w:color="auto" w:fill="auto"/>
            <w:noWrap/>
            <w:vAlign w:val="center"/>
            <w:hideMark/>
          </w:tcPr>
          <w:p w14:paraId="44C90BA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-0.401</w:t>
            </w:r>
          </w:p>
        </w:tc>
      </w:tr>
      <w:tr w:rsidR="006D4296" w:rsidRPr="00606760" w14:paraId="41D04C99" w14:textId="77777777" w:rsidTr="006D4296">
        <w:trPr>
          <w:trHeight w:val="315"/>
        </w:trPr>
        <w:tc>
          <w:tcPr>
            <w:tcW w:w="0" w:type="auto"/>
            <w:tcBorders>
              <w:top w:val="nil"/>
              <w:left w:val="nil"/>
              <w:bottom w:val="nil"/>
              <w:right w:val="nil"/>
            </w:tcBorders>
            <w:shd w:val="clear" w:color="auto" w:fill="auto"/>
            <w:noWrap/>
            <w:vAlign w:val="center"/>
            <w:hideMark/>
          </w:tcPr>
          <w:p w14:paraId="5447EDF3"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668062CF"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(0.400)</w:t>
            </w:r>
          </w:p>
        </w:tc>
        <w:tc>
          <w:tcPr>
            <w:tcW w:w="0" w:type="auto"/>
            <w:tcBorders>
              <w:top w:val="nil"/>
              <w:left w:val="nil"/>
              <w:bottom w:val="nil"/>
              <w:right w:val="nil"/>
            </w:tcBorders>
            <w:shd w:val="clear" w:color="auto" w:fill="auto"/>
            <w:noWrap/>
            <w:vAlign w:val="center"/>
            <w:hideMark/>
          </w:tcPr>
          <w:p w14:paraId="665B8FB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(0.329)</w:t>
            </w:r>
          </w:p>
        </w:tc>
        <w:tc>
          <w:tcPr>
            <w:tcW w:w="0" w:type="auto"/>
            <w:tcBorders>
              <w:top w:val="nil"/>
              <w:left w:val="nil"/>
              <w:bottom w:val="nil"/>
              <w:right w:val="nil"/>
            </w:tcBorders>
            <w:shd w:val="clear" w:color="auto" w:fill="auto"/>
            <w:noWrap/>
            <w:vAlign w:val="center"/>
            <w:hideMark/>
          </w:tcPr>
          <w:p w14:paraId="61A63F1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(0.272)</w:t>
            </w:r>
          </w:p>
        </w:tc>
      </w:tr>
      <w:tr w:rsidR="006D4296" w:rsidRPr="00606760" w14:paraId="4CE89094" w14:textId="77777777" w:rsidTr="006D4296">
        <w:trPr>
          <w:trHeight w:val="315"/>
        </w:trPr>
        <w:tc>
          <w:tcPr>
            <w:tcW w:w="0" w:type="auto"/>
            <w:tcBorders>
              <w:top w:val="nil"/>
              <w:left w:val="nil"/>
              <w:bottom w:val="nil"/>
              <w:right w:val="nil"/>
            </w:tcBorders>
            <w:shd w:val="clear" w:color="auto" w:fill="auto"/>
            <w:noWrap/>
            <w:vAlign w:val="center"/>
            <w:hideMark/>
          </w:tcPr>
          <w:p w14:paraId="6F17563B"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Firm size</w:t>
            </w:r>
          </w:p>
        </w:tc>
        <w:tc>
          <w:tcPr>
            <w:tcW w:w="0" w:type="auto"/>
            <w:tcBorders>
              <w:top w:val="nil"/>
              <w:left w:val="nil"/>
              <w:bottom w:val="nil"/>
              <w:right w:val="nil"/>
            </w:tcBorders>
            <w:shd w:val="clear" w:color="auto" w:fill="auto"/>
            <w:noWrap/>
            <w:vAlign w:val="center"/>
            <w:hideMark/>
          </w:tcPr>
          <w:p w14:paraId="6D540EA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0.013</w:t>
            </w:r>
          </w:p>
        </w:tc>
        <w:tc>
          <w:tcPr>
            <w:tcW w:w="0" w:type="auto"/>
            <w:tcBorders>
              <w:top w:val="nil"/>
              <w:left w:val="nil"/>
              <w:bottom w:val="nil"/>
              <w:right w:val="nil"/>
            </w:tcBorders>
            <w:shd w:val="clear" w:color="auto" w:fill="auto"/>
            <w:noWrap/>
            <w:vAlign w:val="center"/>
            <w:hideMark/>
          </w:tcPr>
          <w:p w14:paraId="4CC38C1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-0.045</w:t>
            </w:r>
          </w:p>
        </w:tc>
        <w:tc>
          <w:tcPr>
            <w:tcW w:w="0" w:type="auto"/>
            <w:tcBorders>
              <w:top w:val="nil"/>
              <w:left w:val="nil"/>
              <w:bottom w:val="nil"/>
              <w:right w:val="nil"/>
            </w:tcBorders>
            <w:shd w:val="clear" w:color="auto" w:fill="auto"/>
            <w:noWrap/>
            <w:vAlign w:val="center"/>
            <w:hideMark/>
          </w:tcPr>
          <w:p w14:paraId="04E128D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-0.103</w:t>
            </w:r>
          </w:p>
        </w:tc>
      </w:tr>
      <w:tr w:rsidR="006D4296" w:rsidRPr="00606760" w14:paraId="1C4D86BE" w14:textId="77777777" w:rsidTr="006D4296">
        <w:trPr>
          <w:trHeight w:val="315"/>
        </w:trPr>
        <w:tc>
          <w:tcPr>
            <w:tcW w:w="0" w:type="auto"/>
            <w:tcBorders>
              <w:top w:val="nil"/>
              <w:left w:val="nil"/>
              <w:bottom w:val="nil"/>
              <w:right w:val="nil"/>
            </w:tcBorders>
            <w:shd w:val="clear" w:color="auto" w:fill="auto"/>
            <w:noWrap/>
            <w:vAlign w:val="center"/>
            <w:hideMark/>
          </w:tcPr>
          <w:p w14:paraId="10FF5AC1"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2F49618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(0.083)</w:t>
            </w:r>
          </w:p>
        </w:tc>
        <w:tc>
          <w:tcPr>
            <w:tcW w:w="0" w:type="auto"/>
            <w:tcBorders>
              <w:top w:val="nil"/>
              <w:left w:val="nil"/>
              <w:bottom w:val="nil"/>
              <w:right w:val="nil"/>
            </w:tcBorders>
            <w:shd w:val="clear" w:color="auto" w:fill="auto"/>
            <w:noWrap/>
            <w:vAlign w:val="center"/>
            <w:hideMark/>
          </w:tcPr>
          <w:p w14:paraId="2D3023F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(0.070)</w:t>
            </w:r>
          </w:p>
        </w:tc>
        <w:tc>
          <w:tcPr>
            <w:tcW w:w="0" w:type="auto"/>
            <w:tcBorders>
              <w:top w:val="nil"/>
              <w:left w:val="nil"/>
              <w:bottom w:val="nil"/>
              <w:right w:val="nil"/>
            </w:tcBorders>
            <w:shd w:val="clear" w:color="auto" w:fill="auto"/>
            <w:noWrap/>
            <w:vAlign w:val="center"/>
            <w:hideMark/>
          </w:tcPr>
          <w:p w14:paraId="2AE1322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(0.075)</w:t>
            </w:r>
          </w:p>
        </w:tc>
      </w:tr>
      <w:tr w:rsidR="006D4296" w:rsidRPr="00606760" w14:paraId="73C8AF66" w14:textId="77777777" w:rsidTr="006D4296">
        <w:trPr>
          <w:trHeight w:val="315"/>
        </w:trPr>
        <w:tc>
          <w:tcPr>
            <w:tcW w:w="0" w:type="auto"/>
            <w:tcBorders>
              <w:top w:val="nil"/>
              <w:left w:val="nil"/>
              <w:bottom w:val="nil"/>
              <w:right w:val="nil"/>
            </w:tcBorders>
            <w:shd w:val="clear" w:color="auto" w:fill="auto"/>
            <w:noWrap/>
            <w:vAlign w:val="center"/>
            <w:hideMark/>
          </w:tcPr>
          <w:p w14:paraId="6536DD92"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Swiss firm</w:t>
            </w:r>
          </w:p>
        </w:tc>
        <w:tc>
          <w:tcPr>
            <w:tcW w:w="0" w:type="auto"/>
            <w:tcBorders>
              <w:top w:val="nil"/>
              <w:left w:val="nil"/>
              <w:bottom w:val="nil"/>
              <w:right w:val="nil"/>
            </w:tcBorders>
            <w:shd w:val="clear" w:color="auto" w:fill="auto"/>
            <w:noWrap/>
            <w:vAlign w:val="center"/>
            <w:hideMark/>
          </w:tcPr>
          <w:p w14:paraId="04DF0CE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0.450</w:t>
            </w:r>
          </w:p>
        </w:tc>
        <w:tc>
          <w:tcPr>
            <w:tcW w:w="0" w:type="auto"/>
            <w:tcBorders>
              <w:top w:val="nil"/>
              <w:left w:val="nil"/>
              <w:bottom w:val="nil"/>
              <w:right w:val="nil"/>
            </w:tcBorders>
            <w:shd w:val="clear" w:color="auto" w:fill="auto"/>
            <w:noWrap/>
            <w:vAlign w:val="center"/>
            <w:hideMark/>
          </w:tcPr>
          <w:p w14:paraId="7BFD90E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0.103</w:t>
            </w:r>
          </w:p>
        </w:tc>
        <w:tc>
          <w:tcPr>
            <w:tcW w:w="0" w:type="auto"/>
            <w:tcBorders>
              <w:top w:val="nil"/>
              <w:left w:val="nil"/>
              <w:bottom w:val="nil"/>
              <w:right w:val="nil"/>
            </w:tcBorders>
            <w:shd w:val="clear" w:color="auto" w:fill="auto"/>
            <w:noWrap/>
            <w:vAlign w:val="center"/>
            <w:hideMark/>
          </w:tcPr>
          <w:p w14:paraId="49AC586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0.345</w:t>
            </w:r>
          </w:p>
        </w:tc>
      </w:tr>
      <w:tr w:rsidR="006D4296" w:rsidRPr="00606760" w14:paraId="64037176" w14:textId="77777777" w:rsidTr="006D4296">
        <w:trPr>
          <w:trHeight w:val="315"/>
        </w:trPr>
        <w:tc>
          <w:tcPr>
            <w:tcW w:w="0" w:type="auto"/>
            <w:tcBorders>
              <w:top w:val="nil"/>
              <w:left w:val="nil"/>
              <w:bottom w:val="nil"/>
              <w:right w:val="nil"/>
            </w:tcBorders>
            <w:shd w:val="clear" w:color="auto" w:fill="auto"/>
            <w:noWrap/>
            <w:vAlign w:val="center"/>
            <w:hideMark/>
          </w:tcPr>
          <w:p w14:paraId="74FDD489"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48CF8EF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(0.479)</w:t>
            </w:r>
          </w:p>
        </w:tc>
        <w:tc>
          <w:tcPr>
            <w:tcW w:w="0" w:type="auto"/>
            <w:tcBorders>
              <w:top w:val="nil"/>
              <w:left w:val="nil"/>
              <w:bottom w:val="nil"/>
              <w:right w:val="nil"/>
            </w:tcBorders>
            <w:shd w:val="clear" w:color="auto" w:fill="auto"/>
            <w:noWrap/>
            <w:vAlign w:val="center"/>
            <w:hideMark/>
          </w:tcPr>
          <w:p w14:paraId="5DAC9C0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(0.354)</w:t>
            </w:r>
          </w:p>
        </w:tc>
        <w:tc>
          <w:tcPr>
            <w:tcW w:w="0" w:type="auto"/>
            <w:tcBorders>
              <w:top w:val="nil"/>
              <w:left w:val="nil"/>
              <w:bottom w:val="nil"/>
              <w:right w:val="nil"/>
            </w:tcBorders>
            <w:shd w:val="clear" w:color="auto" w:fill="auto"/>
            <w:noWrap/>
            <w:vAlign w:val="center"/>
            <w:hideMark/>
          </w:tcPr>
          <w:p w14:paraId="41EAB3E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(0.277)</w:t>
            </w:r>
          </w:p>
        </w:tc>
      </w:tr>
      <w:tr w:rsidR="006D4296" w:rsidRPr="00606760" w14:paraId="2F16E2C0" w14:textId="77777777" w:rsidTr="006D4296">
        <w:trPr>
          <w:trHeight w:val="315"/>
        </w:trPr>
        <w:tc>
          <w:tcPr>
            <w:tcW w:w="0" w:type="auto"/>
            <w:tcBorders>
              <w:top w:val="nil"/>
              <w:left w:val="nil"/>
              <w:bottom w:val="nil"/>
              <w:right w:val="nil"/>
            </w:tcBorders>
            <w:shd w:val="clear" w:color="auto" w:fill="auto"/>
            <w:noWrap/>
            <w:vAlign w:val="center"/>
            <w:hideMark/>
          </w:tcPr>
          <w:p w14:paraId="7324BAF1"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German firm</w:t>
            </w:r>
          </w:p>
        </w:tc>
        <w:tc>
          <w:tcPr>
            <w:tcW w:w="0" w:type="auto"/>
            <w:tcBorders>
              <w:top w:val="nil"/>
              <w:left w:val="nil"/>
              <w:bottom w:val="nil"/>
              <w:right w:val="nil"/>
            </w:tcBorders>
            <w:shd w:val="clear" w:color="auto" w:fill="auto"/>
            <w:noWrap/>
            <w:vAlign w:val="center"/>
            <w:hideMark/>
          </w:tcPr>
          <w:p w14:paraId="6324B22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-0.663</w:t>
            </w:r>
          </w:p>
        </w:tc>
        <w:tc>
          <w:tcPr>
            <w:tcW w:w="0" w:type="auto"/>
            <w:tcBorders>
              <w:top w:val="nil"/>
              <w:left w:val="nil"/>
              <w:bottom w:val="nil"/>
              <w:right w:val="nil"/>
            </w:tcBorders>
            <w:shd w:val="clear" w:color="auto" w:fill="auto"/>
            <w:noWrap/>
            <w:vAlign w:val="center"/>
            <w:hideMark/>
          </w:tcPr>
          <w:p w14:paraId="11D34CB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-0.637*</w:t>
            </w:r>
          </w:p>
        </w:tc>
        <w:tc>
          <w:tcPr>
            <w:tcW w:w="0" w:type="auto"/>
            <w:tcBorders>
              <w:top w:val="nil"/>
              <w:left w:val="nil"/>
              <w:bottom w:val="nil"/>
              <w:right w:val="nil"/>
            </w:tcBorders>
            <w:shd w:val="clear" w:color="auto" w:fill="auto"/>
            <w:noWrap/>
            <w:vAlign w:val="center"/>
            <w:hideMark/>
          </w:tcPr>
          <w:p w14:paraId="723324C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0.080</w:t>
            </w:r>
          </w:p>
        </w:tc>
      </w:tr>
      <w:tr w:rsidR="006D4296" w:rsidRPr="00606760" w14:paraId="12CE62A1" w14:textId="77777777" w:rsidTr="006D4296">
        <w:trPr>
          <w:trHeight w:val="315"/>
        </w:trPr>
        <w:tc>
          <w:tcPr>
            <w:tcW w:w="0" w:type="auto"/>
            <w:tcBorders>
              <w:top w:val="nil"/>
              <w:left w:val="nil"/>
              <w:bottom w:val="nil"/>
              <w:right w:val="nil"/>
            </w:tcBorders>
            <w:shd w:val="clear" w:color="auto" w:fill="auto"/>
            <w:noWrap/>
            <w:vAlign w:val="center"/>
            <w:hideMark/>
          </w:tcPr>
          <w:p w14:paraId="1C05AE5A"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20FE7AE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(0.450)</w:t>
            </w:r>
          </w:p>
        </w:tc>
        <w:tc>
          <w:tcPr>
            <w:tcW w:w="0" w:type="auto"/>
            <w:tcBorders>
              <w:top w:val="nil"/>
              <w:left w:val="nil"/>
              <w:bottom w:val="nil"/>
              <w:right w:val="nil"/>
            </w:tcBorders>
            <w:shd w:val="clear" w:color="auto" w:fill="auto"/>
            <w:noWrap/>
            <w:vAlign w:val="center"/>
            <w:hideMark/>
          </w:tcPr>
          <w:p w14:paraId="5DBEB3D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(0.343)</w:t>
            </w:r>
          </w:p>
        </w:tc>
        <w:tc>
          <w:tcPr>
            <w:tcW w:w="0" w:type="auto"/>
            <w:tcBorders>
              <w:top w:val="nil"/>
              <w:left w:val="nil"/>
              <w:bottom w:val="nil"/>
              <w:right w:val="nil"/>
            </w:tcBorders>
            <w:shd w:val="clear" w:color="auto" w:fill="auto"/>
            <w:noWrap/>
            <w:vAlign w:val="center"/>
            <w:hideMark/>
          </w:tcPr>
          <w:p w14:paraId="7805D522"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(0.272)</w:t>
            </w:r>
          </w:p>
        </w:tc>
      </w:tr>
      <w:tr w:rsidR="006D4296" w:rsidRPr="00606760" w14:paraId="10AFA378" w14:textId="77777777" w:rsidTr="006D4296">
        <w:trPr>
          <w:trHeight w:val="315"/>
        </w:trPr>
        <w:tc>
          <w:tcPr>
            <w:tcW w:w="0" w:type="auto"/>
            <w:tcBorders>
              <w:top w:val="nil"/>
              <w:left w:val="nil"/>
              <w:bottom w:val="nil"/>
              <w:right w:val="nil"/>
            </w:tcBorders>
            <w:shd w:val="clear" w:color="auto" w:fill="auto"/>
            <w:noWrap/>
            <w:vAlign w:val="center"/>
            <w:hideMark/>
          </w:tcPr>
          <w:p w14:paraId="12AA75E9"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Constant</w:t>
            </w:r>
          </w:p>
        </w:tc>
        <w:tc>
          <w:tcPr>
            <w:tcW w:w="0" w:type="auto"/>
            <w:tcBorders>
              <w:top w:val="nil"/>
              <w:left w:val="nil"/>
              <w:bottom w:val="nil"/>
              <w:right w:val="nil"/>
            </w:tcBorders>
            <w:shd w:val="clear" w:color="auto" w:fill="auto"/>
            <w:noWrap/>
            <w:vAlign w:val="center"/>
            <w:hideMark/>
          </w:tcPr>
          <w:p w14:paraId="307A20B2"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-1.439**</w:t>
            </w:r>
          </w:p>
        </w:tc>
        <w:tc>
          <w:tcPr>
            <w:tcW w:w="0" w:type="auto"/>
            <w:tcBorders>
              <w:top w:val="nil"/>
              <w:left w:val="nil"/>
              <w:bottom w:val="nil"/>
              <w:right w:val="nil"/>
            </w:tcBorders>
            <w:shd w:val="clear" w:color="auto" w:fill="auto"/>
            <w:noWrap/>
            <w:vAlign w:val="center"/>
            <w:hideMark/>
          </w:tcPr>
          <w:p w14:paraId="5845173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-19.775***</w:t>
            </w:r>
          </w:p>
        </w:tc>
        <w:tc>
          <w:tcPr>
            <w:tcW w:w="0" w:type="auto"/>
            <w:tcBorders>
              <w:top w:val="nil"/>
              <w:left w:val="nil"/>
              <w:bottom w:val="nil"/>
              <w:right w:val="nil"/>
            </w:tcBorders>
            <w:shd w:val="clear" w:color="auto" w:fill="auto"/>
            <w:noWrap/>
            <w:vAlign w:val="center"/>
            <w:hideMark/>
          </w:tcPr>
          <w:p w14:paraId="6D988EE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-1.473</w:t>
            </w:r>
          </w:p>
        </w:tc>
      </w:tr>
      <w:tr w:rsidR="006D4296" w:rsidRPr="00606760" w14:paraId="0E21300C" w14:textId="77777777" w:rsidTr="006D4296">
        <w:trPr>
          <w:trHeight w:val="315"/>
        </w:trPr>
        <w:tc>
          <w:tcPr>
            <w:tcW w:w="0" w:type="auto"/>
            <w:tcBorders>
              <w:top w:val="nil"/>
              <w:left w:val="nil"/>
              <w:bottom w:val="nil"/>
              <w:right w:val="nil"/>
            </w:tcBorders>
            <w:shd w:val="clear" w:color="auto" w:fill="auto"/>
            <w:noWrap/>
            <w:vAlign w:val="center"/>
            <w:hideMark/>
          </w:tcPr>
          <w:p w14:paraId="3D1EDAD5"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63BDE59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(0.664)</w:t>
            </w:r>
          </w:p>
        </w:tc>
        <w:tc>
          <w:tcPr>
            <w:tcW w:w="0" w:type="auto"/>
            <w:tcBorders>
              <w:top w:val="nil"/>
              <w:left w:val="nil"/>
              <w:bottom w:val="nil"/>
              <w:right w:val="nil"/>
            </w:tcBorders>
            <w:shd w:val="clear" w:color="auto" w:fill="auto"/>
            <w:noWrap/>
            <w:vAlign w:val="center"/>
            <w:hideMark/>
          </w:tcPr>
          <w:p w14:paraId="071E6F6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(1.562)</w:t>
            </w:r>
          </w:p>
        </w:tc>
        <w:tc>
          <w:tcPr>
            <w:tcW w:w="0" w:type="auto"/>
            <w:tcBorders>
              <w:top w:val="nil"/>
              <w:left w:val="nil"/>
              <w:bottom w:val="nil"/>
              <w:right w:val="nil"/>
            </w:tcBorders>
            <w:shd w:val="clear" w:color="auto" w:fill="auto"/>
            <w:noWrap/>
            <w:vAlign w:val="center"/>
            <w:hideMark/>
          </w:tcPr>
          <w:p w14:paraId="35A4CB8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(1.570)</w:t>
            </w:r>
          </w:p>
        </w:tc>
      </w:tr>
      <w:tr w:rsidR="006D4296" w:rsidRPr="00606760" w14:paraId="4E514BE5" w14:textId="77777777" w:rsidTr="006D4296">
        <w:trPr>
          <w:trHeight w:val="315"/>
        </w:trPr>
        <w:tc>
          <w:tcPr>
            <w:tcW w:w="0" w:type="auto"/>
            <w:tcBorders>
              <w:top w:val="nil"/>
              <w:left w:val="nil"/>
              <w:bottom w:val="single" w:sz="4" w:space="0" w:color="auto"/>
              <w:right w:val="nil"/>
            </w:tcBorders>
            <w:shd w:val="clear" w:color="auto" w:fill="auto"/>
            <w:noWrap/>
            <w:vAlign w:val="center"/>
            <w:hideMark/>
          </w:tcPr>
          <w:p w14:paraId="2A3CF7B4"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Industry controls</w:t>
            </w:r>
          </w:p>
        </w:tc>
        <w:tc>
          <w:tcPr>
            <w:tcW w:w="0" w:type="auto"/>
            <w:tcBorders>
              <w:top w:val="nil"/>
              <w:left w:val="nil"/>
              <w:bottom w:val="single" w:sz="4" w:space="0" w:color="auto"/>
              <w:right w:val="nil"/>
            </w:tcBorders>
            <w:shd w:val="clear" w:color="auto" w:fill="auto"/>
            <w:noWrap/>
            <w:vAlign w:val="center"/>
            <w:hideMark/>
          </w:tcPr>
          <w:p w14:paraId="7FF788D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yes</w:t>
            </w:r>
          </w:p>
        </w:tc>
        <w:tc>
          <w:tcPr>
            <w:tcW w:w="0" w:type="auto"/>
            <w:tcBorders>
              <w:top w:val="nil"/>
              <w:left w:val="nil"/>
              <w:bottom w:val="single" w:sz="4" w:space="0" w:color="auto"/>
              <w:right w:val="nil"/>
            </w:tcBorders>
            <w:shd w:val="clear" w:color="auto" w:fill="auto"/>
            <w:noWrap/>
            <w:vAlign w:val="center"/>
            <w:hideMark/>
          </w:tcPr>
          <w:p w14:paraId="5649486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yes</w:t>
            </w:r>
          </w:p>
        </w:tc>
        <w:tc>
          <w:tcPr>
            <w:tcW w:w="0" w:type="auto"/>
            <w:tcBorders>
              <w:top w:val="nil"/>
              <w:left w:val="nil"/>
              <w:bottom w:val="single" w:sz="4" w:space="0" w:color="auto"/>
              <w:right w:val="nil"/>
            </w:tcBorders>
            <w:shd w:val="clear" w:color="auto" w:fill="auto"/>
            <w:noWrap/>
            <w:vAlign w:val="center"/>
            <w:hideMark/>
          </w:tcPr>
          <w:p w14:paraId="546C003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yes</w:t>
            </w:r>
          </w:p>
        </w:tc>
      </w:tr>
      <w:tr w:rsidR="006D4296" w:rsidRPr="00606760" w14:paraId="7C4BBE43" w14:textId="77777777" w:rsidTr="006D4296">
        <w:trPr>
          <w:trHeight w:val="315"/>
        </w:trPr>
        <w:tc>
          <w:tcPr>
            <w:tcW w:w="0" w:type="auto"/>
            <w:tcBorders>
              <w:top w:val="nil"/>
              <w:left w:val="nil"/>
              <w:bottom w:val="nil"/>
              <w:right w:val="nil"/>
            </w:tcBorders>
            <w:shd w:val="clear" w:color="auto" w:fill="auto"/>
            <w:noWrap/>
            <w:vAlign w:val="center"/>
            <w:hideMark/>
          </w:tcPr>
          <w:p w14:paraId="1FD96B15"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N</w:t>
            </w:r>
          </w:p>
        </w:tc>
        <w:tc>
          <w:tcPr>
            <w:tcW w:w="0" w:type="auto"/>
            <w:tcBorders>
              <w:top w:val="nil"/>
              <w:left w:val="nil"/>
              <w:bottom w:val="nil"/>
              <w:right w:val="nil"/>
            </w:tcBorders>
            <w:shd w:val="clear" w:color="auto" w:fill="auto"/>
            <w:noWrap/>
            <w:vAlign w:val="center"/>
            <w:hideMark/>
          </w:tcPr>
          <w:p w14:paraId="72EDC4C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331</w:t>
            </w:r>
          </w:p>
        </w:tc>
        <w:tc>
          <w:tcPr>
            <w:tcW w:w="0" w:type="auto"/>
            <w:tcBorders>
              <w:top w:val="nil"/>
              <w:left w:val="nil"/>
              <w:bottom w:val="nil"/>
              <w:right w:val="nil"/>
            </w:tcBorders>
            <w:shd w:val="clear" w:color="auto" w:fill="auto"/>
            <w:noWrap/>
            <w:vAlign w:val="center"/>
            <w:hideMark/>
          </w:tcPr>
          <w:p w14:paraId="26A27FA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249</w:t>
            </w:r>
          </w:p>
        </w:tc>
        <w:tc>
          <w:tcPr>
            <w:tcW w:w="0" w:type="auto"/>
            <w:tcBorders>
              <w:top w:val="nil"/>
              <w:left w:val="nil"/>
              <w:bottom w:val="nil"/>
              <w:right w:val="nil"/>
            </w:tcBorders>
            <w:shd w:val="clear" w:color="auto" w:fill="auto"/>
            <w:noWrap/>
            <w:vAlign w:val="center"/>
            <w:hideMark/>
          </w:tcPr>
          <w:p w14:paraId="4306F0A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249</w:t>
            </w:r>
          </w:p>
        </w:tc>
      </w:tr>
      <w:tr w:rsidR="006D4296" w:rsidRPr="00606760" w14:paraId="24B355DC" w14:textId="77777777" w:rsidTr="006D4296">
        <w:trPr>
          <w:trHeight w:val="315"/>
        </w:trPr>
        <w:tc>
          <w:tcPr>
            <w:tcW w:w="0" w:type="auto"/>
            <w:tcBorders>
              <w:top w:val="nil"/>
              <w:left w:val="nil"/>
              <w:bottom w:val="single" w:sz="4" w:space="0" w:color="auto"/>
              <w:right w:val="nil"/>
            </w:tcBorders>
            <w:shd w:val="clear" w:color="auto" w:fill="auto"/>
            <w:noWrap/>
            <w:vAlign w:val="center"/>
            <w:hideMark/>
          </w:tcPr>
          <w:p w14:paraId="00CF10FF"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 xml:space="preserve">Root </w:t>
            </w:r>
            <w:proofErr w:type="spellStart"/>
            <w:r w:rsidRPr="00606760">
              <w:rPr>
                <w:rFonts w:ascii="Calibri" w:hAnsi="Calibri" w:cs="Calibri"/>
                <w:color w:val="000000"/>
                <w:sz w:val="20"/>
                <w:szCs w:val="20"/>
              </w:rPr>
              <w:t>mse</w:t>
            </w:r>
            <w:proofErr w:type="spellEnd"/>
          </w:p>
        </w:tc>
        <w:tc>
          <w:tcPr>
            <w:tcW w:w="0" w:type="auto"/>
            <w:tcBorders>
              <w:top w:val="nil"/>
              <w:left w:val="nil"/>
              <w:bottom w:val="single" w:sz="4" w:space="0" w:color="auto"/>
              <w:right w:val="nil"/>
            </w:tcBorders>
            <w:shd w:val="clear" w:color="auto" w:fill="auto"/>
            <w:noWrap/>
            <w:vAlign w:val="center"/>
            <w:hideMark/>
          </w:tcPr>
          <w:p w14:paraId="22CBB57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3.118</w:t>
            </w:r>
          </w:p>
        </w:tc>
        <w:tc>
          <w:tcPr>
            <w:tcW w:w="0" w:type="auto"/>
            <w:tcBorders>
              <w:top w:val="nil"/>
              <w:left w:val="nil"/>
              <w:bottom w:val="single" w:sz="4" w:space="0" w:color="auto"/>
              <w:right w:val="nil"/>
            </w:tcBorders>
            <w:shd w:val="clear" w:color="auto" w:fill="auto"/>
            <w:noWrap/>
            <w:vAlign w:val="center"/>
            <w:hideMark/>
          </w:tcPr>
          <w:p w14:paraId="7BFD843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2.020</w:t>
            </w:r>
          </w:p>
        </w:tc>
        <w:tc>
          <w:tcPr>
            <w:tcW w:w="0" w:type="auto"/>
            <w:tcBorders>
              <w:top w:val="nil"/>
              <w:left w:val="nil"/>
              <w:bottom w:val="single" w:sz="4" w:space="0" w:color="auto"/>
              <w:right w:val="nil"/>
            </w:tcBorders>
            <w:shd w:val="clear" w:color="auto" w:fill="auto"/>
            <w:noWrap/>
            <w:vAlign w:val="center"/>
            <w:hideMark/>
          </w:tcPr>
          <w:p w14:paraId="47C67CE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2.161</w:t>
            </w:r>
          </w:p>
        </w:tc>
      </w:tr>
    </w:tbl>
    <w:p w14:paraId="0EF19086" w14:textId="77777777" w:rsidR="006D4296" w:rsidRPr="00606760" w:rsidRDefault="006D4296" w:rsidP="006D4296">
      <w:pPr>
        <w:spacing w:after="120"/>
        <w:jc w:val="both"/>
        <w:rPr>
          <w:rStyle w:val="headingZchn"/>
          <w:b w:val="0"/>
          <w:sz w:val="20"/>
          <w:szCs w:val="20"/>
          <w:lang w:val="en-US"/>
        </w:rPr>
      </w:pPr>
    </w:p>
    <w:p w14:paraId="64420F9D" w14:textId="75C15E96" w:rsidR="006D4296" w:rsidRPr="00606760" w:rsidRDefault="001B3522" w:rsidP="006D4296">
      <w:pPr>
        <w:spacing w:after="120"/>
        <w:jc w:val="both"/>
        <w:rPr>
          <w:color w:val="000000"/>
          <w:sz w:val="20"/>
          <w:szCs w:val="20"/>
        </w:rPr>
      </w:pPr>
      <w:r w:rsidRPr="00606760">
        <w:rPr>
          <w:rStyle w:val="headingZchn"/>
          <w:b w:val="0"/>
          <w:sz w:val="20"/>
          <w:szCs w:val="20"/>
          <w:lang w:val="en-US"/>
        </w:rPr>
        <w:t xml:space="preserve">Notes: </w:t>
      </w:r>
      <w:r w:rsidR="006D4296" w:rsidRPr="00606760">
        <w:rPr>
          <w:color w:val="000000"/>
          <w:sz w:val="20"/>
          <w:szCs w:val="20"/>
        </w:rPr>
        <w:t>see Table A.</w:t>
      </w:r>
      <w:r w:rsidR="00815AEB" w:rsidRPr="00606760">
        <w:rPr>
          <w:color w:val="000000"/>
          <w:sz w:val="20"/>
          <w:szCs w:val="20"/>
        </w:rPr>
        <w:t>2</w:t>
      </w:r>
      <w:r w:rsidR="006D4296" w:rsidRPr="00606760">
        <w:rPr>
          <w:color w:val="000000"/>
          <w:sz w:val="20"/>
          <w:szCs w:val="20"/>
        </w:rPr>
        <w:t xml:space="preserve"> in the Appendix for the variable definitions; standard errors are in brackets under the coefficients; ***, **, *, denote statistical significance at the 1%, 5% and 10% test level, respectively. Firms are divided into low and high non-green innovation intensive firms based on the median firm’s non-green innovation sales per capita, which is 32’341 €.</w:t>
      </w:r>
    </w:p>
    <w:p w14:paraId="555DD6F2" w14:textId="77777777" w:rsidR="006D4296" w:rsidRPr="00606760" w:rsidRDefault="006D4296" w:rsidP="006D4296">
      <w:pPr>
        <w:spacing w:after="120" w:line="480" w:lineRule="auto"/>
        <w:jc w:val="both"/>
        <w:rPr>
          <w:rStyle w:val="headingZchn"/>
          <w:b w:val="0"/>
          <w:sz w:val="24"/>
          <w:szCs w:val="24"/>
          <w:lang w:val="en-US"/>
        </w:rPr>
      </w:pPr>
    </w:p>
    <w:p w14:paraId="0C0BE4BF" w14:textId="77777777" w:rsidR="006D4296" w:rsidRPr="00606760" w:rsidRDefault="006D4296">
      <w:pPr>
        <w:rPr>
          <w:color w:val="000000"/>
          <w:sz w:val="20"/>
          <w:szCs w:val="20"/>
        </w:rPr>
      </w:pPr>
      <w:r w:rsidRPr="00606760">
        <w:rPr>
          <w:color w:val="000000"/>
          <w:sz w:val="20"/>
          <w:szCs w:val="20"/>
        </w:rPr>
        <w:br w:type="page"/>
      </w:r>
    </w:p>
    <w:p w14:paraId="3F533D44" w14:textId="77777777" w:rsidR="001124EC" w:rsidRPr="00606760" w:rsidRDefault="006D4296" w:rsidP="00D35EE0">
      <w:pPr>
        <w:rPr>
          <w:rStyle w:val="headingZchn"/>
          <w:b w:val="0"/>
          <w:sz w:val="24"/>
          <w:szCs w:val="24"/>
          <w:lang w:val="en-US"/>
        </w:rPr>
      </w:pPr>
      <w:r w:rsidRPr="00606760">
        <w:rPr>
          <w:rStyle w:val="headingZchn"/>
          <w:b w:val="0"/>
          <w:sz w:val="24"/>
          <w:szCs w:val="24"/>
          <w:lang w:val="en-US"/>
        </w:rPr>
        <w:lastRenderedPageBreak/>
        <w:t>Table 3</w:t>
      </w:r>
      <w:r w:rsidR="001124EC" w:rsidRPr="00606760">
        <w:rPr>
          <w:rStyle w:val="headingZchn"/>
          <w:b w:val="0"/>
          <w:sz w:val="24"/>
          <w:szCs w:val="24"/>
          <w:lang w:val="en-US"/>
        </w:rPr>
        <w:t xml:space="preserve">: </w:t>
      </w:r>
      <w:r w:rsidR="00C5539A" w:rsidRPr="00606760">
        <w:rPr>
          <w:rStyle w:val="headingZchn"/>
          <w:b w:val="0"/>
          <w:sz w:val="24"/>
          <w:szCs w:val="24"/>
          <w:lang w:val="en-US"/>
        </w:rPr>
        <w:t>Testing additional controls</w:t>
      </w:r>
      <w:r w:rsidR="001124EC" w:rsidRPr="00606760">
        <w:rPr>
          <w:rStyle w:val="headingZchn"/>
          <w:b w:val="0"/>
          <w:sz w:val="24"/>
          <w:szCs w:val="24"/>
          <w:lang w:val="en-US"/>
        </w:rPr>
        <w:t xml:space="preserve"> (based on fractional logit regressions)</w:t>
      </w:r>
    </w:p>
    <w:p w14:paraId="77623749" w14:textId="77777777" w:rsidR="004D339A" w:rsidRPr="00606760" w:rsidRDefault="004D339A" w:rsidP="001124EC">
      <w:pPr>
        <w:spacing w:after="120"/>
        <w:jc w:val="both"/>
        <w:rPr>
          <w:rStyle w:val="headingZchn"/>
          <w:b w:val="0"/>
          <w:sz w:val="20"/>
          <w:szCs w:val="20"/>
          <w:lang w:val="en-US"/>
        </w:rPr>
      </w:pPr>
    </w:p>
    <w:tbl>
      <w:tblPr>
        <w:tblW w:w="0" w:type="auto"/>
        <w:tblLook w:val="04A0" w:firstRow="1" w:lastRow="0" w:firstColumn="1" w:lastColumn="0" w:noHBand="0" w:noVBand="1"/>
      </w:tblPr>
      <w:tblGrid>
        <w:gridCol w:w="2418"/>
        <w:gridCol w:w="820"/>
        <w:gridCol w:w="820"/>
        <w:gridCol w:w="820"/>
        <w:gridCol w:w="820"/>
        <w:gridCol w:w="820"/>
        <w:gridCol w:w="820"/>
        <w:gridCol w:w="820"/>
        <w:gridCol w:w="820"/>
      </w:tblGrid>
      <w:tr w:rsidR="004D339A" w:rsidRPr="00606760" w14:paraId="2DB3125C" w14:textId="77777777" w:rsidTr="004D339A">
        <w:trPr>
          <w:trHeight w:val="288"/>
        </w:trPr>
        <w:tc>
          <w:tcPr>
            <w:tcW w:w="0" w:type="auto"/>
            <w:tcBorders>
              <w:top w:val="nil"/>
              <w:left w:val="nil"/>
              <w:bottom w:val="nil"/>
              <w:right w:val="nil"/>
            </w:tcBorders>
            <w:shd w:val="clear" w:color="auto" w:fill="auto"/>
            <w:noWrap/>
            <w:vAlign w:val="center"/>
            <w:hideMark/>
          </w:tcPr>
          <w:p w14:paraId="0DEFE6B4" w14:textId="77777777" w:rsidR="004D339A" w:rsidRPr="00606760" w:rsidRDefault="004D339A">
            <w:pPr>
              <w:rPr>
                <w:sz w:val="20"/>
                <w:szCs w:val="20"/>
              </w:rPr>
            </w:pPr>
          </w:p>
        </w:tc>
        <w:tc>
          <w:tcPr>
            <w:tcW w:w="0" w:type="auto"/>
            <w:tcBorders>
              <w:top w:val="nil"/>
              <w:left w:val="nil"/>
              <w:bottom w:val="nil"/>
              <w:right w:val="nil"/>
            </w:tcBorders>
            <w:shd w:val="clear" w:color="auto" w:fill="auto"/>
            <w:noWrap/>
            <w:vAlign w:val="center"/>
            <w:hideMark/>
          </w:tcPr>
          <w:p w14:paraId="4772528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(1)</w:t>
            </w:r>
          </w:p>
        </w:tc>
        <w:tc>
          <w:tcPr>
            <w:tcW w:w="0" w:type="auto"/>
            <w:tcBorders>
              <w:top w:val="nil"/>
              <w:left w:val="nil"/>
              <w:bottom w:val="nil"/>
              <w:right w:val="nil"/>
            </w:tcBorders>
            <w:shd w:val="clear" w:color="auto" w:fill="auto"/>
            <w:noWrap/>
            <w:vAlign w:val="center"/>
            <w:hideMark/>
          </w:tcPr>
          <w:p w14:paraId="07D57F75"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(2)</w:t>
            </w:r>
          </w:p>
        </w:tc>
        <w:tc>
          <w:tcPr>
            <w:tcW w:w="0" w:type="auto"/>
            <w:tcBorders>
              <w:top w:val="nil"/>
              <w:left w:val="nil"/>
              <w:bottom w:val="nil"/>
              <w:right w:val="nil"/>
            </w:tcBorders>
            <w:shd w:val="clear" w:color="auto" w:fill="auto"/>
            <w:noWrap/>
            <w:vAlign w:val="center"/>
            <w:hideMark/>
          </w:tcPr>
          <w:p w14:paraId="248760A1"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(3)   </w:t>
            </w:r>
          </w:p>
        </w:tc>
        <w:tc>
          <w:tcPr>
            <w:tcW w:w="0" w:type="auto"/>
            <w:tcBorders>
              <w:top w:val="nil"/>
              <w:left w:val="nil"/>
              <w:bottom w:val="nil"/>
              <w:right w:val="nil"/>
            </w:tcBorders>
            <w:shd w:val="clear" w:color="auto" w:fill="auto"/>
            <w:noWrap/>
            <w:vAlign w:val="center"/>
            <w:hideMark/>
          </w:tcPr>
          <w:p w14:paraId="7892D20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(4)   </w:t>
            </w:r>
          </w:p>
        </w:tc>
        <w:tc>
          <w:tcPr>
            <w:tcW w:w="0" w:type="auto"/>
            <w:tcBorders>
              <w:top w:val="nil"/>
              <w:left w:val="nil"/>
              <w:bottom w:val="nil"/>
              <w:right w:val="nil"/>
            </w:tcBorders>
            <w:shd w:val="clear" w:color="auto" w:fill="auto"/>
            <w:noWrap/>
            <w:vAlign w:val="center"/>
            <w:hideMark/>
          </w:tcPr>
          <w:p w14:paraId="338F888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(5)</w:t>
            </w:r>
          </w:p>
        </w:tc>
        <w:tc>
          <w:tcPr>
            <w:tcW w:w="0" w:type="auto"/>
            <w:tcBorders>
              <w:top w:val="nil"/>
              <w:left w:val="nil"/>
              <w:bottom w:val="nil"/>
              <w:right w:val="nil"/>
            </w:tcBorders>
            <w:shd w:val="clear" w:color="auto" w:fill="auto"/>
            <w:noWrap/>
            <w:vAlign w:val="center"/>
            <w:hideMark/>
          </w:tcPr>
          <w:p w14:paraId="2476130A"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(6)</w:t>
            </w:r>
          </w:p>
        </w:tc>
        <w:tc>
          <w:tcPr>
            <w:tcW w:w="0" w:type="auto"/>
            <w:tcBorders>
              <w:top w:val="nil"/>
              <w:left w:val="nil"/>
              <w:bottom w:val="nil"/>
              <w:right w:val="nil"/>
            </w:tcBorders>
            <w:shd w:val="clear" w:color="auto" w:fill="auto"/>
            <w:noWrap/>
            <w:vAlign w:val="center"/>
            <w:hideMark/>
          </w:tcPr>
          <w:p w14:paraId="60C5389A"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(7)</w:t>
            </w:r>
          </w:p>
        </w:tc>
        <w:tc>
          <w:tcPr>
            <w:tcW w:w="0" w:type="auto"/>
            <w:tcBorders>
              <w:top w:val="nil"/>
              <w:left w:val="nil"/>
              <w:bottom w:val="nil"/>
              <w:right w:val="nil"/>
            </w:tcBorders>
            <w:shd w:val="clear" w:color="auto" w:fill="auto"/>
            <w:noWrap/>
            <w:vAlign w:val="center"/>
            <w:hideMark/>
          </w:tcPr>
          <w:p w14:paraId="09196136"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(8)   </w:t>
            </w:r>
          </w:p>
        </w:tc>
      </w:tr>
      <w:tr w:rsidR="004D339A" w:rsidRPr="00606760" w14:paraId="289E0FDA" w14:textId="77777777" w:rsidTr="004D339A">
        <w:trPr>
          <w:trHeight w:val="288"/>
        </w:trPr>
        <w:tc>
          <w:tcPr>
            <w:tcW w:w="0" w:type="auto"/>
            <w:tcBorders>
              <w:top w:val="nil"/>
              <w:left w:val="nil"/>
              <w:bottom w:val="single" w:sz="4" w:space="0" w:color="auto"/>
              <w:right w:val="nil"/>
            </w:tcBorders>
            <w:shd w:val="clear" w:color="auto" w:fill="auto"/>
            <w:noWrap/>
            <w:vAlign w:val="center"/>
            <w:hideMark/>
          </w:tcPr>
          <w:p w14:paraId="49D420AC"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 </w:t>
            </w:r>
          </w:p>
        </w:tc>
        <w:tc>
          <w:tcPr>
            <w:tcW w:w="0" w:type="auto"/>
            <w:gridSpan w:val="8"/>
            <w:tcBorders>
              <w:top w:val="nil"/>
              <w:left w:val="nil"/>
              <w:bottom w:val="single" w:sz="4" w:space="0" w:color="auto"/>
              <w:right w:val="nil"/>
            </w:tcBorders>
            <w:shd w:val="clear" w:color="auto" w:fill="auto"/>
            <w:noWrap/>
            <w:vAlign w:val="center"/>
            <w:hideMark/>
          </w:tcPr>
          <w:p w14:paraId="69F64ABC"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Breadth of green innovation barriers</w:t>
            </w:r>
          </w:p>
        </w:tc>
      </w:tr>
      <w:tr w:rsidR="004D339A" w:rsidRPr="00606760" w14:paraId="644CE6F6" w14:textId="77777777" w:rsidTr="00E8450C">
        <w:trPr>
          <w:trHeight w:val="288"/>
        </w:trPr>
        <w:tc>
          <w:tcPr>
            <w:tcW w:w="0" w:type="auto"/>
            <w:tcBorders>
              <w:top w:val="nil"/>
              <w:left w:val="nil"/>
              <w:bottom w:val="nil"/>
              <w:right w:val="nil"/>
            </w:tcBorders>
            <w:shd w:val="clear" w:color="auto" w:fill="D9D9D9" w:themeFill="background1" w:themeFillShade="D9"/>
            <w:noWrap/>
            <w:vAlign w:val="center"/>
            <w:hideMark/>
          </w:tcPr>
          <w:p w14:paraId="52D2D3D8"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1 green innovation field</w:t>
            </w:r>
          </w:p>
        </w:tc>
        <w:tc>
          <w:tcPr>
            <w:tcW w:w="0" w:type="auto"/>
            <w:tcBorders>
              <w:top w:val="nil"/>
              <w:left w:val="nil"/>
              <w:bottom w:val="nil"/>
              <w:right w:val="nil"/>
            </w:tcBorders>
            <w:shd w:val="clear" w:color="auto" w:fill="D9D9D9" w:themeFill="background1" w:themeFillShade="D9"/>
            <w:noWrap/>
            <w:vAlign w:val="center"/>
            <w:hideMark/>
          </w:tcPr>
          <w:p w14:paraId="7D15E167"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0.261*</w:t>
            </w:r>
          </w:p>
        </w:tc>
        <w:tc>
          <w:tcPr>
            <w:tcW w:w="0" w:type="auto"/>
            <w:tcBorders>
              <w:top w:val="nil"/>
              <w:left w:val="nil"/>
              <w:bottom w:val="nil"/>
              <w:right w:val="nil"/>
            </w:tcBorders>
            <w:shd w:val="clear" w:color="auto" w:fill="D9D9D9" w:themeFill="background1" w:themeFillShade="D9"/>
            <w:noWrap/>
            <w:vAlign w:val="center"/>
            <w:hideMark/>
          </w:tcPr>
          <w:p w14:paraId="4B7527C0"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0.259*</w:t>
            </w:r>
          </w:p>
        </w:tc>
        <w:tc>
          <w:tcPr>
            <w:tcW w:w="0" w:type="auto"/>
            <w:tcBorders>
              <w:top w:val="nil"/>
              <w:left w:val="nil"/>
              <w:bottom w:val="nil"/>
              <w:right w:val="nil"/>
            </w:tcBorders>
            <w:shd w:val="clear" w:color="auto" w:fill="D9D9D9" w:themeFill="background1" w:themeFillShade="D9"/>
            <w:noWrap/>
            <w:vAlign w:val="center"/>
            <w:hideMark/>
          </w:tcPr>
          <w:p w14:paraId="6882C9FD"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0.221</w:t>
            </w:r>
          </w:p>
        </w:tc>
        <w:tc>
          <w:tcPr>
            <w:tcW w:w="0" w:type="auto"/>
            <w:tcBorders>
              <w:top w:val="nil"/>
              <w:left w:val="nil"/>
              <w:bottom w:val="nil"/>
              <w:right w:val="nil"/>
            </w:tcBorders>
            <w:shd w:val="clear" w:color="auto" w:fill="D9D9D9" w:themeFill="background1" w:themeFillShade="D9"/>
            <w:noWrap/>
            <w:vAlign w:val="center"/>
            <w:hideMark/>
          </w:tcPr>
          <w:p w14:paraId="7C8BD58F"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0.268*</w:t>
            </w:r>
          </w:p>
        </w:tc>
        <w:tc>
          <w:tcPr>
            <w:tcW w:w="0" w:type="auto"/>
            <w:tcBorders>
              <w:top w:val="nil"/>
              <w:left w:val="nil"/>
              <w:bottom w:val="nil"/>
              <w:right w:val="nil"/>
            </w:tcBorders>
            <w:shd w:val="clear" w:color="auto" w:fill="D9D9D9" w:themeFill="background1" w:themeFillShade="D9"/>
            <w:noWrap/>
            <w:vAlign w:val="center"/>
            <w:hideMark/>
          </w:tcPr>
          <w:p w14:paraId="1B8CC94F"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0.162</w:t>
            </w:r>
          </w:p>
        </w:tc>
        <w:tc>
          <w:tcPr>
            <w:tcW w:w="0" w:type="auto"/>
            <w:tcBorders>
              <w:top w:val="nil"/>
              <w:left w:val="nil"/>
              <w:bottom w:val="nil"/>
              <w:right w:val="nil"/>
            </w:tcBorders>
            <w:shd w:val="clear" w:color="auto" w:fill="D9D9D9" w:themeFill="background1" w:themeFillShade="D9"/>
            <w:noWrap/>
            <w:vAlign w:val="center"/>
            <w:hideMark/>
          </w:tcPr>
          <w:p w14:paraId="0313A70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0.280*</w:t>
            </w:r>
          </w:p>
        </w:tc>
        <w:tc>
          <w:tcPr>
            <w:tcW w:w="0" w:type="auto"/>
            <w:tcBorders>
              <w:top w:val="nil"/>
              <w:left w:val="nil"/>
              <w:bottom w:val="nil"/>
              <w:right w:val="nil"/>
            </w:tcBorders>
            <w:shd w:val="clear" w:color="auto" w:fill="D9D9D9" w:themeFill="background1" w:themeFillShade="D9"/>
            <w:noWrap/>
            <w:vAlign w:val="center"/>
            <w:hideMark/>
          </w:tcPr>
          <w:p w14:paraId="23FA99E5"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0.278*</w:t>
            </w:r>
          </w:p>
        </w:tc>
        <w:tc>
          <w:tcPr>
            <w:tcW w:w="0" w:type="auto"/>
            <w:tcBorders>
              <w:top w:val="nil"/>
              <w:left w:val="nil"/>
              <w:bottom w:val="nil"/>
              <w:right w:val="nil"/>
            </w:tcBorders>
            <w:shd w:val="clear" w:color="auto" w:fill="D9D9D9" w:themeFill="background1" w:themeFillShade="D9"/>
            <w:noWrap/>
            <w:vAlign w:val="center"/>
            <w:hideMark/>
          </w:tcPr>
          <w:p w14:paraId="5FEEB970"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0.220   </w:t>
            </w:r>
          </w:p>
        </w:tc>
      </w:tr>
      <w:tr w:rsidR="004D339A" w:rsidRPr="00606760" w14:paraId="72078F58" w14:textId="77777777" w:rsidTr="00E8450C">
        <w:trPr>
          <w:trHeight w:val="288"/>
        </w:trPr>
        <w:tc>
          <w:tcPr>
            <w:tcW w:w="0" w:type="auto"/>
            <w:tcBorders>
              <w:top w:val="nil"/>
              <w:left w:val="nil"/>
              <w:bottom w:val="nil"/>
              <w:right w:val="nil"/>
            </w:tcBorders>
            <w:shd w:val="clear" w:color="auto" w:fill="D9D9D9" w:themeFill="background1" w:themeFillShade="D9"/>
            <w:noWrap/>
            <w:vAlign w:val="center"/>
            <w:hideMark/>
          </w:tcPr>
          <w:p w14:paraId="75454D12"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D9D9D9" w:themeFill="background1" w:themeFillShade="D9"/>
            <w:noWrap/>
            <w:vAlign w:val="center"/>
            <w:hideMark/>
          </w:tcPr>
          <w:p w14:paraId="7EAAA658"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(0.145)</w:t>
            </w:r>
          </w:p>
        </w:tc>
        <w:tc>
          <w:tcPr>
            <w:tcW w:w="0" w:type="auto"/>
            <w:tcBorders>
              <w:top w:val="nil"/>
              <w:left w:val="nil"/>
              <w:bottom w:val="nil"/>
              <w:right w:val="nil"/>
            </w:tcBorders>
            <w:shd w:val="clear" w:color="auto" w:fill="D9D9D9" w:themeFill="background1" w:themeFillShade="D9"/>
            <w:noWrap/>
            <w:vAlign w:val="center"/>
            <w:hideMark/>
          </w:tcPr>
          <w:p w14:paraId="73BC7314"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(0.145)</w:t>
            </w:r>
          </w:p>
        </w:tc>
        <w:tc>
          <w:tcPr>
            <w:tcW w:w="0" w:type="auto"/>
            <w:tcBorders>
              <w:top w:val="nil"/>
              <w:left w:val="nil"/>
              <w:bottom w:val="nil"/>
              <w:right w:val="nil"/>
            </w:tcBorders>
            <w:shd w:val="clear" w:color="auto" w:fill="D9D9D9" w:themeFill="background1" w:themeFillShade="D9"/>
            <w:noWrap/>
            <w:vAlign w:val="center"/>
            <w:hideMark/>
          </w:tcPr>
          <w:p w14:paraId="1F97C2E0"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(0.146)</w:t>
            </w:r>
          </w:p>
        </w:tc>
        <w:tc>
          <w:tcPr>
            <w:tcW w:w="0" w:type="auto"/>
            <w:tcBorders>
              <w:top w:val="nil"/>
              <w:left w:val="nil"/>
              <w:bottom w:val="nil"/>
              <w:right w:val="nil"/>
            </w:tcBorders>
            <w:shd w:val="clear" w:color="auto" w:fill="D9D9D9" w:themeFill="background1" w:themeFillShade="D9"/>
            <w:noWrap/>
            <w:vAlign w:val="center"/>
            <w:hideMark/>
          </w:tcPr>
          <w:p w14:paraId="1C1BC18D"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(0.147)</w:t>
            </w:r>
          </w:p>
        </w:tc>
        <w:tc>
          <w:tcPr>
            <w:tcW w:w="0" w:type="auto"/>
            <w:tcBorders>
              <w:top w:val="nil"/>
              <w:left w:val="nil"/>
              <w:bottom w:val="nil"/>
              <w:right w:val="nil"/>
            </w:tcBorders>
            <w:shd w:val="clear" w:color="auto" w:fill="D9D9D9" w:themeFill="background1" w:themeFillShade="D9"/>
            <w:noWrap/>
            <w:vAlign w:val="center"/>
            <w:hideMark/>
          </w:tcPr>
          <w:p w14:paraId="6FDCFE35"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(0.163)</w:t>
            </w:r>
          </w:p>
        </w:tc>
        <w:tc>
          <w:tcPr>
            <w:tcW w:w="0" w:type="auto"/>
            <w:tcBorders>
              <w:top w:val="nil"/>
              <w:left w:val="nil"/>
              <w:bottom w:val="nil"/>
              <w:right w:val="nil"/>
            </w:tcBorders>
            <w:shd w:val="clear" w:color="auto" w:fill="D9D9D9" w:themeFill="background1" w:themeFillShade="D9"/>
            <w:noWrap/>
            <w:vAlign w:val="center"/>
            <w:hideMark/>
          </w:tcPr>
          <w:p w14:paraId="0C113C1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(0.146)</w:t>
            </w:r>
          </w:p>
        </w:tc>
        <w:tc>
          <w:tcPr>
            <w:tcW w:w="0" w:type="auto"/>
            <w:tcBorders>
              <w:top w:val="nil"/>
              <w:left w:val="nil"/>
              <w:bottom w:val="nil"/>
              <w:right w:val="nil"/>
            </w:tcBorders>
            <w:shd w:val="clear" w:color="auto" w:fill="D9D9D9" w:themeFill="background1" w:themeFillShade="D9"/>
            <w:noWrap/>
            <w:vAlign w:val="center"/>
            <w:hideMark/>
          </w:tcPr>
          <w:p w14:paraId="0C3B8D3C"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(0.145)</w:t>
            </w:r>
          </w:p>
        </w:tc>
        <w:tc>
          <w:tcPr>
            <w:tcW w:w="0" w:type="auto"/>
            <w:tcBorders>
              <w:top w:val="nil"/>
              <w:left w:val="nil"/>
              <w:bottom w:val="nil"/>
              <w:right w:val="nil"/>
            </w:tcBorders>
            <w:shd w:val="clear" w:color="auto" w:fill="D9D9D9" w:themeFill="background1" w:themeFillShade="D9"/>
            <w:noWrap/>
            <w:vAlign w:val="center"/>
            <w:hideMark/>
          </w:tcPr>
          <w:p w14:paraId="63A5FDD4"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(0.145)   </w:t>
            </w:r>
          </w:p>
        </w:tc>
      </w:tr>
      <w:tr w:rsidR="004D339A" w:rsidRPr="00606760" w14:paraId="47E5B7C7" w14:textId="77777777" w:rsidTr="00E8450C">
        <w:trPr>
          <w:trHeight w:val="288"/>
        </w:trPr>
        <w:tc>
          <w:tcPr>
            <w:tcW w:w="0" w:type="auto"/>
            <w:tcBorders>
              <w:top w:val="nil"/>
              <w:left w:val="nil"/>
              <w:bottom w:val="nil"/>
              <w:right w:val="nil"/>
            </w:tcBorders>
            <w:shd w:val="clear" w:color="auto" w:fill="D9D9D9" w:themeFill="background1" w:themeFillShade="D9"/>
            <w:noWrap/>
            <w:vAlign w:val="center"/>
            <w:hideMark/>
          </w:tcPr>
          <w:p w14:paraId="2713214D"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2 green innovation fields</w:t>
            </w:r>
          </w:p>
        </w:tc>
        <w:tc>
          <w:tcPr>
            <w:tcW w:w="0" w:type="auto"/>
            <w:tcBorders>
              <w:top w:val="nil"/>
              <w:left w:val="nil"/>
              <w:bottom w:val="nil"/>
              <w:right w:val="nil"/>
            </w:tcBorders>
            <w:shd w:val="clear" w:color="auto" w:fill="D9D9D9" w:themeFill="background1" w:themeFillShade="D9"/>
            <w:noWrap/>
            <w:vAlign w:val="center"/>
            <w:hideMark/>
          </w:tcPr>
          <w:p w14:paraId="23F1440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0.790***</w:t>
            </w:r>
          </w:p>
        </w:tc>
        <w:tc>
          <w:tcPr>
            <w:tcW w:w="0" w:type="auto"/>
            <w:tcBorders>
              <w:top w:val="nil"/>
              <w:left w:val="nil"/>
              <w:bottom w:val="nil"/>
              <w:right w:val="nil"/>
            </w:tcBorders>
            <w:shd w:val="clear" w:color="auto" w:fill="D9D9D9" w:themeFill="background1" w:themeFillShade="D9"/>
            <w:noWrap/>
            <w:vAlign w:val="center"/>
            <w:hideMark/>
          </w:tcPr>
          <w:p w14:paraId="79CC0EE4"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0.781***</w:t>
            </w:r>
          </w:p>
        </w:tc>
        <w:tc>
          <w:tcPr>
            <w:tcW w:w="0" w:type="auto"/>
            <w:tcBorders>
              <w:top w:val="nil"/>
              <w:left w:val="nil"/>
              <w:bottom w:val="nil"/>
              <w:right w:val="nil"/>
            </w:tcBorders>
            <w:shd w:val="clear" w:color="auto" w:fill="D9D9D9" w:themeFill="background1" w:themeFillShade="D9"/>
            <w:noWrap/>
            <w:vAlign w:val="center"/>
            <w:hideMark/>
          </w:tcPr>
          <w:p w14:paraId="24644A2C"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0.776***</w:t>
            </w:r>
          </w:p>
        </w:tc>
        <w:tc>
          <w:tcPr>
            <w:tcW w:w="0" w:type="auto"/>
            <w:tcBorders>
              <w:top w:val="nil"/>
              <w:left w:val="nil"/>
              <w:bottom w:val="nil"/>
              <w:right w:val="nil"/>
            </w:tcBorders>
            <w:shd w:val="clear" w:color="auto" w:fill="D9D9D9" w:themeFill="background1" w:themeFillShade="D9"/>
            <w:noWrap/>
            <w:vAlign w:val="center"/>
            <w:hideMark/>
          </w:tcPr>
          <w:p w14:paraId="367E51E0"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0.743***</w:t>
            </w:r>
          </w:p>
        </w:tc>
        <w:tc>
          <w:tcPr>
            <w:tcW w:w="0" w:type="auto"/>
            <w:tcBorders>
              <w:top w:val="nil"/>
              <w:left w:val="nil"/>
              <w:bottom w:val="nil"/>
              <w:right w:val="nil"/>
            </w:tcBorders>
            <w:shd w:val="clear" w:color="auto" w:fill="D9D9D9" w:themeFill="background1" w:themeFillShade="D9"/>
            <w:noWrap/>
            <w:vAlign w:val="center"/>
            <w:hideMark/>
          </w:tcPr>
          <w:p w14:paraId="2717DAB0"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0.696***</w:t>
            </w:r>
          </w:p>
        </w:tc>
        <w:tc>
          <w:tcPr>
            <w:tcW w:w="0" w:type="auto"/>
            <w:tcBorders>
              <w:top w:val="nil"/>
              <w:left w:val="nil"/>
              <w:bottom w:val="nil"/>
              <w:right w:val="nil"/>
            </w:tcBorders>
            <w:shd w:val="clear" w:color="auto" w:fill="D9D9D9" w:themeFill="background1" w:themeFillShade="D9"/>
            <w:noWrap/>
            <w:vAlign w:val="center"/>
            <w:hideMark/>
          </w:tcPr>
          <w:p w14:paraId="592D636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0.779***</w:t>
            </w:r>
          </w:p>
        </w:tc>
        <w:tc>
          <w:tcPr>
            <w:tcW w:w="0" w:type="auto"/>
            <w:tcBorders>
              <w:top w:val="nil"/>
              <w:left w:val="nil"/>
              <w:bottom w:val="nil"/>
              <w:right w:val="nil"/>
            </w:tcBorders>
            <w:shd w:val="clear" w:color="auto" w:fill="D9D9D9" w:themeFill="background1" w:themeFillShade="D9"/>
            <w:noWrap/>
            <w:vAlign w:val="center"/>
            <w:hideMark/>
          </w:tcPr>
          <w:p w14:paraId="3D4A917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0.751***</w:t>
            </w:r>
          </w:p>
        </w:tc>
        <w:tc>
          <w:tcPr>
            <w:tcW w:w="0" w:type="auto"/>
            <w:tcBorders>
              <w:top w:val="nil"/>
              <w:left w:val="nil"/>
              <w:bottom w:val="nil"/>
              <w:right w:val="nil"/>
            </w:tcBorders>
            <w:shd w:val="clear" w:color="auto" w:fill="D9D9D9" w:themeFill="background1" w:themeFillShade="D9"/>
            <w:noWrap/>
            <w:vAlign w:val="center"/>
            <w:hideMark/>
          </w:tcPr>
          <w:p w14:paraId="70BAC35D"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0.736***</w:t>
            </w:r>
          </w:p>
        </w:tc>
      </w:tr>
      <w:tr w:rsidR="004D339A" w:rsidRPr="00606760" w14:paraId="5426C1A4" w14:textId="77777777" w:rsidTr="00E8450C">
        <w:trPr>
          <w:trHeight w:val="288"/>
        </w:trPr>
        <w:tc>
          <w:tcPr>
            <w:tcW w:w="0" w:type="auto"/>
            <w:tcBorders>
              <w:top w:val="nil"/>
              <w:left w:val="nil"/>
              <w:bottom w:val="nil"/>
              <w:right w:val="nil"/>
            </w:tcBorders>
            <w:shd w:val="clear" w:color="auto" w:fill="D9D9D9" w:themeFill="background1" w:themeFillShade="D9"/>
            <w:noWrap/>
            <w:vAlign w:val="center"/>
            <w:hideMark/>
          </w:tcPr>
          <w:p w14:paraId="52C823D6"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D9D9D9" w:themeFill="background1" w:themeFillShade="D9"/>
            <w:noWrap/>
            <w:vAlign w:val="center"/>
            <w:hideMark/>
          </w:tcPr>
          <w:p w14:paraId="63139AB6"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(0.206)</w:t>
            </w:r>
          </w:p>
        </w:tc>
        <w:tc>
          <w:tcPr>
            <w:tcW w:w="0" w:type="auto"/>
            <w:tcBorders>
              <w:top w:val="nil"/>
              <w:left w:val="nil"/>
              <w:bottom w:val="nil"/>
              <w:right w:val="nil"/>
            </w:tcBorders>
            <w:shd w:val="clear" w:color="auto" w:fill="D9D9D9" w:themeFill="background1" w:themeFillShade="D9"/>
            <w:noWrap/>
            <w:vAlign w:val="center"/>
            <w:hideMark/>
          </w:tcPr>
          <w:p w14:paraId="02232D6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(0.206)</w:t>
            </w:r>
          </w:p>
        </w:tc>
        <w:tc>
          <w:tcPr>
            <w:tcW w:w="0" w:type="auto"/>
            <w:tcBorders>
              <w:top w:val="nil"/>
              <w:left w:val="nil"/>
              <w:bottom w:val="nil"/>
              <w:right w:val="nil"/>
            </w:tcBorders>
            <w:shd w:val="clear" w:color="auto" w:fill="D9D9D9" w:themeFill="background1" w:themeFillShade="D9"/>
            <w:noWrap/>
            <w:vAlign w:val="center"/>
            <w:hideMark/>
          </w:tcPr>
          <w:p w14:paraId="1A90C658"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(0.207)</w:t>
            </w:r>
          </w:p>
        </w:tc>
        <w:tc>
          <w:tcPr>
            <w:tcW w:w="0" w:type="auto"/>
            <w:tcBorders>
              <w:top w:val="nil"/>
              <w:left w:val="nil"/>
              <w:bottom w:val="nil"/>
              <w:right w:val="nil"/>
            </w:tcBorders>
            <w:shd w:val="clear" w:color="auto" w:fill="D9D9D9" w:themeFill="background1" w:themeFillShade="D9"/>
            <w:noWrap/>
            <w:vAlign w:val="center"/>
            <w:hideMark/>
          </w:tcPr>
          <w:p w14:paraId="3F15EB39"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(0.210)</w:t>
            </w:r>
          </w:p>
        </w:tc>
        <w:tc>
          <w:tcPr>
            <w:tcW w:w="0" w:type="auto"/>
            <w:tcBorders>
              <w:top w:val="nil"/>
              <w:left w:val="nil"/>
              <w:bottom w:val="nil"/>
              <w:right w:val="nil"/>
            </w:tcBorders>
            <w:shd w:val="clear" w:color="auto" w:fill="D9D9D9" w:themeFill="background1" w:themeFillShade="D9"/>
            <w:noWrap/>
            <w:vAlign w:val="center"/>
            <w:hideMark/>
          </w:tcPr>
          <w:p w14:paraId="46EDBE9A"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(0.218)</w:t>
            </w:r>
          </w:p>
        </w:tc>
        <w:tc>
          <w:tcPr>
            <w:tcW w:w="0" w:type="auto"/>
            <w:tcBorders>
              <w:top w:val="nil"/>
              <w:left w:val="nil"/>
              <w:bottom w:val="nil"/>
              <w:right w:val="nil"/>
            </w:tcBorders>
            <w:shd w:val="clear" w:color="auto" w:fill="D9D9D9" w:themeFill="background1" w:themeFillShade="D9"/>
            <w:noWrap/>
            <w:vAlign w:val="center"/>
            <w:hideMark/>
          </w:tcPr>
          <w:p w14:paraId="29B5EC1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(0.207)</w:t>
            </w:r>
          </w:p>
        </w:tc>
        <w:tc>
          <w:tcPr>
            <w:tcW w:w="0" w:type="auto"/>
            <w:tcBorders>
              <w:top w:val="nil"/>
              <w:left w:val="nil"/>
              <w:bottom w:val="nil"/>
              <w:right w:val="nil"/>
            </w:tcBorders>
            <w:shd w:val="clear" w:color="auto" w:fill="D9D9D9" w:themeFill="background1" w:themeFillShade="D9"/>
            <w:noWrap/>
            <w:vAlign w:val="center"/>
            <w:hideMark/>
          </w:tcPr>
          <w:p w14:paraId="432E250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(0.206)</w:t>
            </w:r>
          </w:p>
        </w:tc>
        <w:tc>
          <w:tcPr>
            <w:tcW w:w="0" w:type="auto"/>
            <w:tcBorders>
              <w:top w:val="nil"/>
              <w:left w:val="nil"/>
              <w:bottom w:val="nil"/>
              <w:right w:val="nil"/>
            </w:tcBorders>
            <w:shd w:val="clear" w:color="auto" w:fill="D9D9D9" w:themeFill="background1" w:themeFillShade="D9"/>
            <w:noWrap/>
            <w:vAlign w:val="center"/>
            <w:hideMark/>
          </w:tcPr>
          <w:p w14:paraId="5C4EBFF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(0.206)   </w:t>
            </w:r>
          </w:p>
        </w:tc>
      </w:tr>
      <w:tr w:rsidR="004D339A" w:rsidRPr="00606760" w14:paraId="3D00113D" w14:textId="77777777" w:rsidTr="00E8450C">
        <w:trPr>
          <w:trHeight w:val="288"/>
        </w:trPr>
        <w:tc>
          <w:tcPr>
            <w:tcW w:w="0" w:type="auto"/>
            <w:tcBorders>
              <w:top w:val="nil"/>
              <w:left w:val="nil"/>
              <w:bottom w:val="nil"/>
              <w:right w:val="nil"/>
            </w:tcBorders>
            <w:shd w:val="clear" w:color="auto" w:fill="D9D9D9" w:themeFill="background1" w:themeFillShade="D9"/>
            <w:noWrap/>
            <w:vAlign w:val="center"/>
            <w:hideMark/>
          </w:tcPr>
          <w:p w14:paraId="6DDF8DC9"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3-5 green innovation fields</w:t>
            </w:r>
          </w:p>
        </w:tc>
        <w:tc>
          <w:tcPr>
            <w:tcW w:w="0" w:type="auto"/>
            <w:tcBorders>
              <w:top w:val="nil"/>
              <w:left w:val="nil"/>
              <w:bottom w:val="nil"/>
              <w:right w:val="nil"/>
            </w:tcBorders>
            <w:shd w:val="clear" w:color="auto" w:fill="D9D9D9" w:themeFill="background1" w:themeFillShade="D9"/>
            <w:noWrap/>
            <w:vAlign w:val="center"/>
            <w:hideMark/>
          </w:tcPr>
          <w:p w14:paraId="344F56B9"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0.550**</w:t>
            </w:r>
          </w:p>
        </w:tc>
        <w:tc>
          <w:tcPr>
            <w:tcW w:w="0" w:type="auto"/>
            <w:tcBorders>
              <w:top w:val="nil"/>
              <w:left w:val="nil"/>
              <w:bottom w:val="nil"/>
              <w:right w:val="nil"/>
            </w:tcBorders>
            <w:shd w:val="clear" w:color="auto" w:fill="D9D9D9" w:themeFill="background1" w:themeFillShade="D9"/>
            <w:noWrap/>
            <w:vAlign w:val="center"/>
            <w:hideMark/>
          </w:tcPr>
          <w:p w14:paraId="62BED70A"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0.533**</w:t>
            </w:r>
          </w:p>
        </w:tc>
        <w:tc>
          <w:tcPr>
            <w:tcW w:w="0" w:type="auto"/>
            <w:tcBorders>
              <w:top w:val="nil"/>
              <w:left w:val="nil"/>
              <w:bottom w:val="nil"/>
              <w:right w:val="nil"/>
            </w:tcBorders>
            <w:shd w:val="clear" w:color="auto" w:fill="D9D9D9" w:themeFill="background1" w:themeFillShade="D9"/>
            <w:noWrap/>
            <w:vAlign w:val="center"/>
            <w:hideMark/>
          </w:tcPr>
          <w:p w14:paraId="4E4C80AF"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0.533**</w:t>
            </w:r>
          </w:p>
        </w:tc>
        <w:tc>
          <w:tcPr>
            <w:tcW w:w="0" w:type="auto"/>
            <w:tcBorders>
              <w:top w:val="nil"/>
              <w:left w:val="nil"/>
              <w:bottom w:val="nil"/>
              <w:right w:val="nil"/>
            </w:tcBorders>
            <w:shd w:val="clear" w:color="auto" w:fill="D9D9D9" w:themeFill="background1" w:themeFillShade="D9"/>
            <w:noWrap/>
            <w:vAlign w:val="center"/>
            <w:hideMark/>
          </w:tcPr>
          <w:p w14:paraId="67F1A28C"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0.527**</w:t>
            </w:r>
          </w:p>
        </w:tc>
        <w:tc>
          <w:tcPr>
            <w:tcW w:w="0" w:type="auto"/>
            <w:tcBorders>
              <w:top w:val="nil"/>
              <w:left w:val="nil"/>
              <w:bottom w:val="nil"/>
              <w:right w:val="nil"/>
            </w:tcBorders>
            <w:shd w:val="clear" w:color="auto" w:fill="D9D9D9" w:themeFill="background1" w:themeFillShade="D9"/>
            <w:noWrap/>
            <w:vAlign w:val="center"/>
            <w:hideMark/>
          </w:tcPr>
          <w:p w14:paraId="3BF5C10E"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0.403</w:t>
            </w:r>
          </w:p>
        </w:tc>
        <w:tc>
          <w:tcPr>
            <w:tcW w:w="0" w:type="auto"/>
            <w:tcBorders>
              <w:top w:val="nil"/>
              <w:left w:val="nil"/>
              <w:bottom w:val="nil"/>
              <w:right w:val="nil"/>
            </w:tcBorders>
            <w:shd w:val="clear" w:color="auto" w:fill="D9D9D9" w:themeFill="background1" w:themeFillShade="D9"/>
            <w:noWrap/>
            <w:vAlign w:val="center"/>
            <w:hideMark/>
          </w:tcPr>
          <w:p w14:paraId="5DFC1B0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0.529**</w:t>
            </w:r>
          </w:p>
        </w:tc>
        <w:tc>
          <w:tcPr>
            <w:tcW w:w="0" w:type="auto"/>
            <w:tcBorders>
              <w:top w:val="nil"/>
              <w:left w:val="nil"/>
              <w:bottom w:val="nil"/>
              <w:right w:val="nil"/>
            </w:tcBorders>
            <w:shd w:val="clear" w:color="auto" w:fill="D9D9D9" w:themeFill="background1" w:themeFillShade="D9"/>
            <w:noWrap/>
            <w:vAlign w:val="center"/>
            <w:hideMark/>
          </w:tcPr>
          <w:p w14:paraId="2BA535A1"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0.523**</w:t>
            </w:r>
          </w:p>
        </w:tc>
        <w:tc>
          <w:tcPr>
            <w:tcW w:w="0" w:type="auto"/>
            <w:tcBorders>
              <w:top w:val="nil"/>
              <w:left w:val="nil"/>
              <w:bottom w:val="nil"/>
              <w:right w:val="nil"/>
            </w:tcBorders>
            <w:shd w:val="clear" w:color="auto" w:fill="D9D9D9" w:themeFill="background1" w:themeFillShade="D9"/>
            <w:noWrap/>
            <w:vAlign w:val="center"/>
            <w:hideMark/>
          </w:tcPr>
          <w:p w14:paraId="7C073EC5"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0.466** </w:t>
            </w:r>
          </w:p>
        </w:tc>
      </w:tr>
      <w:tr w:rsidR="004D339A" w:rsidRPr="00606760" w14:paraId="6A707F15" w14:textId="77777777" w:rsidTr="00E8450C">
        <w:trPr>
          <w:trHeight w:val="288"/>
        </w:trPr>
        <w:tc>
          <w:tcPr>
            <w:tcW w:w="0" w:type="auto"/>
            <w:tcBorders>
              <w:top w:val="nil"/>
              <w:left w:val="nil"/>
              <w:bottom w:val="nil"/>
              <w:right w:val="nil"/>
            </w:tcBorders>
            <w:shd w:val="clear" w:color="auto" w:fill="D9D9D9" w:themeFill="background1" w:themeFillShade="D9"/>
            <w:noWrap/>
            <w:vAlign w:val="center"/>
            <w:hideMark/>
          </w:tcPr>
          <w:p w14:paraId="46A22CCC"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D9D9D9" w:themeFill="background1" w:themeFillShade="D9"/>
            <w:noWrap/>
            <w:vAlign w:val="center"/>
            <w:hideMark/>
          </w:tcPr>
          <w:p w14:paraId="569D6D91"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(0.234)</w:t>
            </w:r>
          </w:p>
        </w:tc>
        <w:tc>
          <w:tcPr>
            <w:tcW w:w="0" w:type="auto"/>
            <w:tcBorders>
              <w:top w:val="nil"/>
              <w:left w:val="nil"/>
              <w:bottom w:val="nil"/>
              <w:right w:val="nil"/>
            </w:tcBorders>
            <w:shd w:val="clear" w:color="auto" w:fill="D9D9D9" w:themeFill="background1" w:themeFillShade="D9"/>
            <w:noWrap/>
            <w:vAlign w:val="center"/>
            <w:hideMark/>
          </w:tcPr>
          <w:p w14:paraId="70813D3F"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(0.234)</w:t>
            </w:r>
          </w:p>
        </w:tc>
        <w:tc>
          <w:tcPr>
            <w:tcW w:w="0" w:type="auto"/>
            <w:tcBorders>
              <w:top w:val="nil"/>
              <w:left w:val="nil"/>
              <w:bottom w:val="nil"/>
              <w:right w:val="nil"/>
            </w:tcBorders>
            <w:shd w:val="clear" w:color="auto" w:fill="D9D9D9" w:themeFill="background1" w:themeFillShade="D9"/>
            <w:noWrap/>
            <w:vAlign w:val="center"/>
            <w:hideMark/>
          </w:tcPr>
          <w:p w14:paraId="29179778"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(0.234)</w:t>
            </w:r>
          </w:p>
        </w:tc>
        <w:tc>
          <w:tcPr>
            <w:tcW w:w="0" w:type="auto"/>
            <w:tcBorders>
              <w:top w:val="nil"/>
              <w:left w:val="nil"/>
              <w:bottom w:val="nil"/>
              <w:right w:val="nil"/>
            </w:tcBorders>
            <w:shd w:val="clear" w:color="auto" w:fill="D9D9D9" w:themeFill="background1" w:themeFillShade="D9"/>
            <w:noWrap/>
            <w:vAlign w:val="center"/>
            <w:hideMark/>
          </w:tcPr>
          <w:p w14:paraId="091A9A8F"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(0.238)</w:t>
            </w:r>
          </w:p>
        </w:tc>
        <w:tc>
          <w:tcPr>
            <w:tcW w:w="0" w:type="auto"/>
            <w:tcBorders>
              <w:top w:val="nil"/>
              <w:left w:val="nil"/>
              <w:bottom w:val="nil"/>
              <w:right w:val="nil"/>
            </w:tcBorders>
            <w:shd w:val="clear" w:color="auto" w:fill="D9D9D9" w:themeFill="background1" w:themeFillShade="D9"/>
            <w:noWrap/>
            <w:vAlign w:val="center"/>
            <w:hideMark/>
          </w:tcPr>
          <w:p w14:paraId="5CA809C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(0.251)</w:t>
            </w:r>
          </w:p>
        </w:tc>
        <w:tc>
          <w:tcPr>
            <w:tcW w:w="0" w:type="auto"/>
            <w:tcBorders>
              <w:top w:val="nil"/>
              <w:left w:val="nil"/>
              <w:bottom w:val="nil"/>
              <w:right w:val="nil"/>
            </w:tcBorders>
            <w:shd w:val="clear" w:color="auto" w:fill="D9D9D9" w:themeFill="background1" w:themeFillShade="D9"/>
            <w:noWrap/>
            <w:vAlign w:val="center"/>
            <w:hideMark/>
          </w:tcPr>
          <w:p w14:paraId="358B3EF4"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(0.234)</w:t>
            </w:r>
          </w:p>
        </w:tc>
        <w:tc>
          <w:tcPr>
            <w:tcW w:w="0" w:type="auto"/>
            <w:tcBorders>
              <w:top w:val="nil"/>
              <w:left w:val="nil"/>
              <w:bottom w:val="nil"/>
              <w:right w:val="nil"/>
            </w:tcBorders>
            <w:shd w:val="clear" w:color="auto" w:fill="D9D9D9" w:themeFill="background1" w:themeFillShade="D9"/>
            <w:noWrap/>
            <w:vAlign w:val="center"/>
            <w:hideMark/>
          </w:tcPr>
          <w:p w14:paraId="39FAEA90"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(0.233)</w:t>
            </w:r>
          </w:p>
        </w:tc>
        <w:tc>
          <w:tcPr>
            <w:tcW w:w="0" w:type="auto"/>
            <w:tcBorders>
              <w:top w:val="nil"/>
              <w:left w:val="nil"/>
              <w:bottom w:val="nil"/>
              <w:right w:val="nil"/>
            </w:tcBorders>
            <w:shd w:val="clear" w:color="auto" w:fill="D9D9D9" w:themeFill="background1" w:themeFillShade="D9"/>
            <w:noWrap/>
            <w:vAlign w:val="center"/>
            <w:hideMark/>
          </w:tcPr>
          <w:p w14:paraId="6A055A9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(0.235)   </w:t>
            </w:r>
          </w:p>
        </w:tc>
      </w:tr>
      <w:tr w:rsidR="004D339A" w:rsidRPr="00606760" w14:paraId="6E6F1113" w14:textId="77777777" w:rsidTr="004D339A">
        <w:trPr>
          <w:trHeight w:val="288"/>
        </w:trPr>
        <w:tc>
          <w:tcPr>
            <w:tcW w:w="0" w:type="auto"/>
            <w:tcBorders>
              <w:top w:val="nil"/>
              <w:left w:val="nil"/>
              <w:bottom w:val="nil"/>
              <w:right w:val="nil"/>
            </w:tcBorders>
            <w:shd w:val="clear" w:color="auto" w:fill="auto"/>
            <w:noWrap/>
            <w:vAlign w:val="center"/>
            <w:hideMark/>
          </w:tcPr>
          <w:p w14:paraId="78C845FB"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Firm age</w:t>
            </w:r>
          </w:p>
        </w:tc>
        <w:tc>
          <w:tcPr>
            <w:tcW w:w="0" w:type="auto"/>
            <w:tcBorders>
              <w:top w:val="nil"/>
              <w:left w:val="nil"/>
              <w:bottom w:val="nil"/>
              <w:right w:val="nil"/>
            </w:tcBorders>
            <w:shd w:val="clear" w:color="auto" w:fill="auto"/>
            <w:noWrap/>
            <w:vAlign w:val="center"/>
            <w:hideMark/>
          </w:tcPr>
          <w:p w14:paraId="3631A9F7"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0.027</w:t>
            </w:r>
          </w:p>
        </w:tc>
        <w:tc>
          <w:tcPr>
            <w:tcW w:w="0" w:type="auto"/>
            <w:tcBorders>
              <w:top w:val="nil"/>
              <w:left w:val="nil"/>
              <w:bottom w:val="nil"/>
              <w:right w:val="nil"/>
            </w:tcBorders>
            <w:shd w:val="clear" w:color="auto" w:fill="auto"/>
            <w:noWrap/>
            <w:vAlign w:val="center"/>
            <w:hideMark/>
          </w:tcPr>
          <w:p w14:paraId="2A524545"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0.030</w:t>
            </w:r>
          </w:p>
        </w:tc>
        <w:tc>
          <w:tcPr>
            <w:tcW w:w="0" w:type="auto"/>
            <w:tcBorders>
              <w:top w:val="nil"/>
              <w:left w:val="nil"/>
              <w:bottom w:val="nil"/>
              <w:right w:val="nil"/>
            </w:tcBorders>
            <w:shd w:val="clear" w:color="auto" w:fill="auto"/>
            <w:noWrap/>
            <w:vAlign w:val="center"/>
            <w:hideMark/>
          </w:tcPr>
          <w:p w14:paraId="3138280E"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0.038</w:t>
            </w:r>
          </w:p>
        </w:tc>
        <w:tc>
          <w:tcPr>
            <w:tcW w:w="0" w:type="auto"/>
            <w:tcBorders>
              <w:top w:val="nil"/>
              <w:left w:val="nil"/>
              <w:bottom w:val="nil"/>
              <w:right w:val="nil"/>
            </w:tcBorders>
            <w:shd w:val="clear" w:color="auto" w:fill="auto"/>
            <w:noWrap/>
            <w:vAlign w:val="center"/>
            <w:hideMark/>
          </w:tcPr>
          <w:p w14:paraId="52657F9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0.018</w:t>
            </w:r>
          </w:p>
        </w:tc>
        <w:tc>
          <w:tcPr>
            <w:tcW w:w="0" w:type="auto"/>
            <w:tcBorders>
              <w:top w:val="nil"/>
              <w:left w:val="nil"/>
              <w:bottom w:val="nil"/>
              <w:right w:val="nil"/>
            </w:tcBorders>
            <w:shd w:val="clear" w:color="auto" w:fill="auto"/>
            <w:noWrap/>
            <w:vAlign w:val="center"/>
            <w:hideMark/>
          </w:tcPr>
          <w:p w14:paraId="1ADBDFC1"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0.032</w:t>
            </w:r>
          </w:p>
        </w:tc>
        <w:tc>
          <w:tcPr>
            <w:tcW w:w="0" w:type="auto"/>
            <w:tcBorders>
              <w:top w:val="nil"/>
              <w:left w:val="nil"/>
              <w:bottom w:val="nil"/>
              <w:right w:val="nil"/>
            </w:tcBorders>
            <w:shd w:val="clear" w:color="auto" w:fill="auto"/>
            <w:noWrap/>
            <w:vAlign w:val="center"/>
            <w:hideMark/>
          </w:tcPr>
          <w:p w14:paraId="0023AF2E"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0.008</w:t>
            </w:r>
          </w:p>
        </w:tc>
        <w:tc>
          <w:tcPr>
            <w:tcW w:w="0" w:type="auto"/>
            <w:tcBorders>
              <w:top w:val="nil"/>
              <w:left w:val="nil"/>
              <w:bottom w:val="nil"/>
              <w:right w:val="nil"/>
            </w:tcBorders>
            <w:shd w:val="clear" w:color="auto" w:fill="auto"/>
            <w:noWrap/>
            <w:vAlign w:val="center"/>
            <w:hideMark/>
          </w:tcPr>
          <w:p w14:paraId="740436CC"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0.065</w:t>
            </w:r>
          </w:p>
        </w:tc>
        <w:tc>
          <w:tcPr>
            <w:tcW w:w="0" w:type="auto"/>
            <w:tcBorders>
              <w:top w:val="nil"/>
              <w:left w:val="nil"/>
              <w:bottom w:val="nil"/>
              <w:right w:val="nil"/>
            </w:tcBorders>
            <w:shd w:val="clear" w:color="auto" w:fill="auto"/>
            <w:noWrap/>
            <w:vAlign w:val="center"/>
            <w:hideMark/>
          </w:tcPr>
          <w:p w14:paraId="60B72E10"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0.030   </w:t>
            </w:r>
          </w:p>
        </w:tc>
      </w:tr>
      <w:tr w:rsidR="004D339A" w:rsidRPr="00606760" w14:paraId="463121DC" w14:textId="77777777" w:rsidTr="004D339A">
        <w:trPr>
          <w:trHeight w:val="288"/>
        </w:trPr>
        <w:tc>
          <w:tcPr>
            <w:tcW w:w="0" w:type="auto"/>
            <w:tcBorders>
              <w:top w:val="nil"/>
              <w:left w:val="nil"/>
              <w:bottom w:val="nil"/>
              <w:right w:val="nil"/>
            </w:tcBorders>
            <w:shd w:val="clear" w:color="auto" w:fill="auto"/>
            <w:noWrap/>
            <w:vAlign w:val="center"/>
            <w:hideMark/>
          </w:tcPr>
          <w:p w14:paraId="35EEEA02"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29941BF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(0.070)</w:t>
            </w:r>
          </w:p>
        </w:tc>
        <w:tc>
          <w:tcPr>
            <w:tcW w:w="0" w:type="auto"/>
            <w:tcBorders>
              <w:top w:val="nil"/>
              <w:left w:val="nil"/>
              <w:bottom w:val="nil"/>
              <w:right w:val="nil"/>
            </w:tcBorders>
            <w:shd w:val="clear" w:color="auto" w:fill="auto"/>
            <w:noWrap/>
            <w:vAlign w:val="center"/>
            <w:hideMark/>
          </w:tcPr>
          <w:p w14:paraId="32022A1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(0.070)</w:t>
            </w:r>
          </w:p>
        </w:tc>
        <w:tc>
          <w:tcPr>
            <w:tcW w:w="0" w:type="auto"/>
            <w:tcBorders>
              <w:top w:val="nil"/>
              <w:left w:val="nil"/>
              <w:bottom w:val="nil"/>
              <w:right w:val="nil"/>
            </w:tcBorders>
            <w:shd w:val="clear" w:color="auto" w:fill="auto"/>
            <w:noWrap/>
            <w:vAlign w:val="center"/>
            <w:hideMark/>
          </w:tcPr>
          <w:p w14:paraId="1814F618"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(0.071)</w:t>
            </w:r>
          </w:p>
        </w:tc>
        <w:tc>
          <w:tcPr>
            <w:tcW w:w="0" w:type="auto"/>
            <w:tcBorders>
              <w:top w:val="nil"/>
              <w:left w:val="nil"/>
              <w:bottom w:val="nil"/>
              <w:right w:val="nil"/>
            </w:tcBorders>
            <w:shd w:val="clear" w:color="auto" w:fill="auto"/>
            <w:noWrap/>
            <w:vAlign w:val="center"/>
            <w:hideMark/>
          </w:tcPr>
          <w:p w14:paraId="7731AC5D"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(0.071)</w:t>
            </w:r>
          </w:p>
        </w:tc>
        <w:tc>
          <w:tcPr>
            <w:tcW w:w="0" w:type="auto"/>
            <w:tcBorders>
              <w:top w:val="nil"/>
              <w:left w:val="nil"/>
              <w:bottom w:val="nil"/>
              <w:right w:val="nil"/>
            </w:tcBorders>
            <w:shd w:val="clear" w:color="auto" w:fill="auto"/>
            <w:noWrap/>
            <w:vAlign w:val="center"/>
            <w:hideMark/>
          </w:tcPr>
          <w:p w14:paraId="47AE6E16"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(0.070)</w:t>
            </w:r>
          </w:p>
        </w:tc>
        <w:tc>
          <w:tcPr>
            <w:tcW w:w="0" w:type="auto"/>
            <w:tcBorders>
              <w:top w:val="nil"/>
              <w:left w:val="nil"/>
              <w:bottom w:val="nil"/>
              <w:right w:val="nil"/>
            </w:tcBorders>
            <w:shd w:val="clear" w:color="auto" w:fill="auto"/>
            <w:noWrap/>
            <w:vAlign w:val="center"/>
            <w:hideMark/>
          </w:tcPr>
          <w:p w14:paraId="09C2170A"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(0.071)</w:t>
            </w:r>
          </w:p>
        </w:tc>
        <w:tc>
          <w:tcPr>
            <w:tcW w:w="0" w:type="auto"/>
            <w:tcBorders>
              <w:top w:val="nil"/>
              <w:left w:val="nil"/>
              <w:bottom w:val="nil"/>
              <w:right w:val="nil"/>
            </w:tcBorders>
            <w:shd w:val="clear" w:color="auto" w:fill="auto"/>
            <w:noWrap/>
            <w:vAlign w:val="center"/>
            <w:hideMark/>
          </w:tcPr>
          <w:p w14:paraId="75FA945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(0.070)</w:t>
            </w:r>
          </w:p>
        </w:tc>
        <w:tc>
          <w:tcPr>
            <w:tcW w:w="0" w:type="auto"/>
            <w:tcBorders>
              <w:top w:val="nil"/>
              <w:left w:val="nil"/>
              <w:bottom w:val="nil"/>
              <w:right w:val="nil"/>
            </w:tcBorders>
            <w:shd w:val="clear" w:color="auto" w:fill="auto"/>
            <w:noWrap/>
            <w:vAlign w:val="center"/>
            <w:hideMark/>
          </w:tcPr>
          <w:p w14:paraId="29192F1D"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(0.070)   </w:t>
            </w:r>
          </w:p>
        </w:tc>
      </w:tr>
      <w:tr w:rsidR="004D339A" w:rsidRPr="00606760" w14:paraId="66110EBB" w14:textId="77777777" w:rsidTr="004D339A">
        <w:trPr>
          <w:trHeight w:val="288"/>
        </w:trPr>
        <w:tc>
          <w:tcPr>
            <w:tcW w:w="0" w:type="auto"/>
            <w:tcBorders>
              <w:top w:val="nil"/>
              <w:left w:val="nil"/>
              <w:bottom w:val="nil"/>
              <w:right w:val="nil"/>
            </w:tcBorders>
            <w:shd w:val="clear" w:color="auto" w:fill="auto"/>
            <w:noWrap/>
            <w:vAlign w:val="center"/>
            <w:hideMark/>
          </w:tcPr>
          <w:p w14:paraId="65ECC2D8"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Export activity</w:t>
            </w:r>
          </w:p>
        </w:tc>
        <w:tc>
          <w:tcPr>
            <w:tcW w:w="0" w:type="auto"/>
            <w:tcBorders>
              <w:top w:val="nil"/>
              <w:left w:val="nil"/>
              <w:bottom w:val="nil"/>
              <w:right w:val="nil"/>
            </w:tcBorders>
            <w:shd w:val="clear" w:color="auto" w:fill="auto"/>
            <w:noWrap/>
            <w:vAlign w:val="center"/>
            <w:hideMark/>
          </w:tcPr>
          <w:p w14:paraId="46FBD51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0.083</w:t>
            </w:r>
          </w:p>
        </w:tc>
        <w:tc>
          <w:tcPr>
            <w:tcW w:w="0" w:type="auto"/>
            <w:tcBorders>
              <w:top w:val="nil"/>
              <w:left w:val="nil"/>
              <w:bottom w:val="nil"/>
              <w:right w:val="nil"/>
            </w:tcBorders>
            <w:shd w:val="clear" w:color="auto" w:fill="auto"/>
            <w:noWrap/>
            <w:vAlign w:val="center"/>
            <w:hideMark/>
          </w:tcPr>
          <w:p w14:paraId="462A165D"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0.078</w:t>
            </w:r>
          </w:p>
        </w:tc>
        <w:tc>
          <w:tcPr>
            <w:tcW w:w="0" w:type="auto"/>
            <w:tcBorders>
              <w:top w:val="nil"/>
              <w:left w:val="nil"/>
              <w:bottom w:val="nil"/>
              <w:right w:val="nil"/>
            </w:tcBorders>
            <w:shd w:val="clear" w:color="auto" w:fill="auto"/>
            <w:noWrap/>
            <w:vAlign w:val="center"/>
            <w:hideMark/>
          </w:tcPr>
          <w:p w14:paraId="57A8CD2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0.080</w:t>
            </w:r>
          </w:p>
        </w:tc>
        <w:tc>
          <w:tcPr>
            <w:tcW w:w="0" w:type="auto"/>
            <w:tcBorders>
              <w:top w:val="nil"/>
              <w:left w:val="nil"/>
              <w:bottom w:val="nil"/>
              <w:right w:val="nil"/>
            </w:tcBorders>
            <w:shd w:val="clear" w:color="auto" w:fill="auto"/>
            <w:noWrap/>
            <w:vAlign w:val="center"/>
            <w:hideMark/>
          </w:tcPr>
          <w:p w14:paraId="01D3CD3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0.086</w:t>
            </w:r>
          </w:p>
        </w:tc>
        <w:tc>
          <w:tcPr>
            <w:tcW w:w="0" w:type="auto"/>
            <w:tcBorders>
              <w:top w:val="nil"/>
              <w:left w:val="nil"/>
              <w:bottom w:val="nil"/>
              <w:right w:val="nil"/>
            </w:tcBorders>
            <w:shd w:val="clear" w:color="auto" w:fill="auto"/>
            <w:noWrap/>
            <w:vAlign w:val="center"/>
            <w:hideMark/>
          </w:tcPr>
          <w:p w14:paraId="35750569"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0.087</w:t>
            </w:r>
          </w:p>
        </w:tc>
        <w:tc>
          <w:tcPr>
            <w:tcW w:w="0" w:type="auto"/>
            <w:tcBorders>
              <w:top w:val="nil"/>
              <w:left w:val="nil"/>
              <w:bottom w:val="nil"/>
              <w:right w:val="nil"/>
            </w:tcBorders>
            <w:shd w:val="clear" w:color="auto" w:fill="auto"/>
            <w:noWrap/>
            <w:vAlign w:val="center"/>
            <w:hideMark/>
          </w:tcPr>
          <w:p w14:paraId="655D50B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0.097</w:t>
            </w:r>
          </w:p>
        </w:tc>
        <w:tc>
          <w:tcPr>
            <w:tcW w:w="0" w:type="auto"/>
            <w:tcBorders>
              <w:top w:val="nil"/>
              <w:left w:val="nil"/>
              <w:bottom w:val="nil"/>
              <w:right w:val="nil"/>
            </w:tcBorders>
            <w:shd w:val="clear" w:color="auto" w:fill="auto"/>
            <w:noWrap/>
            <w:vAlign w:val="center"/>
            <w:hideMark/>
          </w:tcPr>
          <w:p w14:paraId="47EF00A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0.075</w:t>
            </w:r>
          </w:p>
        </w:tc>
        <w:tc>
          <w:tcPr>
            <w:tcW w:w="0" w:type="auto"/>
            <w:tcBorders>
              <w:top w:val="nil"/>
              <w:left w:val="nil"/>
              <w:bottom w:val="nil"/>
              <w:right w:val="nil"/>
            </w:tcBorders>
            <w:shd w:val="clear" w:color="auto" w:fill="auto"/>
            <w:noWrap/>
            <w:vAlign w:val="center"/>
            <w:hideMark/>
          </w:tcPr>
          <w:p w14:paraId="36F81381"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0.091   </w:t>
            </w:r>
          </w:p>
        </w:tc>
      </w:tr>
      <w:tr w:rsidR="004D339A" w:rsidRPr="00606760" w14:paraId="4277B818" w14:textId="77777777" w:rsidTr="004D339A">
        <w:trPr>
          <w:trHeight w:val="288"/>
        </w:trPr>
        <w:tc>
          <w:tcPr>
            <w:tcW w:w="0" w:type="auto"/>
            <w:tcBorders>
              <w:top w:val="nil"/>
              <w:left w:val="nil"/>
              <w:bottom w:val="nil"/>
              <w:right w:val="nil"/>
            </w:tcBorders>
            <w:shd w:val="clear" w:color="auto" w:fill="auto"/>
            <w:noWrap/>
            <w:vAlign w:val="center"/>
            <w:hideMark/>
          </w:tcPr>
          <w:p w14:paraId="376F1817"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3BFC035F"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(0.135)</w:t>
            </w:r>
          </w:p>
        </w:tc>
        <w:tc>
          <w:tcPr>
            <w:tcW w:w="0" w:type="auto"/>
            <w:tcBorders>
              <w:top w:val="nil"/>
              <w:left w:val="nil"/>
              <w:bottom w:val="nil"/>
              <w:right w:val="nil"/>
            </w:tcBorders>
            <w:shd w:val="clear" w:color="auto" w:fill="auto"/>
            <w:noWrap/>
            <w:vAlign w:val="center"/>
            <w:hideMark/>
          </w:tcPr>
          <w:p w14:paraId="4E1A254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(0.133)</w:t>
            </w:r>
          </w:p>
        </w:tc>
        <w:tc>
          <w:tcPr>
            <w:tcW w:w="0" w:type="auto"/>
            <w:tcBorders>
              <w:top w:val="nil"/>
              <w:left w:val="nil"/>
              <w:bottom w:val="nil"/>
              <w:right w:val="nil"/>
            </w:tcBorders>
            <w:shd w:val="clear" w:color="auto" w:fill="auto"/>
            <w:noWrap/>
            <w:vAlign w:val="center"/>
            <w:hideMark/>
          </w:tcPr>
          <w:p w14:paraId="5C143555"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(0.133)</w:t>
            </w:r>
          </w:p>
        </w:tc>
        <w:tc>
          <w:tcPr>
            <w:tcW w:w="0" w:type="auto"/>
            <w:tcBorders>
              <w:top w:val="nil"/>
              <w:left w:val="nil"/>
              <w:bottom w:val="nil"/>
              <w:right w:val="nil"/>
            </w:tcBorders>
            <w:shd w:val="clear" w:color="auto" w:fill="auto"/>
            <w:noWrap/>
            <w:vAlign w:val="center"/>
            <w:hideMark/>
          </w:tcPr>
          <w:p w14:paraId="0E4EEE5A"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(0.134)</w:t>
            </w:r>
          </w:p>
        </w:tc>
        <w:tc>
          <w:tcPr>
            <w:tcW w:w="0" w:type="auto"/>
            <w:tcBorders>
              <w:top w:val="nil"/>
              <w:left w:val="nil"/>
              <w:bottom w:val="nil"/>
              <w:right w:val="nil"/>
            </w:tcBorders>
            <w:shd w:val="clear" w:color="auto" w:fill="auto"/>
            <w:noWrap/>
            <w:vAlign w:val="center"/>
            <w:hideMark/>
          </w:tcPr>
          <w:p w14:paraId="051A9877"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(0.132)</w:t>
            </w:r>
          </w:p>
        </w:tc>
        <w:tc>
          <w:tcPr>
            <w:tcW w:w="0" w:type="auto"/>
            <w:tcBorders>
              <w:top w:val="nil"/>
              <w:left w:val="nil"/>
              <w:bottom w:val="nil"/>
              <w:right w:val="nil"/>
            </w:tcBorders>
            <w:shd w:val="clear" w:color="auto" w:fill="auto"/>
            <w:noWrap/>
            <w:vAlign w:val="center"/>
            <w:hideMark/>
          </w:tcPr>
          <w:p w14:paraId="6857AF5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(0.133)</w:t>
            </w:r>
          </w:p>
        </w:tc>
        <w:tc>
          <w:tcPr>
            <w:tcW w:w="0" w:type="auto"/>
            <w:tcBorders>
              <w:top w:val="nil"/>
              <w:left w:val="nil"/>
              <w:bottom w:val="nil"/>
              <w:right w:val="nil"/>
            </w:tcBorders>
            <w:shd w:val="clear" w:color="auto" w:fill="auto"/>
            <w:noWrap/>
            <w:vAlign w:val="center"/>
            <w:hideMark/>
          </w:tcPr>
          <w:p w14:paraId="06EDCF6F"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(0.132)</w:t>
            </w:r>
          </w:p>
        </w:tc>
        <w:tc>
          <w:tcPr>
            <w:tcW w:w="0" w:type="auto"/>
            <w:tcBorders>
              <w:top w:val="nil"/>
              <w:left w:val="nil"/>
              <w:bottom w:val="nil"/>
              <w:right w:val="nil"/>
            </w:tcBorders>
            <w:shd w:val="clear" w:color="auto" w:fill="auto"/>
            <w:noWrap/>
            <w:vAlign w:val="center"/>
            <w:hideMark/>
          </w:tcPr>
          <w:p w14:paraId="6C3B855A"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(0.132)   </w:t>
            </w:r>
          </w:p>
        </w:tc>
      </w:tr>
      <w:tr w:rsidR="004D339A" w:rsidRPr="00606760" w14:paraId="7A0283CA" w14:textId="77777777" w:rsidTr="004D339A">
        <w:trPr>
          <w:trHeight w:val="288"/>
        </w:trPr>
        <w:tc>
          <w:tcPr>
            <w:tcW w:w="0" w:type="auto"/>
            <w:tcBorders>
              <w:top w:val="nil"/>
              <w:left w:val="nil"/>
              <w:bottom w:val="nil"/>
              <w:right w:val="nil"/>
            </w:tcBorders>
            <w:shd w:val="clear" w:color="auto" w:fill="auto"/>
            <w:noWrap/>
            <w:vAlign w:val="center"/>
            <w:hideMark/>
          </w:tcPr>
          <w:p w14:paraId="05DE47DD"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Foreign owned</w:t>
            </w:r>
          </w:p>
        </w:tc>
        <w:tc>
          <w:tcPr>
            <w:tcW w:w="0" w:type="auto"/>
            <w:tcBorders>
              <w:top w:val="nil"/>
              <w:left w:val="nil"/>
              <w:bottom w:val="nil"/>
              <w:right w:val="nil"/>
            </w:tcBorders>
            <w:shd w:val="clear" w:color="auto" w:fill="auto"/>
            <w:noWrap/>
            <w:vAlign w:val="center"/>
            <w:hideMark/>
          </w:tcPr>
          <w:p w14:paraId="3B77A647"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-0.039</w:t>
            </w:r>
          </w:p>
        </w:tc>
        <w:tc>
          <w:tcPr>
            <w:tcW w:w="0" w:type="auto"/>
            <w:tcBorders>
              <w:top w:val="nil"/>
              <w:left w:val="nil"/>
              <w:bottom w:val="nil"/>
              <w:right w:val="nil"/>
            </w:tcBorders>
            <w:shd w:val="clear" w:color="auto" w:fill="auto"/>
            <w:noWrap/>
            <w:vAlign w:val="center"/>
            <w:hideMark/>
          </w:tcPr>
          <w:p w14:paraId="7832C616"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-0.030</w:t>
            </w:r>
          </w:p>
        </w:tc>
        <w:tc>
          <w:tcPr>
            <w:tcW w:w="0" w:type="auto"/>
            <w:tcBorders>
              <w:top w:val="nil"/>
              <w:left w:val="nil"/>
              <w:bottom w:val="nil"/>
              <w:right w:val="nil"/>
            </w:tcBorders>
            <w:shd w:val="clear" w:color="auto" w:fill="auto"/>
            <w:noWrap/>
            <w:vAlign w:val="center"/>
            <w:hideMark/>
          </w:tcPr>
          <w:p w14:paraId="4EE62118"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0.019</w:t>
            </w:r>
          </w:p>
        </w:tc>
        <w:tc>
          <w:tcPr>
            <w:tcW w:w="0" w:type="auto"/>
            <w:tcBorders>
              <w:top w:val="nil"/>
              <w:left w:val="nil"/>
              <w:bottom w:val="nil"/>
              <w:right w:val="nil"/>
            </w:tcBorders>
            <w:shd w:val="clear" w:color="auto" w:fill="auto"/>
            <w:noWrap/>
            <w:vAlign w:val="center"/>
            <w:hideMark/>
          </w:tcPr>
          <w:p w14:paraId="6D906D28"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-0.040</w:t>
            </w:r>
          </w:p>
        </w:tc>
        <w:tc>
          <w:tcPr>
            <w:tcW w:w="0" w:type="auto"/>
            <w:tcBorders>
              <w:top w:val="nil"/>
              <w:left w:val="nil"/>
              <w:bottom w:val="nil"/>
              <w:right w:val="nil"/>
            </w:tcBorders>
            <w:shd w:val="clear" w:color="auto" w:fill="auto"/>
            <w:noWrap/>
            <w:vAlign w:val="center"/>
            <w:hideMark/>
          </w:tcPr>
          <w:p w14:paraId="58B896C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-0.043</w:t>
            </w:r>
          </w:p>
        </w:tc>
        <w:tc>
          <w:tcPr>
            <w:tcW w:w="0" w:type="auto"/>
            <w:tcBorders>
              <w:top w:val="nil"/>
              <w:left w:val="nil"/>
              <w:bottom w:val="nil"/>
              <w:right w:val="nil"/>
            </w:tcBorders>
            <w:shd w:val="clear" w:color="auto" w:fill="auto"/>
            <w:noWrap/>
            <w:vAlign w:val="center"/>
            <w:hideMark/>
          </w:tcPr>
          <w:p w14:paraId="3C7C7ACD"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-0.035</w:t>
            </w:r>
          </w:p>
        </w:tc>
        <w:tc>
          <w:tcPr>
            <w:tcW w:w="0" w:type="auto"/>
            <w:tcBorders>
              <w:top w:val="nil"/>
              <w:left w:val="nil"/>
              <w:bottom w:val="nil"/>
              <w:right w:val="nil"/>
            </w:tcBorders>
            <w:shd w:val="clear" w:color="auto" w:fill="auto"/>
            <w:noWrap/>
            <w:vAlign w:val="center"/>
            <w:hideMark/>
          </w:tcPr>
          <w:p w14:paraId="0E7FDAA6"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-0.008</w:t>
            </w:r>
          </w:p>
        </w:tc>
        <w:tc>
          <w:tcPr>
            <w:tcW w:w="0" w:type="auto"/>
            <w:tcBorders>
              <w:top w:val="nil"/>
              <w:left w:val="nil"/>
              <w:bottom w:val="nil"/>
              <w:right w:val="nil"/>
            </w:tcBorders>
            <w:shd w:val="clear" w:color="auto" w:fill="auto"/>
            <w:noWrap/>
            <w:vAlign w:val="center"/>
            <w:hideMark/>
          </w:tcPr>
          <w:p w14:paraId="59F3D36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-0.015   </w:t>
            </w:r>
          </w:p>
        </w:tc>
      </w:tr>
      <w:tr w:rsidR="004D339A" w:rsidRPr="00606760" w14:paraId="2DF9F6CD" w14:textId="77777777" w:rsidTr="004D339A">
        <w:trPr>
          <w:trHeight w:val="288"/>
        </w:trPr>
        <w:tc>
          <w:tcPr>
            <w:tcW w:w="0" w:type="auto"/>
            <w:tcBorders>
              <w:top w:val="nil"/>
              <w:left w:val="nil"/>
              <w:bottom w:val="nil"/>
              <w:right w:val="nil"/>
            </w:tcBorders>
            <w:shd w:val="clear" w:color="auto" w:fill="auto"/>
            <w:noWrap/>
            <w:vAlign w:val="center"/>
            <w:hideMark/>
          </w:tcPr>
          <w:p w14:paraId="4D86C701"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468D5D7C"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(0.162)</w:t>
            </w:r>
          </w:p>
        </w:tc>
        <w:tc>
          <w:tcPr>
            <w:tcW w:w="0" w:type="auto"/>
            <w:tcBorders>
              <w:top w:val="nil"/>
              <w:left w:val="nil"/>
              <w:bottom w:val="nil"/>
              <w:right w:val="nil"/>
            </w:tcBorders>
            <w:shd w:val="clear" w:color="auto" w:fill="auto"/>
            <w:noWrap/>
            <w:vAlign w:val="center"/>
            <w:hideMark/>
          </w:tcPr>
          <w:p w14:paraId="38483C0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(0.162)</w:t>
            </w:r>
          </w:p>
        </w:tc>
        <w:tc>
          <w:tcPr>
            <w:tcW w:w="0" w:type="auto"/>
            <w:tcBorders>
              <w:top w:val="nil"/>
              <w:left w:val="nil"/>
              <w:bottom w:val="nil"/>
              <w:right w:val="nil"/>
            </w:tcBorders>
            <w:shd w:val="clear" w:color="auto" w:fill="auto"/>
            <w:noWrap/>
            <w:vAlign w:val="center"/>
            <w:hideMark/>
          </w:tcPr>
          <w:p w14:paraId="4632EA06"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(0.164)</w:t>
            </w:r>
          </w:p>
        </w:tc>
        <w:tc>
          <w:tcPr>
            <w:tcW w:w="0" w:type="auto"/>
            <w:tcBorders>
              <w:top w:val="nil"/>
              <w:left w:val="nil"/>
              <w:bottom w:val="nil"/>
              <w:right w:val="nil"/>
            </w:tcBorders>
            <w:shd w:val="clear" w:color="auto" w:fill="auto"/>
            <w:noWrap/>
            <w:vAlign w:val="center"/>
            <w:hideMark/>
          </w:tcPr>
          <w:p w14:paraId="2A48C518"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(0.163)</w:t>
            </w:r>
          </w:p>
        </w:tc>
        <w:tc>
          <w:tcPr>
            <w:tcW w:w="0" w:type="auto"/>
            <w:tcBorders>
              <w:top w:val="nil"/>
              <w:left w:val="nil"/>
              <w:bottom w:val="nil"/>
              <w:right w:val="nil"/>
            </w:tcBorders>
            <w:shd w:val="clear" w:color="auto" w:fill="auto"/>
            <w:noWrap/>
            <w:vAlign w:val="center"/>
            <w:hideMark/>
          </w:tcPr>
          <w:p w14:paraId="44BDE630"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(0.162)</w:t>
            </w:r>
          </w:p>
        </w:tc>
        <w:tc>
          <w:tcPr>
            <w:tcW w:w="0" w:type="auto"/>
            <w:tcBorders>
              <w:top w:val="nil"/>
              <w:left w:val="nil"/>
              <w:bottom w:val="nil"/>
              <w:right w:val="nil"/>
            </w:tcBorders>
            <w:shd w:val="clear" w:color="auto" w:fill="auto"/>
            <w:noWrap/>
            <w:vAlign w:val="center"/>
            <w:hideMark/>
          </w:tcPr>
          <w:p w14:paraId="44348951"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(0.162)</w:t>
            </w:r>
          </w:p>
        </w:tc>
        <w:tc>
          <w:tcPr>
            <w:tcW w:w="0" w:type="auto"/>
            <w:tcBorders>
              <w:top w:val="nil"/>
              <w:left w:val="nil"/>
              <w:bottom w:val="nil"/>
              <w:right w:val="nil"/>
            </w:tcBorders>
            <w:shd w:val="clear" w:color="auto" w:fill="auto"/>
            <w:noWrap/>
            <w:vAlign w:val="center"/>
            <w:hideMark/>
          </w:tcPr>
          <w:p w14:paraId="2E84C60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(0.162)</w:t>
            </w:r>
          </w:p>
        </w:tc>
        <w:tc>
          <w:tcPr>
            <w:tcW w:w="0" w:type="auto"/>
            <w:tcBorders>
              <w:top w:val="nil"/>
              <w:left w:val="nil"/>
              <w:bottom w:val="nil"/>
              <w:right w:val="nil"/>
            </w:tcBorders>
            <w:shd w:val="clear" w:color="auto" w:fill="auto"/>
            <w:noWrap/>
            <w:vAlign w:val="center"/>
            <w:hideMark/>
          </w:tcPr>
          <w:p w14:paraId="36AD35E9"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(0.162)   </w:t>
            </w:r>
          </w:p>
        </w:tc>
      </w:tr>
      <w:tr w:rsidR="004D339A" w:rsidRPr="00606760" w14:paraId="6DB4197D" w14:textId="77777777" w:rsidTr="004D339A">
        <w:trPr>
          <w:trHeight w:val="288"/>
        </w:trPr>
        <w:tc>
          <w:tcPr>
            <w:tcW w:w="0" w:type="auto"/>
            <w:tcBorders>
              <w:top w:val="nil"/>
              <w:left w:val="nil"/>
              <w:bottom w:val="nil"/>
              <w:right w:val="nil"/>
            </w:tcBorders>
            <w:shd w:val="clear" w:color="auto" w:fill="auto"/>
            <w:noWrap/>
            <w:vAlign w:val="center"/>
            <w:hideMark/>
          </w:tcPr>
          <w:p w14:paraId="697DD110"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Firm size</w:t>
            </w:r>
          </w:p>
        </w:tc>
        <w:tc>
          <w:tcPr>
            <w:tcW w:w="0" w:type="auto"/>
            <w:tcBorders>
              <w:top w:val="nil"/>
              <w:left w:val="nil"/>
              <w:bottom w:val="nil"/>
              <w:right w:val="nil"/>
            </w:tcBorders>
            <w:shd w:val="clear" w:color="auto" w:fill="auto"/>
            <w:noWrap/>
            <w:vAlign w:val="center"/>
            <w:hideMark/>
          </w:tcPr>
          <w:p w14:paraId="1ACA54AA"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-0.031</w:t>
            </w:r>
          </w:p>
        </w:tc>
        <w:tc>
          <w:tcPr>
            <w:tcW w:w="0" w:type="auto"/>
            <w:tcBorders>
              <w:top w:val="nil"/>
              <w:left w:val="nil"/>
              <w:bottom w:val="nil"/>
              <w:right w:val="nil"/>
            </w:tcBorders>
            <w:shd w:val="clear" w:color="auto" w:fill="auto"/>
            <w:noWrap/>
            <w:vAlign w:val="center"/>
            <w:hideMark/>
          </w:tcPr>
          <w:p w14:paraId="5F1ECF47"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-0.029</w:t>
            </w:r>
          </w:p>
        </w:tc>
        <w:tc>
          <w:tcPr>
            <w:tcW w:w="0" w:type="auto"/>
            <w:tcBorders>
              <w:top w:val="nil"/>
              <w:left w:val="nil"/>
              <w:bottom w:val="nil"/>
              <w:right w:val="nil"/>
            </w:tcBorders>
            <w:shd w:val="clear" w:color="auto" w:fill="auto"/>
            <w:noWrap/>
            <w:vAlign w:val="center"/>
            <w:hideMark/>
          </w:tcPr>
          <w:p w14:paraId="3C02C89C"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-0.008</w:t>
            </w:r>
          </w:p>
        </w:tc>
        <w:tc>
          <w:tcPr>
            <w:tcW w:w="0" w:type="auto"/>
            <w:tcBorders>
              <w:top w:val="nil"/>
              <w:left w:val="nil"/>
              <w:bottom w:val="nil"/>
              <w:right w:val="nil"/>
            </w:tcBorders>
            <w:shd w:val="clear" w:color="auto" w:fill="auto"/>
            <w:noWrap/>
            <w:vAlign w:val="center"/>
            <w:hideMark/>
          </w:tcPr>
          <w:p w14:paraId="51D6DF2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-0.028</w:t>
            </w:r>
          </w:p>
        </w:tc>
        <w:tc>
          <w:tcPr>
            <w:tcW w:w="0" w:type="auto"/>
            <w:tcBorders>
              <w:top w:val="nil"/>
              <w:left w:val="nil"/>
              <w:bottom w:val="nil"/>
              <w:right w:val="nil"/>
            </w:tcBorders>
            <w:shd w:val="clear" w:color="auto" w:fill="auto"/>
            <w:noWrap/>
            <w:vAlign w:val="center"/>
            <w:hideMark/>
          </w:tcPr>
          <w:p w14:paraId="3B3B3315"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-0.036</w:t>
            </w:r>
          </w:p>
        </w:tc>
        <w:tc>
          <w:tcPr>
            <w:tcW w:w="0" w:type="auto"/>
            <w:tcBorders>
              <w:top w:val="nil"/>
              <w:left w:val="nil"/>
              <w:bottom w:val="nil"/>
              <w:right w:val="nil"/>
            </w:tcBorders>
            <w:shd w:val="clear" w:color="auto" w:fill="auto"/>
            <w:noWrap/>
            <w:vAlign w:val="center"/>
            <w:hideMark/>
          </w:tcPr>
          <w:p w14:paraId="69237FA6"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-0.038</w:t>
            </w:r>
          </w:p>
        </w:tc>
        <w:tc>
          <w:tcPr>
            <w:tcW w:w="0" w:type="auto"/>
            <w:tcBorders>
              <w:top w:val="nil"/>
              <w:left w:val="nil"/>
              <w:bottom w:val="nil"/>
              <w:right w:val="nil"/>
            </w:tcBorders>
            <w:shd w:val="clear" w:color="auto" w:fill="auto"/>
            <w:noWrap/>
            <w:vAlign w:val="center"/>
            <w:hideMark/>
          </w:tcPr>
          <w:p w14:paraId="11E4E70A"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-0.065*</w:t>
            </w:r>
          </w:p>
        </w:tc>
        <w:tc>
          <w:tcPr>
            <w:tcW w:w="0" w:type="auto"/>
            <w:tcBorders>
              <w:top w:val="nil"/>
              <w:left w:val="nil"/>
              <w:bottom w:val="nil"/>
              <w:right w:val="nil"/>
            </w:tcBorders>
            <w:shd w:val="clear" w:color="auto" w:fill="auto"/>
            <w:noWrap/>
            <w:vAlign w:val="center"/>
            <w:hideMark/>
          </w:tcPr>
          <w:p w14:paraId="1580150C"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-0.036   </w:t>
            </w:r>
          </w:p>
        </w:tc>
      </w:tr>
      <w:tr w:rsidR="004D339A" w:rsidRPr="00606760" w14:paraId="44443243" w14:textId="77777777" w:rsidTr="004D339A">
        <w:trPr>
          <w:trHeight w:val="288"/>
        </w:trPr>
        <w:tc>
          <w:tcPr>
            <w:tcW w:w="0" w:type="auto"/>
            <w:tcBorders>
              <w:top w:val="nil"/>
              <w:left w:val="nil"/>
              <w:bottom w:val="nil"/>
              <w:right w:val="nil"/>
            </w:tcBorders>
            <w:shd w:val="clear" w:color="auto" w:fill="auto"/>
            <w:noWrap/>
            <w:vAlign w:val="center"/>
            <w:hideMark/>
          </w:tcPr>
          <w:p w14:paraId="3142D017"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6B35C99C"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(0.038)</w:t>
            </w:r>
          </w:p>
        </w:tc>
        <w:tc>
          <w:tcPr>
            <w:tcW w:w="0" w:type="auto"/>
            <w:tcBorders>
              <w:top w:val="nil"/>
              <w:left w:val="nil"/>
              <w:bottom w:val="nil"/>
              <w:right w:val="nil"/>
            </w:tcBorders>
            <w:shd w:val="clear" w:color="auto" w:fill="auto"/>
            <w:noWrap/>
            <w:vAlign w:val="center"/>
            <w:hideMark/>
          </w:tcPr>
          <w:p w14:paraId="09845BEA"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(0.038)</w:t>
            </w:r>
          </w:p>
        </w:tc>
        <w:tc>
          <w:tcPr>
            <w:tcW w:w="0" w:type="auto"/>
            <w:tcBorders>
              <w:top w:val="nil"/>
              <w:left w:val="nil"/>
              <w:bottom w:val="nil"/>
              <w:right w:val="nil"/>
            </w:tcBorders>
            <w:shd w:val="clear" w:color="auto" w:fill="auto"/>
            <w:noWrap/>
            <w:vAlign w:val="center"/>
            <w:hideMark/>
          </w:tcPr>
          <w:p w14:paraId="35C6C566"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(0.039)</w:t>
            </w:r>
          </w:p>
        </w:tc>
        <w:tc>
          <w:tcPr>
            <w:tcW w:w="0" w:type="auto"/>
            <w:tcBorders>
              <w:top w:val="nil"/>
              <w:left w:val="nil"/>
              <w:bottom w:val="nil"/>
              <w:right w:val="nil"/>
            </w:tcBorders>
            <w:shd w:val="clear" w:color="auto" w:fill="auto"/>
            <w:noWrap/>
            <w:vAlign w:val="center"/>
            <w:hideMark/>
          </w:tcPr>
          <w:p w14:paraId="258FA609"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(0.039)</w:t>
            </w:r>
          </w:p>
        </w:tc>
        <w:tc>
          <w:tcPr>
            <w:tcW w:w="0" w:type="auto"/>
            <w:tcBorders>
              <w:top w:val="nil"/>
              <w:left w:val="nil"/>
              <w:bottom w:val="nil"/>
              <w:right w:val="nil"/>
            </w:tcBorders>
            <w:shd w:val="clear" w:color="auto" w:fill="auto"/>
            <w:noWrap/>
            <w:vAlign w:val="center"/>
            <w:hideMark/>
          </w:tcPr>
          <w:p w14:paraId="12E161C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(0.038)</w:t>
            </w:r>
          </w:p>
        </w:tc>
        <w:tc>
          <w:tcPr>
            <w:tcW w:w="0" w:type="auto"/>
            <w:tcBorders>
              <w:top w:val="nil"/>
              <w:left w:val="nil"/>
              <w:bottom w:val="nil"/>
              <w:right w:val="nil"/>
            </w:tcBorders>
            <w:shd w:val="clear" w:color="auto" w:fill="auto"/>
            <w:noWrap/>
            <w:vAlign w:val="center"/>
            <w:hideMark/>
          </w:tcPr>
          <w:p w14:paraId="6B7156E6"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(0.038)</w:t>
            </w:r>
          </w:p>
        </w:tc>
        <w:tc>
          <w:tcPr>
            <w:tcW w:w="0" w:type="auto"/>
            <w:tcBorders>
              <w:top w:val="nil"/>
              <w:left w:val="nil"/>
              <w:bottom w:val="nil"/>
              <w:right w:val="nil"/>
            </w:tcBorders>
            <w:shd w:val="clear" w:color="auto" w:fill="auto"/>
            <w:noWrap/>
            <w:vAlign w:val="center"/>
            <w:hideMark/>
          </w:tcPr>
          <w:p w14:paraId="761FB18F"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(0.038)</w:t>
            </w:r>
          </w:p>
        </w:tc>
        <w:tc>
          <w:tcPr>
            <w:tcW w:w="0" w:type="auto"/>
            <w:tcBorders>
              <w:top w:val="nil"/>
              <w:left w:val="nil"/>
              <w:bottom w:val="nil"/>
              <w:right w:val="nil"/>
            </w:tcBorders>
            <w:shd w:val="clear" w:color="auto" w:fill="auto"/>
            <w:noWrap/>
            <w:vAlign w:val="center"/>
            <w:hideMark/>
          </w:tcPr>
          <w:p w14:paraId="38EBAC77"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(0.038)   </w:t>
            </w:r>
          </w:p>
        </w:tc>
      </w:tr>
      <w:tr w:rsidR="004D339A" w:rsidRPr="00606760" w14:paraId="2B8D2344" w14:textId="77777777" w:rsidTr="004D339A">
        <w:trPr>
          <w:trHeight w:val="288"/>
        </w:trPr>
        <w:tc>
          <w:tcPr>
            <w:tcW w:w="0" w:type="auto"/>
            <w:tcBorders>
              <w:top w:val="nil"/>
              <w:left w:val="nil"/>
              <w:bottom w:val="nil"/>
              <w:right w:val="nil"/>
            </w:tcBorders>
            <w:shd w:val="clear" w:color="auto" w:fill="auto"/>
            <w:noWrap/>
            <w:vAlign w:val="center"/>
            <w:hideMark/>
          </w:tcPr>
          <w:p w14:paraId="074916CD"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Swiss firm</w:t>
            </w:r>
          </w:p>
        </w:tc>
        <w:tc>
          <w:tcPr>
            <w:tcW w:w="0" w:type="auto"/>
            <w:tcBorders>
              <w:top w:val="nil"/>
              <w:left w:val="nil"/>
              <w:bottom w:val="nil"/>
              <w:right w:val="nil"/>
            </w:tcBorders>
            <w:shd w:val="clear" w:color="auto" w:fill="auto"/>
            <w:noWrap/>
            <w:vAlign w:val="center"/>
            <w:hideMark/>
          </w:tcPr>
          <w:p w14:paraId="19FC5D8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0.197</w:t>
            </w:r>
          </w:p>
        </w:tc>
        <w:tc>
          <w:tcPr>
            <w:tcW w:w="0" w:type="auto"/>
            <w:tcBorders>
              <w:top w:val="nil"/>
              <w:left w:val="nil"/>
              <w:bottom w:val="nil"/>
              <w:right w:val="nil"/>
            </w:tcBorders>
            <w:shd w:val="clear" w:color="auto" w:fill="auto"/>
            <w:noWrap/>
            <w:vAlign w:val="center"/>
            <w:hideMark/>
          </w:tcPr>
          <w:p w14:paraId="019C366C"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0.182</w:t>
            </w:r>
          </w:p>
        </w:tc>
        <w:tc>
          <w:tcPr>
            <w:tcW w:w="0" w:type="auto"/>
            <w:tcBorders>
              <w:top w:val="nil"/>
              <w:left w:val="nil"/>
              <w:bottom w:val="nil"/>
              <w:right w:val="nil"/>
            </w:tcBorders>
            <w:shd w:val="clear" w:color="auto" w:fill="auto"/>
            <w:noWrap/>
            <w:vAlign w:val="center"/>
            <w:hideMark/>
          </w:tcPr>
          <w:p w14:paraId="60E079D1"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0.269</w:t>
            </w:r>
          </w:p>
        </w:tc>
        <w:tc>
          <w:tcPr>
            <w:tcW w:w="0" w:type="auto"/>
            <w:tcBorders>
              <w:top w:val="nil"/>
              <w:left w:val="nil"/>
              <w:bottom w:val="nil"/>
              <w:right w:val="nil"/>
            </w:tcBorders>
            <w:shd w:val="clear" w:color="auto" w:fill="auto"/>
            <w:noWrap/>
            <w:vAlign w:val="center"/>
            <w:hideMark/>
          </w:tcPr>
          <w:p w14:paraId="1EAE23B1"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0.192</w:t>
            </w:r>
          </w:p>
        </w:tc>
        <w:tc>
          <w:tcPr>
            <w:tcW w:w="0" w:type="auto"/>
            <w:tcBorders>
              <w:top w:val="nil"/>
              <w:left w:val="nil"/>
              <w:bottom w:val="nil"/>
              <w:right w:val="nil"/>
            </w:tcBorders>
            <w:shd w:val="clear" w:color="auto" w:fill="auto"/>
            <w:noWrap/>
            <w:vAlign w:val="center"/>
            <w:hideMark/>
          </w:tcPr>
          <w:p w14:paraId="199BF74C"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0.198</w:t>
            </w:r>
          </w:p>
        </w:tc>
        <w:tc>
          <w:tcPr>
            <w:tcW w:w="0" w:type="auto"/>
            <w:tcBorders>
              <w:top w:val="nil"/>
              <w:left w:val="nil"/>
              <w:bottom w:val="nil"/>
              <w:right w:val="nil"/>
            </w:tcBorders>
            <w:shd w:val="clear" w:color="auto" w:fill="auto"/>
            <w:noWrap/>
            <w:vAlign w:val="center"/>
            <w:hideMark/>
          </w:tcPr>
          <w:p w14:paraId="0F6AE8B7"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0.187</w:t>
            </w:r>
          </w:p>
        </w:tc>
        <w:tc>
          <w:tcPr>
            <w:tcW w:w="0" w:type="auto"/>
            <w:tcBorders>
              <w:top w:val="nil"/>
              <w:left w:val="nil"/>
              <w:bottom w:val="nil"/>
              <w:right w:val="nil"/>
            </w:tcBorders>
            <w:shd w:val="clear" w:color="auto" w:fill="auto"/>
            <w:noWrap/>
            <w:vAlign w:val="center"/>
            <w:hideMark/>
          </w:tcPr>
          <w:p w14:paraId="136E809C"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0.102</w:t>
            </w:r>
          </w:p>
        </w:tc>
        <w:tc>
          <w:tcPr>
            <w:tcW w:w="0" w:type="auto"/>
            <w:tcBorders>
              <w:top w:val="nil"/>
              <w:left w:val="nil"/>
              <w:bottom w:val="nil"/>
              <w:right w:val="nil"/>
            </w:tcBorders>
            <w:shd w:val="clear" w:color="auto" w:fill="auto"/>
            <w:noWrap/>
            <w:vAlign w:val="center"/>
            <w:hideMark/>
          </w:tcPr>
          <w:p w14:paraId="1148A921"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0.216   </w:t>
            </w:r>
          </w:p>
        </w:tc>
      </w:tr>
      <w:tr w:rsidR="004D339A" w:rsidRPr="00606760" w14:paraId="7FBE0991" w14:textId="77777777" w:rsidTr="004D339A">
        <w:trPr>
          <w:trHeight w:val="288"/>
        </w:trPr>
        <w:tc>
          <w:tcPr>
            <w:tcW w:w="0" w:type="auto"/>
            <w:tcBorders>
              <w:top w:val="nil"/>
              <w:left w:val="nil"/>
              <w:bottom w:val="nil"/>
              <w:right w:val="nil"/>
            </w:tcBorders>
            <w:shd w:val="clear" w:color="auto" w:fill="auto"/>
            <w:noWrap/>
            <w:vAlign w:val="center"/>
            <w:hideMark/>
          </w:tcPr>
          <w:p w14:paraId="608EBE18"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5F1F891E"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(0.168)</w:t>
            </w:r>
          </w:p>
        </w:tc>
        <w:tc>
          <w:tcPr>
            <w:tcW w:w="0" w:type="auto"/>
            <w:tcBorders>
              <w:top w:val="nil"/>
              <w:left w:val="nil"/>
              <w:bottom w:val="nil"/>
              <w:right w:val="nil"/>
            </w:tcBorders>
            <w:shd w:val="clear" w:color="auto" w:fill="auto"/>
            <w:noWrap/>
            <w:vAlign w:val="center"/>
            <w:hideMark/>
          </w:tcPr>
          <w:p w14:paraId="57DC1B0A"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(0.168)</w:t>
            </w:r>
          </w:p>
        </w:tc>
        <w:tc>
          <w:tcPr>
            <w:tcW w:w="0" w:type="auto"/>
            <w:tcBorders>
              <w:top w:val="nil"/>
              <w:left w:val="nil"/>
              <w:bottom w:val="nil"/>
              <w:right w:val="nil"/>
            </w:tcBorders>
            <w:shd w:val="clear" w:color="auto" w:fill="auto"/>
            <w:noWrap/>
            <w:vAlign w:val="center"/>
            <w:hideMark/>
          </w:tcPr>
          <w:p w14:paraId="320631FD"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(0.173)</w:t>
            </w:r>
          </w:p>
        </w:tc>
        <w:tc>
          <w:tcPr>
            <w:tcW w:w="0" w:type="auto"/>
            <w:tcBorders>
              <w:top w:val="nil"/>
              <w:left w:val="nil"/>
              <w:bottom w:val="nil"/>
              <w:right w:val="nil"/>
            </w:tcBorders>
            <w:shd w:val="clear" w:color="auto" w:fill="auto"/>
            <w:noWrap/>
            <w:vAlign w:val="center"/>
            <w:hideMark/>
          </w:tcPr>
          <w:p w14:paraId="32B88B35"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(0.169)</w:t>
            </w:r>
          </w:p>
        </w:tc>
        <w:tc>
          <w:tcPr>
            <w:tcW w:w="0" w:type="auto"/>
            <w:tcBorders>
              <w:top w:val="nil"/>
              <w:left w:val="nil"/>
              <w:bottom w:val="nil"/>
              <w:right w:val="nil"/>
            </w:tcBorders>
            <w:shd w:val="clear" w:color="auto" w:fill="auto"/>
            <w:noWrap/>
            <w:vAlign w:val="center"/>
            <w:hideMark/>
          </w:tcPr>
          <w:p w14:paraId="6CC130FD"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(0.167)</w:t>
            </w:r>
          </w:p>
        </w:tc>
        <w:tc>
          <w:tcPr>
            <w:tcW w:w="0" w:type="auto"/>
            <w:tcBorders>
              <w:top w:val="nil"/>
              <w:left w:val="nil"/>
              <w:bottom w:val="nil"/>
              <w:right w:val="nil"/>
            </w:tcBorders>
            <w:shd w:val="clear" w:color="auto" w:fill="auto"/>
            <w:noWrap/>
            <w:vAlign w:val="center"/>
            <w:hideMark/>
          </w:tcPr>
          <w:p w14:paraId="4A8157B7"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(0.168)</w:t>
            </w:r>
          </w:p>
        </w:tc>
        <w:tc>
          <w:tcPr>
            <w:tcW w:w="0" w:type="auto"/>
            <w:tcBorders>
              <w:top w:val="nil"/>
              <w:left w:val="nil"/>
              <w:bottom w:val="nil"/>
              <w:right w:val="nil"/>
            </w:tcBorders>
            <w:shd w:val="clear" w:color="auto" w:fill="auto"/>
            <w:noWrap/>
            <w:vAlign w:val="center"/>
            <w:hideMark/>
          </w:tcPr>
          <w:p w14:paraId="5F0EE06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(0.169)</w:t>
            </w:r>
          </w:p>
        </w:tc>
        <w:tc>
          <w:tcPr>
            <w:tcW w:w="0" w:type="auto"/>
            <w:tcBorders>
              <w:top w:val="nil"/>
              <w:left w:val="nil"/>
              <w:bottom w:val="nil"/>
              <w:right w:val="nil"/>
            </w:tcBorders>
            <w:shd w:val="clear" w:color="auto" w:fill="auto"/>
            <w:noWrap/>
            <w:vAlign w:val="center"/>
            <w:hideMark/>
          </w:tcPr>
          <w:p w14:paraId="58C45A0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(0.167)   </w:t>
            </w:r>
          </w:p>
        </w:tc>
      </w:tr>
      <w:tr w:rsidR="004D339A" w:rsidRPr="00606760" w14:paraId="4E81A3A2" w14:textId="77777777" w:rsidTr="004D339A">
        <w:trPr>
          <w:trHeight w:val="288"/>
        </w:trPr>
        <w:tc>
          <w:tcPr>
            <w:tcW w:w="0" w:type="auto"/>
            <w:tcBorders>
              <w:top w:val="nil"/>
              <w:left w:val="nil"/>
              <w:bottom w:val="nil"/>
              <w:right w:val="nil"/>
            </w:tcBorders>
            <w:shd w:val="clear" w:color="auto" w:fill="auto"/>
            <w:noWrap/>
            <w:vAlign w:val="center"/>
            <w:hideMark/>
          </w:tcPr>
          <w:p w14:paraId="3881EFC5"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German firm</w:t>
            </w:r>
          </w:p>
        </w:tc>
        <w:tc>
          <w:tcPr>
            <w:tcW w:w="0" w:type="auto"/>
            <w:tcBorders>
              <w:top w:val="nil"/>
              <w:left w:val="nil"/>
              <w:bottom w:val="nil"/>
              <w:right w:val="nil"/>
            </w:tcBorders>
            <w:shd w:val="clear" w:color="auto" w:fill="auto"/>
            <w:noWrap/>
            <w:vAlign w:val="center"/>
            <w:hideMark/>
          </w:tcPr>
          <w:p w14:paraId="6BD82836"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-0.343**</w:t>
            </w:r>
          </w:p>
        </w:tc>
        <w:tc>
          <w:tcPr>
            <w:tcW w:w="0" w:type="auto"/>
            <w:tcBorders>
              <w:top w:val="nil"/>
              <w:left w:val="nil"/>
              <w:bottom w:val="nil"/>
              <w:right w:val="nil"/>
            </w:tcBorders>
            <w:shd w:val="clear" w:color="auto" w:fill="auto"/>
            <w:noWrap/>
            <w:vAlign w:val="center"/>
            <w:hideMark/>
          </w:tcPr>
          <w:p w14:paraId="5E8BA30A"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-0.354**</w:t>
            </w:r>
          </w:p>
        </w:tc>
        <w:tc>
          <w:tcPr>
            <w:tcW w:w="0" w:type="auto"/>
            <w:tcBorders>
              <w:top w:val="nil"/>
              <w:left w:val="nil"/>
              <w:bottom w:val="nil"/>
              <w:right w:val="nil"/>
            </w:tcBorders>
            <w:shd w:val="clear" w:color="auto" w:fill="auto"/>
            <w:noWrap/>
            <w:vAlign w:val="center"/>
            <w:hideMark/>
          </w:tcPr>
          <w:p w14:paraId="2DFAA78D"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-0.384**</w:t>
            </w:r>
          </w:p>
        </w:tc>
        <w:tc>
          <w:tcPr>
            <w:tcW w:w="0" w:type="auto"/>
            <w:tcBorders>
              <w:top w:val="nil"/>
              <w:left w:val="nil"/>
              <w:bottom w:val="nil"/>
              <w:right w:val="nil"/>
            </w:tcBorders>
            <w:shd w:val="clear" w:color="auto" w:fill="auto"/>
            <w:noWrap/>
            <w:vAlign w:val="center"/>
            <w:hideMark/>
          </w:tcPr>
          <w:p w14:paraId="03FA9BCD"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-0.349**</w:t>
            </w:r>
          </w:p>
        </w:tc>
        <w:tc>
          <w:tcPr>
            <w:tcW w:w="0" w:type="auto"/>
            <w:tcBorders>
              <w:top w:val="nil"/>
              <w:left w:val="nil"/>
              <w:bottom w:val="nil"/>
              <w:right w:val="nil"/>
            </w:tcBorders>
            <w:shd w:val="clear" w:color="auto" w:fill="auto"/>
            <w:noWrap/>
            <w:vAlign w:val="center"/>
            <w:hideMark/>
          </w:tcPr>
          <w:p w14:paraId="4037B734"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-0.354**</w:t>
            </w:r>
          </w:p>
        </w:tc>
        <w:tc>
          <w:tcPr>
            <w:tcW w:w="0" w:type="auto"/>
            <w:tcBorders>
              <w:top w:val="nil"/>
              <w:left w:val="nil"/>
              <w:bottom w:val="nil"/>
              <w:right w:val="nil"/>
            </w:tcBorders>
            <w:shd w:val="clear" w:color="auto" w:fill="auto"/>
            <w:noWrap/>
            <w:vAlign w:val="center"/>
            <w:hideMark/>
          </w:tcPr>
          <w:p w14:paraId="347C146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-0.389**</w:t>
            </w:r>
          </w:p>
        </w:tc>
        <w:tc>
          <w:tcPr>
            <w:tcW w:w="0" w:type="auto"/>
            <w:tcBorders>
              <w:top w:val="nil"/>
              <w:left w:val="nil"/>
              <w:bottom w:val="nil"/>
              <w:right w:val="nil"/>
            </w:tcBorders>
            <w:shd w:val="clear" w:color="auto" w:fill="auto"/>
            <w:noWrap/>
            <w:vAlign w:val="center"/>
            <w:hideMark/>
          </w:tcPr>
          <w:p w14:paraId="17280E2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-0.381**</w:t>
            </w:r>
          </w:p>
        </w:tc>
        <w:tc>
          <w:tcPr>
            <w:tcW w:w="0" w:type="auto"/>
            <w:tcBorders>
              <w:top w:val="nil"/>
              <w:left w:val="nil"/>
              <w:bottom w:val="nil"/>
              <w:right w:val="nil"/>
            </w:tcBorders>
            <w:shd w:val="clear" w:color="auto" w:fill="auto"/>
            <w:noWrap/>
            <w:vAlign w:val="center"/>
            <w:hideMark/>
          </w:tcPr>
          <w:p w14:paraId="76B31034"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-0.353** </w:t>
            </w:r>
          </w:p>
        </w:tc>
      </w:tr>
      <w:tr w:rsidR="004D339A" w:rsidRPr="00606760" w14:paraId="3710C253" w14:textId="77777777" w:rsidTr="004D339A">
        <w:trPr>
          <w:trHeight w:val="288"/>
        </w:trPr>
        <w:tc>
          <w:tcPr>
            <w:tcW w:w="0" w:type="auto"/>
            <w:tcBorders>
              <w:top w:val="nil"/>
              <w:left w:val="nil"/>
              <w:bottom w:val="nil"/>
              <w:right w:val="nil"/>
            </w:tcBorders>
            <w:shd w:val="clear" w:color="auto" w:fill="auto"/>
            <w:noWrap/>
            <w:vAlign w:val="center"/>
            <w:hideMark/>
          </w:tcPr>
          <w:p w14:paraId="5E6F6AB9"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735E121F"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(0.161)</w:t>
            </w:r>
          </w:p>
        </w:tc>
        <w:tc>
          <w:tcPr>
            <w:tcW w:w="0" w:type="auto"/>
            <w:tcBorders>
              <w:top w:val="nil"/>
              <w:left w:val="nil"/>
              <w:bottom w:val="nil"/>
              <w:right w:val="nil"/>
            </w:tcBorders>
            <w:shd w:val="clear" w:color="auto" w:fill="auto"/>
            <w:noWrap/>
            <w:vAlign w:val="center"/>
            <w:hideMark/>
          </w:tcPr>
          <w:p w14:paraId="7AEA241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(0.157)</w:t>
            </w:r>
          </w:p>
        </w:tc>
        <w:tc>
          <w:tcPr>
            <w:tcW w:w="0" w:type="auto"/>
            <w:tcBorders>
              <w:top w:val="nil"/>
              <w:left w:val="nil"/>
              <w:bottom w:val="nil"/>
              <w:right w:val="nil"/>
            </w:tcBorders>
            <w:shd w:val="clear" w:color="auto" w:fill="auto"/>
            <w:noWrap/>
            <w:vAlign w:val="center"/>
            <w:hideMark/>
          </w:tcPr>
          <w:p w14:paraId="0376CDA4"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(0.158)</w:t>
            </w:r>
          </w:p>
        </w:tc>
        <w:tc>
          <w:tcPr>
            <w:tcW w:w="0" w:type="auto"/>
            <w:tcBorders>
              <w:top w:val="nil"/>
              <w:left w:val="nil"/>
              <w:bottom w:val="nil"/>
              <w:right w:val="nil"/>
            </w:tcBorders>
            <w:shd w:val="clear" w:color="auto" w:fill="auto"/>
            <w:noWrap/>
            <w:vAlign w:val="center"/>
            <w:hideMark/>
          </w:tcPr>
          <w:p w14:paraId="7FBBACDE"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(0.158)</w:t>
            </w:r>
          </w:p>
        </w:tc>
        <w:tc>
          <w:tcPr>
            <w:tcW w:w="0" w:type="auto"/>
            <w:tcBorders>
              <w:top w:val="nil"/>
              <w:left w:val="nil"/>
              <w:bottom w:val="nil"/>
              <w:right w:val="nil"/>
            </w:tcBorders>
            <w:shd w:val="clear" w:color="auto" w:fill="auto"/>
            <w:noWrap/>
            <w:vAlign w:val="center"/>
            <w:hideMark/>
          </w:tcPr>
          <w:p w14:paraId="5DE3CBDD"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(0.157)</w:t>
            </w:r>
          </w:p>
        </w:tc>
        <w:tc>
          <w:tcPr>
            <w:tcW w:w="0" w:type="auto"/>
            <w:tcBorders>
              <w:top w:val="nil"/>
              <w:left w:val="nil"/>
              <w:bottom w:val="nil"/>
              <w:right w:val="nil"/>
            </w:tcBorders>
            <w:shd w:val="clear" w:color="auto" w:fill="auto"/>
            <w:noWrap/>
            <w:vAlign w:val="center"/>
            <w:hideMark/>
          </w:tcPr>
          <w:p w14:paraId="0710CA0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(0.158)</w:t>
            </w:r>
          </w:p>
        </w:tc>
        <w:tc>
          <w:tcPr>
            <w:tcW w:w="0" w:type="auto"/>
            <w:tcBorders>
              <w:top w:val="nil"/>
              <w:left w:val="nil"/>
              <w:bottom w:val="nil"/>
              <w:right w:val="nil"/>
            </w:tcBorders>
            <w:shd w:val="clear" w:color="auto" w:fill="auto"/>
            <w:noWrap/>
            <w:vAlign w:val="center"/>
            <w:hideMark/>
          </w:tcPr>
          <w:p w14:paraId="2A2277B5"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(0.157)</w:t>
            </w:r>
          </w:p>
        </w:tc>
        <w:tc>
          <w:tcPr>
            <w:tcW w:w="0" w:type="auto"/>
            <w:tcBorders>
              <w:top w:val="nil"/>
              <w:left w:val="nil"/>
              <w:bottom w:val="nil"/>
              <w:right w:val="nil"/>
            </w:tcBorders>
            <w:shd w:val="clear" w:color="auto" w:fill="auto"/>
            <w:noWrap/>
            <w:vAlign w:val="center"/>
            <w:hideMark/>
          </w:tcPr>
          <w:p w14:paraId="0757317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(0.156)   </w:t>
            </w:r>
          </w:p>
        </w:tc>
      </w:tr>
      <w:tr w:rsidR="004D339A" w:rsidRPr="00606760" w14:paraId="00A1FE67" w14:textId="77777777" w:rsidTr="004D339A">
        <w:trPr>
          <w:trHeight w:val="288"/>
        </w:trPr>
        <w:tc>
          <w:tcPr>
            <w:tcW w:w="0" w:type="auto"/>
            <w:tcBorders>
              <w:top w:val="nil"/>
              <w:left w:val="nil"/>
              <w:bottom w:val="nil"/>
              <w:right w:val="nil"/>
            </w:tcBorders>
            <w:shd w:val="clear" w:color="auto" w:fill="auto"/>
            <w:noWrap/>
            <w:vAlign w:val="center"/>
            <w:hideMark/>
          </w:tcPr>
          <w:p w14:paraId="18FBB0D0"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Share of high qualified employees</w:t>
            </w:r>
          </w:p>
        </w:tc>
        <w:tc>
          <w:tcPr>
            <w:tcW w:w="0" w:type="auto"/>
            <w:tcBorders>
              <w:top w:val="nil"/>
              <w:left w:val="nil"/>
              <w:bottom w:val="nil"/>
              <w:right w:val="nil"/>
            </w:tcBorders>
            <w:shd w:val="clear" w:color="auto" w:fill="auto"/>
            <w:noWrap/>
            <w:vAlign w:val="center"/>
            <w:hideMark/>
          </w:tcPr>
          <w:p w14:paraId="0ABADA0E"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-0.012</w:t>
            </w:r>
          </w:p>
        </w:tc>
        <w:tc>
          <w:tcPr>
            <w:tcW w:w="0" w:type="auto"/>
            <w:tcBorders>
              <w:top w:val="nil"/>
              <w:left w:val="nil"/>
              <w:bottom w:val="nil"/>
              <w:right w:val="nil"/>
            </w:tcBorders>
            <w:shd w:val="clear" w:color="auto" w:fill="auto"/>
            <w:noWrap/>
            <w:vAlign w:val="center"/>
            <w:hideMark/>
          </w:tcPr>
          <w:p w14:paraId="3D4C114B"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2A404BA8"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7FA32499"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30C0071B"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51DD64A9"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356B76AB"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76B45EB3" w14:textId="77777777" w:rsidR="004D339A" w:rsidRPr="00606760" w:rsidRDefault="004D339A">
            <w:pPr>
              <w:jc w:val="center"/>
              <w:rPr>
                <w:sz w:val="20"/>
                <w:szCs w:val="20"/>
              </w:rPr>
            </w:pPr>
          </w:p>
        </w:tc>
      </w:tr>
      <w:tr w:rsidR="004D339A" w:rsidRPr="00606760" w14:paraId="2A8F887E" w14:textId="77777777" w:rsidTr="004D339A">
        <w:trPr>
          <w:trHeight w:val="288"/>
        </w:trPr>
        <w:tc>
          <w:tcPr>
            <w:tcW w:w="0" w:type="auto"/>
            <w:tcBorders>
              <w:top w:val="nil"/>
              <w:left w:val="nil"/>
              <w:bottom w:val="nil"/>
              <w:right w:val="nil"/>
            </w:tcBorders>
            <w:shd w:val="clear" w:color="auto" w:fill="auto"/>
            <w:noWrap/>
            <w:vAlign w:val="center"/>
            <w:hideMark/>
          </w:tcPr>
          <w:p w14:paraId="61A9752E"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3D0155A8"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(0.051)</w:t>
            </w:r>
          </w:p>
        </w:tc>
        <w:tc>
          <w:tcPr>
            <w:tcW w:w="0" w:type="auto"/>
            <w:tcBorders>
              <w:top w:val="nil"/>
              <w:left w:val="nil"/>
              <w:bottom w:val="nil"/>
              <w:right w:val="nil"/>
            </w:tcBorders>
            <w:shd w:val="clear" w:color="auto" w:fill="auto"/>
            <w:noWrap/>
            <w:vAlign w:val="center"/>
            <w:hideMark/>
          </w:tcPr>
          <w:p w14:paraId="773FDB34"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67C95D8A"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33165685"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7B01E88E"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1343914A"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2229878C"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2E41BA29" w14:textId="77777777" w:rsidR="004D339A" w:rsidRPr="00606760" w:rsidRDefault="004D339A">
            <w:pPr>
              <w:jc w:val="center"/>
              <w:rPr>
                <w:sz w:val="20"/>
                <w:szCs w:val="20"/>
              </w:rPr>
            </w:pPr>
          </w:p>
        </w:tc>
      </w:tr>
      <w:tr w:rsidR="004D339A" w:rsidRPr="00606760" w14:paraId="6CC9C42D" w14:textId="77777777" w:rsidTr="004D339A">
        <w:trPr>
          <w:trHeight w:val="288"/>
        </w:trPr>
        <w:tc>
          <w:tcPr>
            <w:tcW w:w="0" w:type="auto"/>
            <w:gridSpan w:val="2"/>
            <w:tcBorders>
              <w:top w:val="nil"/>
              <w:left w:val="nil"/>
              <w:bottom w:val="nil"/>
              <w:right w:val="nil"/>
            </w:tcBorders>
            <w:shd w:val="clear" w:color="auto" w:fill="auto"/>
            <w:noWrap/>
            <w:vAlign w:val="center"/>
            <w:hideMark/>
          </w:tcPr>
          <w:p w14:paraId="5F741C31"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Competition intensity</w:t>
            </w:r>
          </w:p>
        </w:tc>
        <w:tc>
          <w:tcPr>
            <w:tcW w:w="0" w:type="auto"/>
            <w:tcBorders>
              <w:top w:val="nil"/>
              <w:left w:val="nil"/>
              <w:bottom w:val="nil"/>
              <w:right w:val="nil"/>
            </w:tcBorders>
            <w:shd w:val="clear" w:color="auto" w:fill="auto"/>
            <w:noWrap/>
            <w:vAlign w:val="center"/>
            <w:hideMark/>
          </w:tcPr>
          <w:p w14:paraId="046A7C84"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0.038</w:t>
            </w:r>
          </w:p>
        </w:tc>
        <w:tc>
          <w:tcPr>
            <w:tcW w:w="0" w:type="auto"/>
            <w:tcBorders>
              <w:top w:val="nil"/>
              <w:left w:val="nil"/>
              <w:bottom w:val="nil"/>
              <w:right w:val="nil"/>
            </w:tcBorders>
            <w:shd w:val="clear" w:color="auto" w:fill="auto"/>
            <w:noWrap/>
            <w:vAlign w:val="center"/>
            <w:hideMark/>
          </w:tcPr>
          <w:p w14:paraId="043778F9"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5F289197"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32664358"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1832599E"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5EA4C349"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71E4ACE5" w14:textId="77777777" w:rsidR="004D339A" w:rsidRPr="00606760" w:rsidRDefault="004D339A">
            <w:pPr>
              <w:jc w:val="center"/>
              <w:rPr>
                <w:sz w:val="20"/>
                <w:szCs w:val="20"/>
              </w:rPr>
            </w:pPr>
          </w:p>
        </w:tc>
      </w:tr>
      <w:tr w:rsidR="004D339A" w:rsidRPr="00606760" w14:paraId="69320A9D" w14:textId="77777777" w:rsidTr="004D339A">
        <w:trPr>
          <w:trHeight w:val="288"/>
        </w:trPr>
        <w:tc>
          <w:tcPr>
            <w:tcW w:w="0" w:type="auto"/>
            <w:tcBorders>
              <w:top w:val="nil"/>
              <w:left w:val="nil"/>
              <w:bottom w:val="nil"/>
              <w:right w:val="nil"/>
            </w:tcBorders>
            <w:shd w:val="clear" w:color="auto" w:fill="auto"/>
            <w:noWrap/>
            <w:vAlign w:val="center"/>
            <w:hideMark/>
          </w:tcPr>
          <w:p w14:paraId="1377DD46"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787081B2" w14:textId="77777777" w:rsidR="004D339A" w:rsidRPr="00606760" w:rsidRDefault="004D339A">
            <w:pPr>
              <w:rPr>
                <w:sz w:val="20"/>
                <w:szCs w:val="20"/>
              </w:rPr>
            </w:pPr>
          </w:p>
        </w:tc>
        <w:tc>
          <w:tcPr>
            <w:tcW w:w="0" w:type="auto"/>
            <w:tcBorders>
              <w:top w:val="nil"/>
              <w:left w:val="nil"/>
              <w:bottom w:val="nil"/>
              <w:right w:val="nil"/>
            </w:tcBorders>
            <w:shd w:val="clear" w:color="auto" w:fill="auto"/>
            <w:noWrap/>
            <w:vAlign w:val="center"/>
            <w:hideMark/>
          </w:tcPr>
          <w:p w14:paraId="0F2C7D8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(0.039)</w:t>
            </w:r>
          </w:p>
        </w:tc>
        <w:tc>
          <w:tcPr>
            <w:tcW w:w="0" w:type="auto"/>
            <w:tcBorders>
              <w:top w:val="nil"/>
              <w:left w:val="nil"/>
              <w:bottom w:val="nil"/>
              <w:right w:val="nil"/>
            </w:tcBorders>
            <w:shd w:val="clear" w:color="auto" w:fill="auto"/>
            <w:noWrap/>
            <w:vAlign w:val="center"/>
            <w:hideMark/>
          </w:tcPr>
          <w:p w14:paraId="38D790CF"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40DB31F6"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34187F43"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2AD6FF76"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15132EB5"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1BF38B41" w14:textId="77777777" w:rsidR="004D339A" w:rsidRPr="00606760" w:rsidRDefault="004D339A">
            <w:pPr>
              <w:jc w:val="center"/>
              <w:rPr>
                <w:sz w:val="20"/>
                <w:szCs w:val="20"/>
              </w:rPr>
            </w:pPr>
          </w:p>
        </w:tc>
      </w:tr>
      <w:tr w:rsidR="004D339A" w:rsidRPr="00606760" w14:paraId="6BB4C7B8" w14:textId="77777777" w:rsidTr="004D339A">
        <w:trPr>
          <w:trHeight w:val="288"/>
        </w:trPr>
        <w:tc>
          <w:tcPr>
            <w:tcW w:w="0" w:type="auto"/>
            <w:tcBorders>
              <w:top w:val="nil"/>
              <w:left w:val="nil"/>
              <w:bottom w:val="nil"/>
              <w:right w:val="nil"/>
            </w:tcBorders>
            <w:shd w:val="clear" w:color="auto" w:fill="auto"/>
            <w:noWrap/>
            <w:vAlign w:val="center"/>
            <w:hideMark/>
          </w:tcPr>
          <w:p w14:paraId="3FCE063F"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Firm productivity</w:t>
            </w:r>
          </w:p>
        </w:tc>
        <w:tc>
          <w:tcPr>
            <w:tcW w:w="0" w:type="auto"/>
            <w:tcBorders>
              <w:top w:val="nil"/>
              <w:left w:val="nil"/>
              <w:bottom w:val="nil"/>
              <w:right w:val="nil"/>
            </w:tcBorders>
            <w:shd w:val="clear" w:color="auto" w:fill="auto"/>
            <w:noWrap/>
            <w:vAlign w:val="center"/>
            <w:hideMark/>
          </w:tcPr>
          <w:p w14:paraId="5DD2773A" w14:textId="77777777" w:rsidR="004D339A" w:rsidRPr="00606760" w:rsidRDefault="004D339A">
            <w:pP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6E34CBD4"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7A7C6319"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-0.253**</w:t>
            </w:r>
          </w:p>
        </w:tc>
        <w:tc>
          <w:tcPr>
            <w:tcW w:w="0" w:type="auto"/>
            <w:tcBorders>
              <w:top w:val="nil"/>
              <w:left w:val="nil"/>
              <w:bottom w:val="nil"/>
              <w:right w:val="nil"/>
            </w:tcBorders>
            <w:shd w:val="clear" w:color="auto" w:fill="auto"/>
            <w:noWrap/>
            <w:vAlign w:val="center"/>
            <w:hideMark/>
          </w:tcPr>
          <w:p w14:paraId="10F2A341"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476DC11D"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589660D5"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1C0DA96B"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53291FC6" w14:textId="77777777" w:rsidR="004D339A" w:rsidRPr="00606760" w:rsidRDefault="004D339A">
            <w:pPr>
              <w:jc w:val="center"/>
              <w:rPr>
                <w:sz w:val="20"/>
                <w:szCs w:val="20"/>
              </w:rPr>
            </w:pPr>
          </w:p>
        </w:tc>
      </w:tr>
      <w:tr w:rsidR="004D339A" w:rsidRPr="00606760" w14:paraId="7DAF44DB" w14:textId="77777777" w:rsidTr="004D339A">
        <w:trPr>
          <w:trHeight w:val="288"/>
        </w:trPr>
        <w:tc>
          <w:tcPr>
            <w:tcW w:w="0" w:type="auto"/>
            <w:tcBorders>
              <w:top w:val="nil"/>
              <w:left w:val="nil"/>
              <w:bottom w:val="nil"/>
              <w:right w:val="nil"/>
            </w:tcBorders>
            <w:shd w:val="clear" w:color="auto" w:fill="auto"/>
            <w:noWrap/>
            <w:vAlign w:val="center"/>
            <w:hideMark/>
          </w:tcPr>
          <w:p w14:paraId="115EC10D"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7B20D614" w14:textId="77777777" w:rsidR="004D339A" w:rsidRPr="00606760" w:rsidRDefault="004D339A">
            <w:pPr>
              <w:rPr>
                <w:sz w:val="20"/>
                <w:szCs w:val="20"/>
              </w:rPr>
            </w:pPr>
          </w:p>
        </w:tc>
        <w:tc>
          <w:tcPr>
            <w:tcW w:w="0" w:type="auto"/>
            <w:tcBorders>
              <w:top w:val="nil"/>
              <w:left w:val="nil"/>
              <w:bottom w:val="nil"/>
              <w:right w:val="nil"/>
            </w:tcBorders>
            <w:shd w:val="clear" w:color="auto" w:fill="auto"/>
            <w:noWrap/>
            <w:vAlign w:val="center"/>
            <w:hideMark/>
          </w:tcPr>
          <w:p w14:paraId="35C1AC9C"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6207B38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(0.105)</w:t>
            </w:r>
          </w:p>
        </w:tc>
        <w:tc>
          <w:tcPr>
            <w:tcW w:w="0" w:type="auto"/>
            <w:tcBorders>
              <w:top w:val="nil"/>
              <w:left w:val="nil"/>
              <w:bottom w:val="nil"/>
              <w:right w:val="nil"/>
            </w:tcBorders>
            <w:shd w:val="clear" w:color="auto" w:fill="auto"/>
            <w:noWrap/>
            <w:vAlign w:val="center"/>
            <w:hideMark/>
          </w:tcPr>
          <w:p w14:paraId="5C7E966F"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7F5E0519"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54F69C0C"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13CD5DE4"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4897AC06" w14:textId="77777777" w:rsidR="004D339A" w:rsidRPr="00606760" w:rsidRDefault="004D339A">
            <w:pPr>
              <w:jc w:val="center"/>
              <w:rPr>
                <w:sz w:val="20"/>
                <w:szCs w:val="20"/>
              </w:rPr>
            </w:pPr>
          </w:p>
        </w:tc>
      </w:tr>
      <w:tr w:rsidR="004D339A" w:rsidRPr="00606760" w14:paraId="5B39B295" w14:textId="77777777" w:rsidTr="004D339A">
        <w:trPr>
          <w:trHeight w:val="288"/>
        </w:trPr>
        <w:tc>
          <w:tcPr>
            <w:tcW w:w="0" w:type="auto"/>
            <w:gridSpan w:val="2"/>
            <w:tcBorders>
              <w:top w:val="nil"/>
              <w:left w:val="nil"/>
              <w:bottom w:val="nil"/>
              <w:right w:val="nil"/>
            </w:tcBorders>
            <w:shd w:val="clear" w:color="auto" w:fill="auto"/>
            <w:noWrap/>
            <w:vAlign w:val="center"/>
            <w:hideMark/>
          </w:tcPr>
          <w:p w14:paraId="47F18E3A"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Green process innovation</w:t>
            </w:r>
          </w:p>
        </w:tc>
        <w:tc>
          <w:tcPr>
            <w:tcW w:w="0" w:type="auto"/>
            <w:tcBorders>
              <w:top w:val="nil"/>
              <w:left w:val="nil"/>
              <w:bottom w:val="nil"/>
              <w:right w:val="nil"/>
            </w:tcBorders>
            <w:shd w:val="clear" w:color="auto" w:fill="auto"/>
            <w:noWrap/>
            <w:vAlign w:val="center"/>
            <w:hideMark/>
          </w:tcPr>
          <w:p w14:paraId="18EA2CE7" w14:textId="77777777" w:rsidR="004D339A" w:rsidRPr="00606760" w:rsidRDefault="004D339A">
            <w:pP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6AC9479F"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46CD975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0.005</w:t>
            </w:r>
          </w:p>
        </w:tc>
        <w:tc>
          <w:tcPr>
            <w:tcW w:w="0" w:type="auto"/>
            <w:tcBorders>
              <w:top w:val="nil"/>
              <w:left w:val="nil"/>
              <w:bottom w:val="nil"/>
              <w:right w:val="nil"/>
            </w:tcBorders>
            <w:shd w:val="clear" w:color="auto" w:fill="auto"/>
            <w:noWrap/>
            <w:vAlign w:val="center"/>
            <w:hideMark/>
          </w:tcPr>
          <w:p w14:paraId="583308AB"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38E066D5"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13D5C3A3"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0ABEF7EB" w14:textId="77777777" w:rsidR="004D339A" w:rsidRPr="00606760" w:rsidRDefault="004D339A">
            <w:pPr>
              <w:jc w:val="center"/>
              <w:rPr>
                <w:sz w:val="20"/>
                <w:szCs w:val="20"/>
              </w:rPr>
            </w:pPr>
          </w:p>
        </w:tc>
      </w:tr>
      <w:tr w:rsidR="004D339A" w:rsidRPr="00606760" w14:paraId="1FA666E3" w14:textId="77777777" w:rsidTr="004D339A">
        <w:trPr>
          <w:trHeight w:val="288"/>
        </w:trPr>
        <w:tc>
          <w:tcPr>
            <w:tcW w:w="0" w:type="auto"/>
            <w:tcBorders>
              <w:top w:val="nil"/>
              <w:left w:val="nil"/>
              <w:bottom w:val="nil"/>
              <w:right w:val="nil"/>
            </w:tcBorders>
            <w:shd w:val="clear" w:color="auto" w:fill="auto"/>
            <w:noWrap/>
            <w:vAlign w:val="center"/>
            <w:hideMark/>
          </w:tcPr>
          <w:p w14:paraId="4F84F185"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3A324AAB" w14:textId="77777777" w:rsidR="004D339A" w:rsidRPr="00606760" w:rsidRDefault="004D339A">
            <w:pPr>
              <w:rPr>
                <w:sz w:val="20"/>
                <w:szCs w:val="20"/>
              </w:rPr>
            </w:pPr>
          </w:p>
        </w:tc>
        <w:tc>
          <w:tcPr>
            <w:tcW w:w="0" w:type="auto"/>
            <w:tcBorders>
              <w:top w:val="nil"/>
              <w:left w:val="nil"/>
              <w:bottom w:val="nil"/>
              <w:right w:val="nil"/>
            </w:tcBorders>
            <w:shd w:val="clear" w:color="auto" w:fill="auto"/>
            <w:noWrap/>
            <w:vAlign w:val="center"/>
            <w:hideMark/>
          </w:tcPr>
          <w:p w14:paraId="3667434F"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328E0897"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0DEC48FF"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(0.017)</w:t>
            </w:r>
          </w:p>
        </w:tc>
        <w:tc>
          <w:tcPr>
            <w:tcW w:w="0" w:type="auto"/>
            <w:tcBorders>
              <w:top w:val="nil"/>
              <w:left w:val="nil"/>
              <w:bottom w:val="nil"/>
              <w:right w:val="nil"/>
            </w:tcBorders>
            <w:shd w:val="clear" w:color="auto" w:fill="auto"/>
            <w:noWrap/>
            <w:vAlign w:val="center"/>
            <w:hideMark/>
          </w:tcPr>
          <w:p w14:paraId="3CB924B2"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25C19423"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0E5CC388"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17C5F075" w14:textId="77777777" w:rsidR="004D339A" w:rsidRPr="00606760" w:rsidRDefault="004D339A">
            <w:pPr>
              <w:jc w:val="center"/>
              <w:rPr>
                <w:sz w:val="20"/>
                <w:szCs w:val="20"/>
              </w:rPr>
            </w:pPr>
          </w:p>
        </w:tc>
      </w:tr>
      <w:tr w:rsidR="004D339A" w:rsidRPr="00606760" w14:paraId="6F24C5E7" w14:textId="77777777" w:rsidTr="004D339A">
        <w:trPr>
          <w:trHeight w:val="288"/>
        </w:trPr>
        <w:tc>
          <w:tcPr>
            <w:tcW w:w="0" w:type="auto"/>
            <w:gridSpan w:val="2"/>
            <w:tcBorders>
              <w:top w:val="nil"/>
              <w:left w:val="nil"/>
              <w:bottom w:val="nil"/>
              <w:right w:val="nil"/>
            </w:tcBorders>
            <w:shd w:val="clear" w:color="auto" w:fill="auto"/>
            <w:noWrap/>
            <w:vAlign w:val="center"/>
            <w:hideMark/>
          </w:tcPr>
          <w:p w14:paraId="4DC5D6A6"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New to the market innovation</w:t>
            </w:r>
          </w:p>
        </w:tc>
        <w:tc>
          <w:tcPr>
            <w:tcW w:w="0" w:type="auto"/>
            <w:tcBorders>
              <w:top w:val="nil"/>
              <w:left w:val="nil"/>
              <w:bottom w:val="nil"/>
              <w:right w:val="nil"/>
            </w:tcBorders>
            <w:shd w:val="clear" w:color="auto" w:fill="auto"/>
            <w:noWrap/>
            <w:vAlign w:val="center"/>
            <w:hideMark/>
          </w:tcPr>
          <w:p w14:paraId="39C88362" w14:textId="77777777" w:rsidR="004D339A" w:rsidRPr="00606760" w:rsidRDefault="004D339A">
            <w:pP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5C6521B7"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2ECB3E87"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462A7ABD"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0.250</w:t>
            </w:r>
          </w:p>
        </w:tc>
        <w:tc>
          <w:tcPr>
            <w:tcW w:w="0" w:type="auto"/>
            <w:tcBorders>
              <w:top w:val="nil"/>
              <w:left w:val="nil"/>
              <w:bottom w:val="nil"/>
              <w:right w:val="nil"/>
            </w:tcBorders>
            <w:shd w:val="clear" w:color="auto" w:fill="auto"/>
            <w:noWrap/>
            <w:vAlign w:val="center"/>
            <w:hideMark/>
          </w:tcPr>
          <w:p w14:paraId="66B37941"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0E3F8F3A"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37666B07" w14:textId="77777777" w:rsidR="004D339A" w:rsidRPr="00606760" w:rsidRDefault="004D339A">
            <w:pPr>
              <w:jc w:val="center"/>
              <w:rPr>
                <w:sz w:val="20"/>
                <w:szCs w:val="20"/>
              </w:rPr>
            </w:pPr>
          </w:p>
        </w:tc>
      </w:tr>
      <w:tr w:rsidR="004D339A" w:rsidRPr="00606760" w14:paraId="0B2D07F4" w14:textId="77777777" w:rsidTr="004D339A">
        <w:trPr>
          <w:trHeight w:val="288"/>
        </w:trPr>
        <w:tc>
          <w:tcPr>
            <w:tcW w:w="0" w:type="auto"/>
            <w:tcBorders>
              <w:top w:val="nil"/>
              <w:left w:val="nil"/>
              <w:bottom w:val="nil"/>
              <w:right w:val="nil"/>
            </w:tcBorders>
            <w:shd w:val="clear" w:color="auto" w:fill="auto"/>
            <w:noWrap/>
            <w:vAlign w:val="center"/>
            <w:hideMark/>
          </w:tcPr>
          <w:p w14:paraId="70C9315E"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7177C620" w14:textId="77777777" w:rsidR="004D339A" w:rsidRPr="00606760" w:rsidRDefault="004D339A">
            <w:pPr>
              <w:rPr>
                <w:sz w:val="20"/>
                <w:szCs w:val="20"/>
              </w:rPr>
            </w:pPr>
          </w:p>
        </w:tc>
        <w:tc>
          <w:tcPr>
            <w:tcW w:w="0" w:type="auto"/>
            <w:tcBorders>
              <w:top w:val="nil"/>
              <w:left w:val="nil"/>
              <w:bottom w:val="nil"/>
              <w:right w:val="nil"/>
            </w:tcBorders>
            <w:shd w:val="clear" w:color="auto" w:fill="auto"/>
            <w:noWrap/>
            <w:vAlign w:val="center"/>
            <w:hideMark/>
          </w:tcPr>
          <w:p w14:paraId="1AF8B7E2"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52B30F20"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3A58170B"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6078C15C"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(0.187)</w:t>
            </w:r>
          </w:p>
        </w:tc>
        <w:tc>
          <w:tcPr>
            <w:tcW w:w="0" w:type="auto"/>
            <w:tcBorders>
              <w:top w:val="nil"/>
              <w:left w:val="nil"/>
              <w:bottom w:val="nil"/>
              <w:right w:val="nil"/>
            </w:tcBorders>
            <w:shd w:val="clear" w:color="auto" w:fill="auto"/>
            <w:noWrap/>
            <w:vAlign w:val="center"/>
            <w:hideMark/>
          </w:tcPr>
          <w:p w14:paraId="139EC163"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4C6DBA12"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28882CD7" w14:textId="77777777" w:rsidR="004D339A" w:rsidRPr="00606760" w:rsidRDefault="004D339A">
            <w:pPr>
              <w:jc w:val="center"/>
              <w:rPr>
                <w:sz w:val="20"/>
                <w:szCs w:val="20"/>
              </w:rPr>
            </w:pPr>
          </w:p>
        </w:tc>
      </w:tr>
      <w:tr w:rsidR="004D339A" w:rsidRPr="00606760" w14:paraId="3C01C87A" w14:textId="77777777" w:rsidTr="004D339A">
        <w:trPr>
          <w:trHeight w:val="288"/>
        </w:trPr>
        <w:tc>
          <w:tcPr>
            <w:tcW w:w="0" w:type="auto"/>
            <w:tcBorders>
              <w:top w:val="nil"/>
              <w:left w:val="nil"/>
              <w:bottom w:val="nil"/>
              <w:right w:val="nil"/>
            </w:tcBorders>
            <w:shd w:val="clear" w:color="auto" w:fill="auto"/>
            <w:noWrap/>
            <w:vAlign w:val="center"/>
            <w:hideMark/>
          </w:tcPr>
          <w:p w14:paraId="5996D8EE"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Taxes</w:t>
            </w:r>
          </w:p>
        </w:tc>
        <w:tc>
          <w:tcPr>
            <w:tcW w:w="0" w:type="auto"/>
            <w:tcBorders>
              <w:top w:val="nil"/>
              <w:left w:val="nil"/>
              <w:bottom w:val="nil"/>
              <w:right w:val="nil"/>
            </w:tcBorders>
            <w:shd w:val="clear" w:color="auto" w:fill="auto"/>
            <w:noWrap/>
            <w:vAlign w:val="center"/>
            <w:hideMark/>
          </w:tcPr>
          <w:p w14:paraId="0B0D12A2" w14:textId="77777777" w:rsidR="004D339A" w:rsidRPr="00606760" w:rsidRDefault="004D339A">
            <w:pP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0F90811C"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35B5C1C0"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18D6AD88"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7ECBF885"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7209F668"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0.279***</w:t>
            </w:r>
          </w:p>
        </w:tc>
        <w:tc>
          <w:tcPr>
            <w:tcW w:w="0" w:type="auto"/>
            <w:tcBorders>
              <w:top w:val="nil"/>
              <w:left w:val="nil"/>
              <w:bottom w:val="nil"/>
              <w:right w:val="nil"/>
            </w:tcBorders>
            <w:shd w:val="clear" w:color="auto" w:fill="auto"/>
            <w:noWrap/>
            <w:vAlign w:val="center"/>
            <w:hideMark/>
          </w:tcPr>
          <w:p w14:paraId="033EE9CC"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1F9BEDE2" w14:textId="77777777" w:rsidR="004D339A" w:rsidRPr="00606760" w:rsidRDefault="004D339A">
            <w:pPr>
              <w:jc w:val="center"/>
              <w:rPr>
                <w:sz w:val="20"/>
                <w:szCs w:val="20"/>
              </w:rPr>
            </w:pPr>
          </w:p>
        </w:tc>
      </w:tr>
      <w:tr w:rsidR="004D339A" w:rsidRPr="00606760" w14:paraId="3F06FD25" w14:textId="77777777" w:rsidTr="004D339A">
        <w:trPr>
          <w:trHeight w:val="288"/>
        </w:trPr>
        <w:tc>
          <w:tcPr>
            <w:tcW w:w="0" w:type="auto"/>
            <w:tcBorders>
              <w:top w:val="nil"/>
              <w:left w:val="nil"/>
              <w:bottom w:val="nil"/>
              <w:right w:val="nil"/>
            </w:tcBorders>
            <w:shd w:val="clear" w:color="auto" w:fill="auto"/>
            <w:noWrap/>
            <w:vAlign w:val="center"/>
            <w:hideMark/>
          </w:tcPr>
          <w:p w14:paraId="2B74C4D7"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39B041C0" w14:textId="77777777" w:rsidR="004D339A" w:rsidRPr="00606760" w:rsidRDefault="004D339A">
            <w:pPr>
              <w:rPr>
                <w:sz w:val="20"/>
                <w:szCs w:val="20"/>
              </w:rPr>
            </w:pPr>
          </w:p>
        </w:tc>
        <w:tc>
          <w:tcPr>
            <w:tcW w:w="0" w:type="auto"/>
            <w:tcBorders>
              <w:top w:val="nil"/>
              <w:left w:val="nil"/>
              <w:bottom w:val="nil"/>
              <w:right w:val="nil"/>
            </w:tcBorders>
            <w:shd w:val="clear" w:color="auto" w:fill="auto"/>
            <w:noWrap/>
            <w:vAlign w:val="center"/>
            <w:hideMark/>
          </w:tcPr>
          <w:p w14:paraId="39D72DD4"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0F05F802"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73081DF8"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1972AA9B"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5F07CB5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(0.104)</w:t>
            </w:r>
          </w:p>
        </w:tc>
        <w:tc>
          <w:tcPr>
            <w:tcW w:w="0" w:type="auto"/>
            <w:tcBorders>
              <w:top w:val="nil"/>
              <w:left w:val="nil"/>
              <w:bottom w:val="nil"/>
              <w:right w:val="nil"/>
            </w:tcBorders>
            <w:shd w:val="clear" w:color="auto" w:fill="auto"/>
            <w:noWrap/>
            <w:vAlign w:val="center"/>
            <w:hideMark/>
          </w:tcPr>
          <w:p w14:paraId="49115419"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38D42E74" w14:textId="77777777" w:rsidR="004D339A" w:rsidRPr="00606760" w:rsidRDefault="004D339A">
            <w:pPr>
              <w:jc w:val="center"/>
              <w:rPr>
                <w:sz w:val="20"/>
                <w:szCs w:val="20"/>
              </w:rPr>
            </w:pPr>
          </w:p>
        </w:tc>
      </w:tr>
      <w:tr w:rsidR="004D339A" w:rsidRPr="00606760" w14:paraId="2A7DE5C6" w14:textId="77777777" w:rsidTr="004D339A">
        <w:trPr>
          <w:trHeight w:val="288"/>
        </w:trPr>
        <w:tc>
          <w:tcPr>
            <w:tcW w:w="0" w:type="auto"/>
            <w:tcBorders>
              <w:top w:val="nil"/>
              <w:left w:val="nil"/>
              <w:bottom w:val="nil"/>
              <w:right w:val="nil"/>
            </w:tcBorders>
            <w:shd w:val="clear" w:color="auto" w:fill="auto"/>
            <w:noWrap/>
            <w:vAlign w:val="center"/>
            <w:hideMark/>
          </w:tcPr>
          <w:p w14:paraId="0A2A4897"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Regulations</w:t>
            </w:r>
          </w:p>
        </w:tc>
        <w:tc>
          <w:tcPr>
            <w:tcW w:w="0" w:type="auto"/>
            <w:tcBorders>
              <w:top w:val="nil"/>
              <w:left w:val="nil"/>
              <w:bottom w:val="nil"/>
              <w:right w:val="nil"/>
            </w:tcBorders>
            <w:shd w:val="clear" w:color="auto" w:fill="auto"/>
            <w:noWrap/>
            <w:vAlign w:val="center"/>
            <w:hideMark/>
          </w:tcPr>
          <w:p w14:paraId="132F7BA9" w14:textId="77777777" w:rsidR="004D339A" w:rsidRPr="00606760" w:rsidRDefault="004D339A">
            <w:pP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1FA7BBB8"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00D9339A"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279D3F70"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569770C6"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0ACE2D0B"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22A2B758"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0.495***</w:t>
            </w:r>
          </w:p>
        </w:tc>
        <w:tc>
          <w:tcPr>
            <w:tcW w:w="0" w:type="auto"/>
            <w:tcBorders>
              <w:top w:val="nil"/>
              <w:left w:val="nil"/>
              <w:bottom w:val="nil"/>
              <w:right w:val="nil"/>
            </w:tcBorders>
            <w:shd w:val="clear" w:color="auto" w:fill="auto"/>
            <w:noWrap/>
            <w:vAlign w:val="center"/>
            <w:hideMark/>
          </w:tcPr>
          <w:p w14:paraId="57607539" w14:textId="77777777" w:rsidR="004D339A" w:rsidRPr="00606760" w:rsidRDefault="004D339A">
            <w:pPr>
              <w:jc w:val="center"/>
              <w:rPr>
                <w:rFonts w:ascii="Calibri" w:hAnsi="Calibri" w:cs="Calibri"/>
                <w:color w:val="000000"/>
                <w:sz w:val="16"/>
                <w:szCs w:val="16"/>
              </w:rPr>
            </w:pPr>
          </w:p>
        </w:tc>
      </w:tr>
      <w:tr w:rsidR="004D339A" w:rsidRPr="00606760" w14:paraId="1AF92095" w14:textId="77777777" w:rsidTr="004D339A">
        <w:trPr>
          <w:trHeight w:val="288"/>
        </w:trPr>
        <w:tc>
          <w:tcPr>
            <w:tcW w:w="0" w:type="auto"/>
            <w:tcBorders>
              <w:top w:val="nil"/>
              <w:left w:val="nil"/>
              <w:bottom w:val="nil"/>
              <w:right w:val="nil"/>
            </w:tcBorders>
            <w:shd w:val="clear" w:color="auto" w:fill="auto"/>
            <w:noWrap/>
            <w:vAlign w:val="center"/>
            <w:hideMark/>
          </w:tcPr>
          <w:p w14:paraId="3AE49D25"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6F6D6177" w14:textId="77777777" w:rsidR="004D339A" w:rsidRPr="00606760" w:rsidRDefault="004D339A">
            <w:pPr>
              <w:rPr>
                <w:sz w:val="20"/>
                <w:szCs w:val="20"/>
              </w:rPr>
            </w:pPr>
          </w:p>
        </w:tc>
        <w:tc>
          <w:tcPr>
            <w:tcW w:w="0" w:type="auto"/>
            <w:tcBorders>
              <w:top w:val="nil"/>
              <w:left w:val="nil"/>
              <w:bottom w:val="nil"/>
              <w:right w:val="nil"/>
            </w:tcBorders>
            <w:shd w:val="clear" w:color="auto" w:fill="auto"/>
            <w:noWrap/>
            <w:vAlign w:val="center"/>
            <w:hideMark/>
          </w:tcPr>
          <w:p w14:paraId="524107F1"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23DA902E"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12D9F035"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4DE0DD45"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46958CDD"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7249CA3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(0.104)</w:t>
            </w:r>
          </w:p>
        </w:tc>
        <w:tc>
          <w:tcPr>
            <w:tcW w:w="0" w:type="auto"/>
            <w:tcBorders>
              <w:top w:val="nil"/>
              <w:left w:val="nil"/>
              <w:bottom w:val="nil"/>
              <w:right w:val="nil"/>
            </w:tcBorders>
            <w:shd w:val="clear" w:color="auto" w:fill="auto"/>
            <w:noWrap/>
            <w:vAlign w:val="center"/>
            <w:hideMark/>
          </w:tcPr>
          <w:p w14:paraId="13E0325F" w14:textId="77777777" w:rsidR="004D339A" w:rsidRPr="00606760" w:rsidRDefault="004D339A">
            <w:pPr>
              <w:jc w:val="center"/>
              <w:rPr>
                <w:rFonts w:ascii="Calibri" w:hAnsi="Calibri" w:cs="Calibri"/>
                <w:color w:val="000000"/>
                <w:sz w:val="16"/>
                <w:szCs w:val="16"/>
              </w:rPr>
            </w:pPr>
          </w:p>
        </w:tc>
      </w:tr>
      <w:tr w:rsidR="004D339A" w:rsidRPr="00606760" w14:paraId="2358B326" w14:textId="77777777" w:rsidTr="004D339A">
        <w:trPr>
          <w:trHeight w:val="288"/>
        </w:trPr>
        <w:tc>
          <w:tcPr>
            <w:tcW w:w="0" w:type="auto"/>
            <w:tcBorders>
              <w:top w:val="nil"/>
              <w:left w:val="nil"/>
              <w:bottom w:val="nil"/>
              <w:right w:val="nil"/>
            </w:tcBorders>
            <w:shd w:val="clear" w:color="auto" w:fill="auto"/>
            <w:noWrap/>
            <w:vAlign w:val="center"/>
            <w:hideMark/>
          </w:tcPr>
          <w:p w14:paraId="6263C533"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Subsidies</w:t>
            </w:r>
          </w:p>
        </w:tc>
        <w:tc>
          <w:tcPr>
            <w:tcW w:w="0" w:type="auto"/>
            <w:tcBorders>
              <w:top w:val="nil"/>
              <w:left w:val="nil"/>
              <w:bottom w:val="nil"/>
              <w:right w:val="nil"/>
            </w:tcBorders>
            <w:shd w:val="clear" w:color="auto" w:fill="auto"/>
            <w:noWrap/>
            <w:vAlign w:val="center"/>
            <w:hideMark/>
          </w:tcPr>
          <w:p w14:paraId="289123E6" w14:textId="77777777" w:rsidR="004D339A" w:rsidRPr="00606760" w:rsidRDefault="004D339A">
            <w:pP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631AF762"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1C9159B9"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0F2BCFFF"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1ED72F8C"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4047D365"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1E8592C0"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055B870D"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0.286***</w:t>
            </w:r>
          </w:p>
        </w:tc>
      </w:tr>
      <w:tr w:rsidR="004D339A" w:rsidRPr="00606760" w14:paraId="2C2C3C6D" w14:textId="77777777" w:rsidTr="004D339A">
        <w:trPr>
          <w:trHeight w:val="288"/>
        </w:trPr>
        <w:tc>
          <w:tcPr>
            <w:tcW w:w="0" w:type="auto"/>
            <w:tcBorders>
              <w:top w:val="nil"/>
              <w:left w:val="nil"/>
              <w:bottom w:val="nil"/>
              <w:right w:val="nil"/>
            </w:tcBorders>
            <w:shd w:val="clear" w:color="auto" w:fill="auto"/>
            <w:noWrap/>
            <w:vAlign w:val="center"/>
            <w:hideMark/>
          </w:tcPr>
          <w:p w14:paraId="1CDD7FD7"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787E1612" w14:textId="77777777" w:rsidR="004D339A" w:rsidRPr="00606760" w:rsidRDefault="004D339A">
            <w:pPr>
              <w:rPr>
                <w:sz w:val="20"/>
                <w:szCs w:val="20"/>
              </w:rPr>
            </w:pPr>
          </w:p>
        </w:tc>
        <w:tc>
          <w:tcPr>
            <w:tcW w:w="0" w:type="auto"/>
            <w:tcBorders>
              <w:top w:val="nil"/>
              <w:left w:val="nil"/>
              <w:bottom w:val="nil"/>
              <w:right w:val="nil"/>
            </w:tcBorders>
            <w:shd w:val="clear" w:color="auto" w:fill="auto"/>
            <w:noWrap/>
            <w:vAlign w:val="center"/>
            <w:hideMark/>
          </w:tcPr>
          <w:p w14:paraId="1821AEDF"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5F3E5E14"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76AC0086"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3F9D1E06"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0995A413"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4CC422DA" w14:textId="77777777" w:rsidR="004D339A" w:rsidRPr="00606760" w:rsidRDefault="004D339A">
            <w:pPr>
              <w:jc w:val="center"/>
              <w:rPr>
                <w:sz w:val="20"/>
                <w:szCs w:val="20"/>
              </w:rPr>
            </w:pPr>
          </w:p>
        </w:tc>
        <w:tc>
          <w:tcPr>
            <w:tcW w:w="0" w:type="auto"/>
            <w:tcBorders>
              <w:top w:val="nil"/>
              <w:left w:val="nil"/>
              <w:bottom w:val="nil"/>
              <w:right w:val="nil"/>
            </w:tcBorders>
            <w:shd w:val="clear" w:color="auto" w:fill="auto"/>
            <w:noWrap/>
            <w:vAlign w:val="center"/>
            <w:hideMark/>
          </w:tcPr>
          <w:p w14:paraId="1B79D6A5"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(0.102)   </w:t>
            </w:r>
          </w:p>
        </w:tc>
      </w:tr>
      <w:tr w:rsidR="004D339A" w:rsidRPr="00606760" w14:paraId="713968FF" w14:textId="77777777" w:rsidTr="004D339A">
        <w:trPr>
          <w:trHeight w:val="288"/>
        </w:trPr>
        <w:tc>
          <w:tcPr>
            <w:tcW w:w="0" w:type="auto"/>
            <w:tcBorders>
              <w:top w:val="nil"/>
              <w:left w:val="nil"/>
              <w:bottom w:val="nil"/>
              <w:right w:val="nil"/>
            </w:tcBorders>
            <w:shd w:val="clear" w:color="auto" w:fill="auto"/>
            <w:noWrap/>
            <w:vAlign w:val="center"/>
            <w:hideMark/>
          </w:tcPr>
          <w:p w14:paraId="3816FC30"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Constant</w:t>
            </w:r>
          </w:p>
        </w:tc>
        <w:tc>
          <w:tcPr>
            <w:tcW w:w="0" w:type="auto"/>
            <w:tcBorders>
              <w:top w:val="nil"/>
              <w:left w:val="nil"/>
              <w:bottom w:val="nil"/>
              <w:right w:val="nil"/>
            </w:tcBorders>
            <w:shd w:val="clear" w:color="auto" w:fill="auto"/>
            <w:noWrap/>
            <w:vAlign w:val="center"/>
            <w:hideMark/>
          </w:tcPr>
          <w:p w14:paraId="64D58810"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-0.961</w:t>
            </w:r>
          </w:p>
        </w:tc>
        <w:tc>
          <w:tcPr>
            <w:tcW w:w="0" w:type="auto"/>
            <w:tcBorders>
              <w:top w:val="nil"/>
              <w:left w:val="nil"/>
              <w:bottom w:val="nil"/>
              <w:right w:val="nil"/>
            </w:tcBorders>
            <w:shd w:val="clear" w:color="auto" w:fill="auto"/>
            <w:noWrap/>
            <w:vAlign w:val="center"/>
            <w:hideMark/>
          </w:tcPr>
          <w:p w14:paraId="6ED1CAB7"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-1.198</w:t>
            </w:r>
          </w:p>
        </w:tc>
        <w:tc>
          <w:tcPr>
            <w:tcW w:w="0" w:type="auto"/>
            <w:tcBorders>
              <w:top w:val="nil"/>
              <w:left w:val="nil"/>
              <w:bottom w:val="nil"/>
              <w:right w:val="nil"/>
            </w:tcBorders>
            <w:shd w:val="clear" w:color="auto" w:fill="auto"/>
            <w:noWrap/>
            <w:vAlign w:val="center"/>
            <w:hideMark/>
          </w:tcPr>
          <w:p w14:paraId="015AC6D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1.841</w:t>
            </w:r>
          </w:p>
        </w:tc>
        <w:tc>
          <w:tcPr>
            <w:tcW w:w="0" w:type="auto"/>
            <w:tcBorders>
              <w:top w:val="nil"/>
              <w:left w:val="nil"/>
              <w:bottom w:val="nil"/>
              <w:right w:val="nil"/>
            </w:tcBorders>
            <w:shd w:val="clear" w:color="auto" w:fill="auto"/>
            <w:noWrap/>
            <w:vAlign w:val="center"/>
            <w:hideMark/>
          </w:tcPr>
          <w:p w14:paraId="128A0EFA"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-0.987</w:t>
            </w:r>
          </w:p>
        </w:tc>
        <w:tc>
          <w:tcPr>
            <w:tcW w:w="0" w:type="auto"/>
            <w:tcBorders>
              <w:top w:val="nil"/>
              <w:left w:val="nil"/>
              <w:bottom w:val="nil"/>
              <w:right w:val="nil"/>
            </w:tcBorders>
            <w:shd w:val="clear" w:color="auto" w:fill="auto"/>
            <w:noWrap/>
            <w:vAlign w:val="center"/>
            <w:hideMark/>
          </w:tcPr>
          <w:p w14:paraId="556D5880"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-1.009</w:t>
            </w:r>
          </w:p>
        </w:tc>
        <w:tc>
          <w:tcPr>
            <w:tcW w:w="0" w:type="auto"/>
            <w:tcBorders>
              <w:top w:val="nil"/>
              <w:left w:val="nil"/>
              <w:bottom w:val="nil"/>
              <w:right w:val="nil"/>
            </w:tcBorders>
            <w:shd w:val="clear" w:color="auto" w:fill="auto"/>
            <w:noWrap/>
            <w:vAlign w:val="center"/>
            <w:hideMark/>
          </w:tcPr>
          <w:p w14:paraId="5EE8F70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-1.189</w:t>
            </w:r>
          </w:p>
        </w:tc>
        <w:tc>
          <w:tcPr>
            <w:tcW w:w="0" w:type="auto"/>
            <w:tcBorders>
              <w:top w:val="nil"/>
              <w:left w:val="nil"/>
              <w:bottom w:val="nil"/>
              <w:right w:val="nil"/>
            </w:tcBorders>
            <w:shd w:val="clear" w:color="auto" w:fill="auto"/>
            <w:noWrap/>
            <w:vAlign w:val="center"/>
            <w:hideMark/>
          </w:tcPr>
          <w:p w14:paraId="2A58FB6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-1.450</w:t>
            </w:r>
          </w:p>
        </w:tc>
        <w:tc>
          <w:tcPr>
            <w:tcW w:w="0" w:type="auto"/>
            <w:tcBorders>
              <w:top w:val="nil"/>
              <w:left w:val="nil"/>
              <w:bottom w:val="nil"/>
              <w:right w:val="nil"/>
            </w:tcBorders>
            <w:shd w:val="clear" w:color="auto" w:fill="auto"/>
            <w:noWrap/>
            <w:vAlign w:val="center"/>
            <w:hideMark/>
          </w:tcPr>
          <w:p w14:paraId="32B1FCB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-1.054   </w:t>
            </w:r>
          </w:p>
        </w:tc>
      </w:tr>
      <w:tr w:rsidR="004D339A" w:rsidRPr="00606760" w14:paraId="474AC9E5" w14:textId="77777777" w:rsidTr="004D339A">
        <w:trPr>
          <w:trHeight w:val="288"/>
        </w:trPr>
        <w:tc>
          <w:tcPr>
            <w:tcW w:w="0" w:type="auto"/>
            <w:tcBorders>
              <w:top w:val="nil"/>
              <w:left w:val="nil"/>
              <w:bottom w:val="nil"/>
              <w:right w:val="nil"/>
            </w:tcBorders>
            <w:shd w:val="clear" w:color="auto" w:fill="auto"/>
            <w:noWrap/>
            <w:vAlign w:val="center"/>
            <w:hideMark/>
          </w:tcPr>
          <w:p w14:paraId="427E0163" w14:textId="77777777" w:rsidR="004D339A" w:rsidRPr="00606760" w:rsidRDefault="004D339A">
            <w:pPr>
              <w:jc w:val="center"/>
              <w:rPr>
                <w:rFonts w:ascii="Calibri" w:hAnsi="Calibri" w:cs="Calibri"/>
                <w:color w:val="000000"/>
                <w:sz w:val="16"/>
                <w:szCs w:val="16"/>
              </w:rPr>
            </w:pPr>
          </w:p>
        </w:tc>
        <w:tc>
          <w:tcPr>
            <w:tcW w:w="0" w:type="auto"/>
            <w:tcBorders>
              <w:top w:val="nil"/>
              <w:left w:val="nil"/>
              <w:bottom w:val="nil"/>
              <w:right w:val="nil"/>
            </w:tcBorders>
            <w:shd w:val="clear" w:color="auto" w:fill="auto"/>
            <w:noWrap/>
            <w:vAlign w:val="center"/>
            <w:hideMark/>
          </w:tcPr>
          <w:p w14:paraId="77080B74"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(1.094)</w:t>
            </w:r>
          </w:p>
        </w:tc>
        <w:tc>
          <w:tcPr>
            <w:tcW w:w="0" w:type="auto"/>
            <w:tcBorders>
              <w:top w:val="nil"/>
              <w:left w:val="nil"/>
              <w:bottom w:val="nil"/>
              <w:right w:val="nil"/>
            </w:tcBorders>
            <w:shd w:val="clear" w:color="auto" w:fill="auto"/>
            <w:noWrap/>
            <w:vAlign w:val="center"/>
            <w:hideMark/>
          </w:tcPr>
          <w:p w14:paraId="0AAC4ED7"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(1.102)</w:t>
            </w:r>
          </w:p>
        </w:tc>
        <w:tc>
          <w:tcPr>
            <w:tcW w:w="0" w:type="auto"/>
            <w:tcBorders>
              <w:top w:val="nil"/>
              <w:left w:val="nil"/>
              <w:bottom w:val="nil"/>
              <w:right w:val="nil"/>
            </w:tcBorders>
            <w:shd w:val="clear" w:color="auto" w:fill="auto"/>
            <w:noWrap/>
            <w:vAlign w:val="center"/>
            <w:hideMark/>
          </w:tcPr>
          <w:p w14:paraId="0F593E96"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(1.590)</w:t>
            </w:r>
          </w:p>
        </w:tc>
        <w:tc>
          <w:tcPr>
            <w:tcW w:w="0" w:type="auto"/>
            <w:tcBorders>
              <w:top w:val="nil"/>
              <w:left w:val="nil"/>
              <w:bottom w:val="nil"/>
              <w:right w:val="nil"/>
            </w:tcBorders>
            <w:shd w:val="clear" w:color="auto" w:fill="auto"/>
            <w:noWrap/>
            <w:vAlign w:val="center"/>
            <w:hideMark/>
          </w:tcPr>
          <w:p w14:paraId="6DC2C7F9"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(1.082)</w:t>
            </w:r>
          </w:p>
        </w:tc>
        <w:tc>
          <w:tcPr>
            <w:tcW w:w="0" w:type="auto"/>
            <w:tcBorders>
              <w:top w:val="nil"/>
              <w:left w:val="nil"/>
              <w:bottom w:val="nil"/>
              <w:right w:val="nil"/>
            </w:tcBorders>
            <w:shd w:val="clear" w:color="auto" w:fill="auto"/>
            <w:noWrap/>
            <w:vAlign w:val="center"/>
            <w:hideMark/>
          </w:tcPr>
          <w:p w14:paraId="647E803C"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(1.083)</w:t>
            </w:r>
          </w:p>
        </w:tc>
        <w:tc>
          <w:tcPr>
            <w:tcW w:w="0" w:type="auto"/>
            <w:tcBorders>
              <w:top w:val="nil"/>
              <w:left w:val="nil"/>
              <w:bottom w:val="nil"/>
              <w:right w:val="nil"/>
            </w:tcBorders>
            <w:shd w:val="clear" w:color="auto" w:fill="auto"/>
            <w:noWrap/>
            <w:vAlign w:val="center"/>
            <w:hideMark/>
          </w:tcPr>
          <w:p w14:paraId="640A6379"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(1.088)</w:t>
            </w:r>
          </w:p>
        </w:tc>
        <w:tc>
          <w:tcPr>
            <w:tcW w:w="0" w:type="auto"/>
            <w:tcBorders>
              <w:top w:val="nil"/>
              <w:left w:val="nil"/>
              <w:bottom w:val="nil"/>
              <w:right w:val="nil"/>
            </w:tcBorders>
            <w:shd w:val="clear" w:color="auto" w:fill="auto"/>
            <w:noWrap/>
            <w:vAlign w:val="center"/>
            <w:hideMark/>
          </w:tcPr>
          <w:p w14:paraId="7D97057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(1.082)</w:t>
            </w:r>
          </w:p>
        </w:tc>
        <w:tc>
          <w:tcPr>
            <w:tcW w:w="0" w:type="auto"/>
            <w:tcBorders>
              <w:top w:val="nil"/>
              <w:left w:val="nil"/>
              <w:bottom w:val="nil"/>
              <w:right w:val="nil"/>
            </w:tcBorders>
            <w:shd w:val="clear" w:color="auto" w:fill="auto"/>
            <w:noWrap/>
            <w:vAlign w:val="center"/>
            <w:hideMark/>
          </w:tcPr>
          <w:p w14:paraId="25B90D95"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(1.082)   </w:t>
            </w:r>
          </w:p>
        </w:tc>
      </w:tr>
      <w:tr w:rsidR="004D339A" w:rsidRPr="00606760" w14:paraId="3506882C" w14:textId="77777777" w:rsidTr="004D339A">
        <w:trPr>
          <w:trHeight w:val="288"/>
        </w:trPr>
        <w:tc>
          <w:tcPr>
            <w:tcW w:w="0" w:type="auto"/>
            <w:tcBorders>
              <w:top w:val="nil"/>
              <w:left w:val="nil"/>
              <w:bottom w:val="single" w:sz="4" w:space="0" w:color="auto"/>
              <w:right w:val="nil"/>
            </w:tcBorders>
            <w:shd w:val="clear" w:color="auto" w:fill="auto"/>
            <w:noWrap/>
            <w:vAlign w:val="center"/>
            <w:hideMark/>
          </w:tcPr>
          <w:p w14:paraId="1B303BF2"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Industry controls</w:t>
            </w:r>
          </w:p>
        </w:tc>
        <w:tc>
          <w:tcPr>
            <w:tcW w:w="0" w:type="auto"/>
            <w:tcBorders>
              <w:top w:val="nil"/>
              <w:left w:val="nil"/>
              <w:bottom w:val="single" w:sz="4" w:space="0" w:color="auto"/>
              <w:right w:val="nil"/>
            </w:tcBorders>
            <w:shd w:val="clear" w:color="auto" w:fill="auto"/>
            <w:noWrap/>
            <w:vAlign w:val="center"/>
            <w:hideMark/>
          </w:tcPr>
          <w:p w14:paraId="24788004"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yes</w:t>
            </w:r>
          </w:p>
        </w:tc>
        <w:tc>
          <w:tcPr>
            <w:tcW w:w="0" w:type="auto"/>
            <w:tcBorders>
              <w:top w:val="nil"/>
              <w:left w:val="nil"/>
              <w:bottom w:val="single" w:sz="4" w:space="0" w:color="auto"/>
              <w:right w:val="nil"/>
            </w:tcBorders>
            <w:shd w:val="clear" w:color="auto" w:fill="auto"/>
            <w:noWrap/>
            <w:vAlign w:val="center"/>
            <w:hideMark/>
          </w:tcPr>
          <w:p w14:paraId="3DD3EFC5"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yes</w:t>
            </w:r>
          </w:p>
        </w:tc>
        <w:tc>
          <w:tcPr>
            <w:tcW w:w="0" w:type="auto"/>
            <w:tcBorders>
              <w:top w:val="nil"/>
              <w:left w:val="nil"/>
              <w:bottom w:val="single" w:sz="4" w:space="0" w:color="auto"/>
              <w:right w:val="nil"/>
            </w:tcBorders>
            <w:shd w:val="clear" w:color="auto" w:fill="auto"/>
            <w:noWrap/>
            <w:vAlign w:val="center"/>
            <w:hideMark/>
          </w:tcPr>
          <w:p w14:paraId="06A23C00"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yes</w:t>
            </w:r>
          </w:p>
        </w:tc>
        <w:tc>
          <w:tcPr>
            <w:tcW w:w="0" w:type="auto"/>
            <w:tcBorders>
              <w:top w:val="nil"/>
              <w:left w:val="nil"/>
              <w:bottom w:val="single" w:sz="4" w:space="0" w:color="auto"/>
              <w:right w:val="nil"/>
            </w:tcBorders>
            <w:shd w:val="clear" w:color="auto" w:fill="auto"/>
            <w:noWrap/>
            <w:vAlign w:val="center"/>
            <w:hideMark/>
          </w:tcPr>
          <w:p w14:paraId="18E480E7"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yes</w:t>
            </w:r>
          </w:p>
        </w:tc>
        <w:tc>
          <w:tcPr>
            <w:tcW w:w="0" w:type="auto"/>
            <w:tcBorders>
              <w:top w:val="nil"/>
              <w:left w:val="nil"/>
              <w:bottom w:val="single" w:sz="4" w:space="0" w:color="auto"/>
              <w:right w:val="nil"/>
            </w:tcBorders>
            <w:shd w:val="clear" w:color="auto" w:fill="auto"/>
            <w:noWrap/>
            <w:vAlign w:val="center"/>
            <w:hideMark/>
          </w:tcPr>
          <w:p w14:paraId="1131DA8A"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yes</w:t>
            </w:r>
          </w:p>
        </w:tc>
        <w:tc>
          <w:tcPr>
            <w:tcW w:w="0" w:type="auto"/>
            <w:tcBorders>
              <w:top w:val="nil"/>
              <w:left w:val="nil"/>
              <w:bottom w:val="single" w:sz="4" w:space="0" w:color="auto"/>
              <w:right w:val="nil"/>
            </w:tcBorders>
            <w:shd w:val="clear" w:color="auto" w:fill="auto"/>
            <w:noWrap/>
            <w:vAlign w:val="center"/>
            <w:hideMark/>
          </w:tcPr>
          <w:p w14:paraId="40999196"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yes</w:t>
            </w:r>
          </w:p>
        </w:tc>
        <w:tc>
          <w:tcPr>
            <w:tcW w:w="0" w:type="auto"/>
            <w:tcBorders>
              <w:top w:val="nil"/>
              <w:left w:val="nil"/>
              <w:bottom w:val="single" w:sz="4" w:space="0" w:color="auto"/>
              <w:right w:val="nil"/>
            </w:tcBorders>
            <w:shd w:val="clear" w:color="auto" w:fill="auto"/>
            <w:noWrap/>
            <w:vAlign w:val="center"/>
            <w:hideMark/>
          </w:tcPr>
          <w:p w14:paraId="5E72FCD5"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yes</w:t>
            </w:r>
          </w:p>
        </w:tc>
        <w:tc>
          <w:tcPr>
            <w:tcW w:w="0" w:type="auto"/>
            <w:tcBorders>
              <w:top w:val="nil"/>
              <w:left w:val="nil"/>
              <w:bottom w:val="single" w:sz="4" w:space="0" w:color="auto"/>
              <w:right w:val="nil"/>
            </w:tcBorders>
            <w:shd w:val="clear" w:color="auto" w:fill="auto"/>
            <w:noWrap/>
            <w:vAlign w:val="center"/>
            <w:hideMark/>
          </w:tcPr>
          <w:p w14:paraId="7C5A734F"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yes</w:t>
            </w:r>
          </w:p>
        </w:tc>
      </w:tr>
      <w:tr w:rsidR="004D339A" w:rsidRPr="00606760" w14:paraId="08B623A6" w14:textId="77777777" w:rsidTr="004D339A">
        <w:trPr>
          <w:trHeight w:val="288"/>
        </w:trPr>
        <w:tc>
          <w:tcPr>
            <w:tcW w:w="0" w:type="auto"/>
            <w:tcBorders>
              <w:top w:val="nil"/>
              <w:left w:val="nil"/>
              <w:bottom w:val="nil"/>
              <w:right w:val="nil"/>
            </w:tcBorders>
            <w:shd w:val="clear" w:color="auto" w:fill="auto"/>
            <w:noWrap/>
            <w:vAlign w:val="center"/>
            <w:hideMark/>
          </w:tcPr>
          <w:p w14:paraId="56A2DE2B"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N</w:t>
            </w:r>
          </w:p>
        </w:tc>
        <w:tc>
          <w:tcPr>
            <w:tcW w:w="0" w:type="auto"/>
            <w:tcBorders>
              <w:top w:val="nil"/>
              <w:left w:val="nil"/>
              <w:bottom w:val="nil"/>
              <w:right w:val="nil"/>
            </w:tcBorders>
            <w:shd w:val="clear" w:color="auto" w:fill="auto"/>
            <w:noWrap/>
            <w:vAlign w:val="center"/>
            <w:hideMark/>
          </w:tcPr>
          <w:p w14:paraId="4131FDD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909</w:t>
            </w:r>
          </w:p>
        </w:tc>
        <w:tc>
          <w:tcPr>
            <w:tcW w:w="0" w:type="auto"/>
            <w:tcBorders>
              <w:top w:val="nil"/>
              <w:left w:val="nil"/>
              <w:bottom w:val="nil"/>
              <w:right w:val="nil"/>
            </w:tcBorders>
            <w:shd w:val="clear" w:color="auto" w:fill="auto"/>
            <w:noWrap/>
            <w:vAlign w:val="center"/>
            <w:hideMark/>
          </w:tcPr>
          <w:p w14:paraId="35E35834"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909</w:t>
            </w:r>
          </w:p>
        </w:tc>
        <w:tc>
          <w:tcPr>
            <w:tcW w:w="0" w:type="auto"/>
            <w:tcBorders>
              <w:top w:val="nil"/>
              <w:left w:val="nil"/>
              <w:bottom w:val="nil"/>
              <w:right w:val="nil"/>
            </w:tcBorders>
            <w:shd w:val="clear" w:color="auto" w:fill="auto"/>
            <w:noWrap/>
            <w:vAlign w:val="center"/>
            <w:hideMark/>
          </w:tcPr>
          <w:p w14:paraId="6DBB807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905</w:t>
            </w:r>
          </w:p>
        </w:tc>
        <w:tc>
          <w:tcPr>
            <w:tcW w:w="0" w:type="auto"/>
            <w:tcBorders>
              <w:top w:val="nil"/>
              <w:left w:val="nil"/>
              <w:bottom w:val="nil"/>
              <w:right w:val="nil"/>
            </w:tcBorders>
            <w:shd w:val="clear" w:color="auto" w:fill="auto"/>
            <w:noWrap/>
            <w:vAlign w:val="center"/>
            <w:hideMark/>
          </w:tcPr>
          <w:p w14:paraId="4D3CD45C"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890</w:t>
            </w:r>
          </w:p>
        </w:tc>
        <w:tc>
          <w:tcPr>
            <w:tcW w:w="0" w:type="auto"/>
            <w:tcBorders>
              <w:top w:val="nil"/>
              <w:left w:val="nil"/>
              <w:bottom w:val="nil"/>
              <w:right w:val="nil"/>
            </w:tcBorders>
            <w:shd w:val="clear" w:color="auto" w:fill="auto"/>
            <w:noWrap/>
            <w:vAlign w:val="center"/>
            <w:hideMark/>
          </w:tcPr>
          <w:p w14:paraId="31ABB9FF"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909</w:t>
            </w:r>
          </w:p>
        </w:tc>
        <w:tc>
          <w:tcPr>
            <w:tcW w:w="0" w:type="auto"/>
            <w:tcBorders>
              <w:top w:val="nil"/>
              <w:left w:val="nil"/>
              <w:bottom w:val="nil"/>
              <w:right w:val="nil"/>
            </w:tcBorders>
            <w:shd w:val="clear" w:color="auto" w:fill="auto"/>
            <w:noWrap/>
            <w:vAlign w:val="center"/>
            <w:hideMark/>
          </w:tcPr>
          <w:p w14:paraId="240B26AF"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909</w:t>
            </w:r>
          </w:p>
        </w:tc>
        <w:tc>
          <w:tcPr>
            <w:tcW w:w="0" w:type="auto"/>
            <w:tcBorders>
              <w:top w:val="nil"/>
              <w:left w:val="nil"/>
              <w:bottom w:val="nil"/>
              <w:right w:val="nil"/>
            </w:tcBorders>
            <w:shd w:val="clear" w:color="auto" w:fill="auto"/>
            <w:noWrap/>
            <w:vAlign w:val="center"/>
            <w:hideMark/>
          </w:tcPr>
          <w:p w14:paraId="5AD7C025"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909</w:t>
            </w:r>
          </w:p>
        </w:tc>
        <w:tc>
          <w:tcPr>
            <w:tcW w:w="0" w:type="auto"/>
            <w:tcBorders>
              <w:top w:val="nil"/>
              <w:left w:val="nil"/>
              <w:bottom w:val="nil"/>
              <w:right w:val="nil"/>
            </w:tcBorders>
            <w:shd w:val="clear" w:color="auto" w:fill="auto"/>
            <w:noWrap/>
            <w:vAlign w:val="center"/>
            <w:hideMark/>
          </w:tcPr>
          <w:p w14:paraId="21F32A9A"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909</w:t>
            </w:r>
          </w:p>
        </w:tc>
      </w:tr>
      <w:tr w:rsidR="004D339A" w:rsidRPr="00606760" w14:paraId="18082CCC" w14:textId="77777777" w:rsidTr="004D339A">
        <w:trPr>
          <w:trHeight w:val="288"/>
        </w:trPr>
        <w:tc>
          <w:tcPr>
            <w:tcW w:w="0" w:type="auto"/>
            <w:tcBorders>
              <w:top w:val="nil"/>
              <w:left w:val="nil"/>
              <w:bottom w:val="single" w:sz="4" w:space="0" w:color="auto"/>
              <w:right w:val="nil"/>
            </w:tcBorders>
            <w:shd w:val="clear" w:color="auto" w:fill="auto"/>
            <w:noWrap/>
            <w:vAlign w:val="center"/>
            <w:hideMark/>
          </w:tcPr>
          <w:p w14:paraId="4E8258A4" w14:textId="77777777" w:rsidR="004D339A" w:rsidRPr="00606760" w:rsidRDefault="004D339A">
            <w:pPr>
              <w:rPr>
                <w:rFonts w:ascii="Calibri" w:hAnsi="Calibri" w:cs="Calibri"/>
                <w:color w:val="000000"/>
                <w:sz w:val="16"/>
                <w:szCs w:val="16"/>
              </w:rPr>
            </w:pPr>
            <w:r w:rsidRPr="00606760">
              <w:rPr>
                <w:rFonts w:ascii="Calibri" w:hAnsi="Calibri" w:cs="Calibri"/>
                <w:color w:val="000000"/>
                <w:sz w:val="16"/>
                <w:szCs w:val="16"/>
              </w:rPr>
              <w:t xml:space="preserve">Root </w:t>
            </w:r>
            <w:proofErr w:type="spellStart"/>
            <w:r w:rsidRPr="00606760">
              <w:rPr>
                <w:rFonts w:ascii="Calibri" w:hAnsi="Calibri" w:cs="Calibri"/>
                <w:color w:val="000000"/>
                <w:sz w:val="16"/>
                <w:szCs w:val="16"/>
              </w:rPr>
              <w:t>mse</w:t>
            </w:r>
            <w:proofErr w:type="spellEnd"/>
          </w:p>
        </w:tc>
        <w:tc>
          <w:tcPr>
            <w:tcW w:w="0" w:type="auto"/>
            <w:tcBorders>
              <w:top w:val="nil"/>
              <w:left w:val="nil"/>
              <w:bottom w:val="single" w:sz="4" w:space="0" w:color="auto"/>
              <w:right w:val="nil"/>
            </w:tcBorders>
            <w:shd w:val="clear" w:color="auto" w:fill="auto"/>
            <w:noWrap/>
            <w:vAlign w:val="center"/>
            <w:hideMark/>
          </w:tcPr>
          <w:p w14:paraId="798F7466"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2.173</w:t>
            </w:r>
          </w:p>
        </w:tc>
        <w:tc>
          <w:tcPr>
            <w:tcW w:w="0" w:type="auto"/>
            <w:tcBorders>
              <w:top w:val="nil"/>
              <w:left w:val="nil"/>
              <w:bottom w:val="single" w:sz="4" w:space="0" w:color="auto"/>
              <w:right w:val="nil"/>
            </w:tcBorders>
            <w:shd w:val="clear" w:color="auto" w:fill="auto"/>
            <w:noWrap/>
            <w:vAlign w:val="center"/>
            <w:hideMark/>
          </w:tcPr>
          <w:p w14:paraId="0F7171AE"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2.175</w:t>
            </w:r>
          </w:p>
        </w:tc>
        <w:tc>
          <w:tcPr>
            <w:tcW w:w="0" w:type="auto"/>
            <w:tcBorders>
              <w:top w:val="nil"/>
              <w:left w:val="nil"/>
              <w:bottom w:val="single" w:sz="4" w:space="0" w:color="auto"/>
              <w:right w:val="nil"/>
            </w:tcBorders>
            <w:shd w:val="clear" w:color="auto" w:fill="auto"/>
            <w:noWrap/>
            <w:vAlign w:val="center"/>
            <w:hideMark/>
          </w:tcPr>
          <w:p w14:paraId="0E22E72C"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2.190</w:t>
            </w:r>
          </w:p>
        </w:tc>
        <w:tc>
          <w:tcPr>
            <w:tcW w:w="0" w:type="auto"/>
            <w:tcBorders>
              <w:top w:val="nil"/>
              <w:left w:val="nil"/>
              <w:bottom w:val="single" w:sz="4" w:space="0" w:color="auto"/>
              <w:right w:val="nil"/>
            </w:tcBorders>
            <w:shd w:val="clear" w:color="auto" w:fill="auto"/>
            <w:noWrap/>
            <w:vAlign w:val="center"/>
            <w:hideMark/>
          </w:tcPr>
          <w:p w14:paraId="6C0B36FB"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2.163</w:t>
            </w:r>
          </w:p>
        </w:tc>
        <w:tc>
          <w:tcPr>
            <w:tcW w:w="0" w:type="auto"/>
            <w:tcBorders>
              <w:top w:val="nil"/>
              <w:left w:val="nil"/>
              <w:bottom w:val="single" w:sz="4" w:space="0" w:color="auto"/>
              <w:right w:val="nil"/>
            </w:tcBorders>
            <w:shd w:val="clear" w:color="auto" w:fill="auto"/>
            <w:noWrap/>
            <w:vAlign w:val="center"/>
            <w:hideMark/>
          </w:tcPr>
          <w:p w14:paraId="05493DA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2.172</w:t>
            </w:r>
          </w:p>
        </w:tc>
        <w:tc>
          <w:tcPr>
            <w:tcW w:w="0" w:type="auto"/>
            <w:tcBorders>
              <w:top w:val="nil"/>
              <w:left w:val="nil"/>
              <w:bottom w:val="single" w:sz="4" w:space="0" w:color="auto"/>
              <w:right w:val="nil"/>
            </w:tcBorders>
            <w:shd w:val="clear" w:color="auto" w:fill="auto"/>
            <w:noWrap/>
            <w:vAlign w:val="center"/>
            <w:hideMark/>
          </w:tcPr>
          <w:p w14:paraId="65CE52D4"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2.187</w:t>
            </w:r>
          </w:p>
        </w:tc>
        <w:tc>
          <w:tcPr>
            <w:tcW w:w="0" w:type="auto"/>
            <w:tcBorders>
              <w:top w:val="nil"/>
              <w:left w:val="nil"/>
              <w:bottom w:val="single" w:sz="4" w:space="0" w:color="auto"/>
              <w:right w:val="nil"/>
            </w:tcBorders>
            <w:shd w:val="clear" w:color="auto" w:fill="auto"/>
            <w:noWrap/>
            <w:vAlign w:val="center"/>
            <w:hideMark/>
          </w:tcPr>
          <w:p w14:paraId="374C8D32"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2.168</w:t>
            </w:r>
          </w:p>
        </w:tc>
        <w:tc>
          <w:tcPr>
            <w:tcW w:w="0" w:type="auto"/>
            <w:tcBorders>
              <w:top w:val="nil"/>
              <w:left w:val="nil"/>
              <w:bottom w:val="single" w:sz="4" w:space="0" w:color="auto"/>
              <w:right w:val="nil"/>
            </w:tcBorders>
            <w:shd w:val="clear" w:color="auto" w:fill="auto"/>
            <w:noWrap/>
            <w:vAlign w:val="center"/>
            <w:hideMark/>
          </w:tcPr>
          <w:p w14:paraId="0ED18C83" w14:textId="77777777" w:rsidR="004D339A" w:rsidRPr="00606760" w:rsidRDefault="004D339A">
            <w:pPr>
              <w:jc w:val="center"/>
              <w:rPr>
                <w:rFonts w:ascii="Calibri" w:hAnsi="Calibri" w:cs="Calibri"/>
                <w:color w:val="000000"/>
                <w:sz w:val="16"/>
                <w:szCs w:val="16"/>
              </w:rPr>
            </w:pPr>
            <w:r w:rsidRPr="00606760">
              <w:rPr>
                <w:rFonts w:ascii="Calibri" w:hAnsi="Calibri" w:cs="Calibri"/>
                <w:color w:val="000000"/>
                <w:sz w:val="16"/>
                <w:szCs w:val="16"/>
              </w:rPr>
              <w:t xml:space="preserve">2.166   </w:t>
            </w:r>
          </w:p>
        </w:tc>
      </w:tr>
    </w:tbl>
    <w:p w14:paraId="0CAB5239" w14:textId="77777777" w:rsidR="00185A6B" w:rsidRPr="00606760" w:rsidRDefault="00185A6B" w:rsidP="001124EC">
      <w:pPr>
        <w:spacing w:after="120"/>
        <w:jc w:val="both"/>
        <w:rPr>
          <w:rStyle w:val="headingZchn"/>
          <w:b w:val="0"/>
          <w:sz w:val="20"/>
          <w:szCs w:val="20"/>
          <w:lang w:val="en-US"/>
        </w:rPr>
      </w:pPr>
    </w:p>
    <w:p w14:paraId="237E0C75" w14:textId="1570B234" w:rsidR="00FE3E10" w:rsidRPr="00606760" w:rsidRDefault="001B3522" w:rsidP="001124EC">
      <w:pPr>
        <w:spacing w:after="120"/>
        <w:jc w:val="both"/>
        <w:rPr>
          <w:color w:val="000000"/>
          <w:sz w:val="20"/>
          <w:szCs w:val="20"/>
        </w:rPr>
        <w:sectPr w:rsidR="00FE3E10" w:rsidRPr="00606760" w:rsidSect="00F32ECD">
          <w:footnotePr>
            <w:numRestart w:val="eachSect"/>
          </w:footnotePr>
          <w:endnotePr>
            <w:numFmt w:val="decimal"/>
          </w:endnotePr>
          <w:pgSz w:w="11906" w:h="16838" w:code="9"/>
          <w:pgMar w:top="1418" w:right="1106" w:bottom="737" w:left="1418" w:header="709" w:footer="709" w:gutter="0"/>
          <w:pgNumType w:start="1"/>
          <w:cols w:space="708"/>
          <w:docGrid w:linePitch="360"/>
        </w:sectPr>
      </w:pPr>
      <w:r w:rsidRPr="00606760">
        <w:rPr>
          <w:rStyle w:val="headingZchn"/>
          <w:b w:val="0"/>
          <w:sz w:val="20"/>
          <w:szCs w:val="20"/>
          <w:lang w:val="en-US"/>
        </w:rPr>
        <w:t xml:space="preserve">Notes: </w:t>
      </w:r>
      <w:r w:rsidR="001124EC" w:rsidRPr="00606760">
        <w:rPr>
          <w:color w:val="000000"/>
          <w:sz w:val="20"/>
          <w:szCs w:val="20"/>
        </w:rPr>
        <w:t>see Table A.</w:t>
      </w:r>
      <w:r w:rsidR="00815AEB" w:rsidRPr="00606760">
        <w:rPr>
          <w:color w:val="000000"/>
          <w:sz w:val="20"/>
          <w:szCs w:val="20"/>
        </w:rPr>
        <w:t>2</w:t>
      </w:r>
      <w:r w:rsidR="001124EC" w:rsidRPr="00606760">
        <w:rPr>
          <w:color w:val="000000"/>
          <w:sz w:val="20"/>
          <w:szCs w:val="20"/>
        </w:rPr>
        <w:t xml:space="preserve"> in the Appendix for the variable definitions; standard errors are in brackets under the coefficients; ***, **, * denote statistical significance at the 1%, 5%</w:t>
      </w:r>
      <w:r w:rsidR="00C11F0D" w:rsidRPr="00606760">
        <w:rPr>
          <w:color w:val="000000"/>
          <w:sz w:val="20"/>
          <w:szCs w:val="20"/>
        </w:rPr>
        <w:t xml:space="preserve"> and</w:t>
      </w:r>
      <w:r w:rsidR="001124EC" w:rsidRPr="00606760">
        <w:rPr>
          <w:color w:val="000000"/>
          <w:sz w:val="20"/>
          <w:szCs w:val="20"/>
        </w:rPr>
        <w:t xml:space="preserve"> 10% test level, respectively.</w:t>
      </w:r>
    </w:p>
    <w:p w14:paraId="35B09D60" w14:textId="77777777" w:rsidR="00FE3E10" w:rsidRPr="00606760" w:rsidRDefault="00FE3E10">
      <w:pPr>
        <w:rPr>
          <w:color w:val="000000"/>
          <w:sz w:val="20"/>
          <w:szCs w:val="20"/>
        </w:rPr>
      </w:pPr>
    </w:p>
    <w:p w14:paraId="5392408B" w14:textId="77777777" w:rsidR="00FE3E10" w:rsidRPr="00606760" w:rsidRDefault="00FE3E10" w:rsidP="00FE3E10">
      <w:pPr>
        <w:spacing w:after="120" w:line="480" w:lineRule="auto"/>
        <w:jc w:val="both"/>
        <w:rPr>
          <w:rStyle w:val="headingZchn"/>
          <w:b w:val="0"/>
          <w:sz w:val="24"/>
          <w:szCs w:val="24"/>
          <w:lang w:val="en-US"/>
        </w:rPr>
      </w:pPr>
      <w:r w:rsidRPr="00606760">
        <w:rPr>
          <w:rStyle w:val="headingZchn"/>
          <w:b w:val="0"/>
          <w:sz w:val="24"/>
          <w:szCs w:val="24"/>
          <w:lang w:val="en-US"/>
        </w:rPr>
        <w:t xml:space="preserve">Table </w:t>
      </w:r>
      <w:r w:rsidR="006D4296" w:rsidRPr="00606760">
        <w:rPr>
          <w:rStyle w:val="headingZchn"/>
          <w:b w:val="0"/>
          <w:sz w:val="24"/>
          <w:szCs w:val="24"/>
          <w:lang w:val="en-US"/>
        </w:rPr>
        <w:t>4</w:t>
      </w:r>
      <w:r w:rsidRPr="00606760">
        <w:rPr>
          <w:rStyle w:val="headingZchn"/>
          <w:b w:val="0"/>
          <w:sz w:val="24"/>
          <w:szCs w:val="24"/>
          <w:lang w:val="en-US"/>
        </w:rPr>
        <w:t xml:space="preserve">: Compare different types of barriers (based on </w:t>
      </w:r>
      <w:r w:rsidR="00C900DC" w:rsidRPr="00606760">
        <w:rPr>
          <w:rStyle w:val="headingZchn"/>
          <w:b w:val="0"/>
          <w:sz w:val="24"/>
          <w:szCs w:val="24"/>
          <w:lang w:val="en-US"/>
        </w:rPr>
        <w:t>separate</w:t>
      </w:r>
      <w:r w:rsidRPr="00606760">
        <w:rPr>
          <w:rStyle w:val="headingZchn"/>
          <w:b w:val="0"/>
          <w:sz w:val="24"/>
          <w:szCs w:val="24"/>
          <w:lang w:val="en-US"/>
        </w:rPr>
        <w:t xml:space="preserve"> </w:t>
      </w:r>
      <w:proofErr w:type="spellStart"/>
      <w:r w:rsidRPr="00606760">
        <w:rPr>
          <w:rStyle w:val="headingZchn"/>
          <w:b w:val="0"/>
          <w:sz w:val="24"/>
          <w:szCs w:val="24"/>
          <w:lang w:val="en-US"/>
        </w:rPr>
        <w:t>probit</w:t>
      </w:r>
      <w:proofErr w:type="spellEnd"/>
      <w:r w:rsidRPr="00606760">
        <w:rPr>
          <w:rStyle w:val="headingZchn"/>
          <w:b w:val="0"/>
          <w:sz w:val="24"/>
          <w:szCs w:val="24"/>
          <w:lang w:val="en-US"/>
        </w:rPr>
        <w:t xml:space="preserve"> regression</w:t>
      </w:r>
      <w:r w:rsidR="000C52AA" w:rsidRPr="00606760">
        <w:rPr>
          <w:rStyle w:val="headingZchn"/>
          <w:b w:val="0"/>
          <w:sz w:val="24"/>
          <w:szCs w:val="24"/>
          <w:lang w:val="en-US"/>
        </w:rPr>
        <w:t>s</w:t>
      </w:r>
      <w:r w:rsidRPr="00606760">
        <w:rPr>
          <w:rStyle w:val="headingZchn"/>
          <w:b w:val="0"/>
          <w:sz w:val="24"/>
          <w:szCs w:val="24"/>
          <w:lang w:val="en-US"/>
        </w:rPr>
        <w:t>)</w:t>
      </w:r>
    </w:p>
    <w:tbl>
      <w:tblPr>
        <w:tblW w:w="0" w:type="auto"/>
        <w:tblLook w:val="04A0" w:firstRow="1" w:lastRow="0" w:firstColumn="1" w:lastColumn="0" w:noHBand="0" w:noVBand="1"/>
      </w:tblPr>
      <w:tblGrid>
        <w:gridCol w:w="2391"/>
        <w:gridCol w:w="1488"/>
        <w:gridCol w:w="1375"/>
        <w:gridCol w:w="1625"/>
        <w:gridCol w:w="1457"/>
        <w:gridCol w:w="1033"/>
        <w:gridCol w:w="1368"/>
        <w:gridCol w:w="1276"/>
        <w:gridCol w:w="1357"/>
        <w:gridCol w:w="1313"/>
      </w:tblGrid>
      <w:tr w:rsidR="006D4296" w:rsidRPr="00606760" w14:paraId="25F5E0E9" w14:textId="77777777" w:rsidTr="006D4296">
        <w:trPr>
          <w:trHeight w:val="87"/>
        </w:trPr>
        <w:tc>
          <w:tcPr>
            <w:tcW w:w="0" w:type="auto"/>
            <w:tcBorders>
              <w:top w:val="nil"/>
              <w:left w:val="nil"/>
              <w:bottom w:val="nil"/>
              <w:right w:val="nil"/>
            </w:tcBorders>
            <w:shd w:val="clear" w:color="auto" w:fill="auto"/>
            <w:noWrap/>
            <w:vAlign w:val="bottom"/>
            <w:hideMark/>
          </w:tcPr>
          <w:p w14:paraId="2CC2F814" w14:textId="77777777" w:rsidR="006D4296" w:rsidRPr="00606760" w:rsidRDefault="006D4296">
            <w:pPr>
              <w:rPr>
                <w:sz w:val="20"/>
                <w:szCs w:val="20"/>
              </w:rPr>
            </w:pPr>
          </w:p>
        </w:tc>
        <w:tc>
          <w:tcPr>
            <w:tcW w:w="0" w:type="auto"/>
            <w:tcBorders>
              <w:top w:val="nil"/>
              <w:left w:val="nil"/>
              <w:bottom w:val="nil"/>
              <w:right w:val="nil"/>
            </w:tcBorders>
            <w:shd w:val="clear" w:color="auto" w:fill="auto"/>
            <w:noWrap/>
            <w:vAlign w:val="center"/>
            <w:hideMark/>
          </w:tcPr>
          <w:p w14:paraId="4EB3DA1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center"/>
            <w:hideMark/>
          </w:tcPr>
          <w:p w14:paraId="64C2F22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(2)</w:t>
            </w:r>
          </w:p>
        </w:tc>
        <w:tc>
          <w:tcPr>
            <w:tcW w:w="0" w:type="auto"/>
            <w:tcBorders>
              <w:top w:val="nil"/>
              <w:left w:val="nil"/>
              <w:bottom w:val="nil"/>
              <w:right w:val="nil"/>
            </w:tcBorders>
            <w:shd w:val="clear" w:color="auto" w:fill="auto"/>
            <w:noWrap/>
            <w:vAlign w:val="center"/>
            <w:hideMark/>
          </w:tcPr>
          <w:p w14:paraId="25D1CDA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(3)</w:t>
            </w:r>
          </w:p>
        </w:tc>
        <w:tc>
          <w:tcPr>
            <w:tcW w:w="0" w:type="auto"/>
            <w:tcBorders>
              <w:top w:val="nil"/>
              <w:left w:val="nil"/>
              <w:bottom w:val="nil"/>
              <w:right w:val="nil"/>
            </w:tcBorders>
            <w:shd w:val="clear" w:color="auto" w:fill="auto"/>
            <w:noWrap/>
            <w:vAlign w:val="center"/>
            <w:hideMark/>
          </w:tcPr>
          <w:p w14:paraId="7CCADAE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(4)   </w:t>
            </w:r>
          </w:p>
        </w:tc>
        <w:tc>
          <w:tcPr>
            <w:tcW w:w="0" w:type="auto"/>
            <w:tcBorders>
              <w:top w:val="nil"/>
              <w:left w:val="nil"/>
              <w:bottom w:val="nil"/>
              <w:right w:val="nil"/>
            </w:tcBorders>
            <w:shd w:val="clear" w:color="auto" w:fill="auto"/>
            <w:noWrap/>
            <w:vAlign w:val="center"/>
            <w:hideMark/>
          </w:tcPr>
          <w:p w14:paraId="0D3BBC7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(5)</w:t>
            </w:r>
          </w:p>
        </w:tc>
        <w:tc>
          <w:tcPr>
            <w:tcW w:w="0" w:type="auto"/>
            <w:tcBorders>
              <w:top w:val="nil"/>
              <w:left w:val="nil"/>
              <w:bottom w:val="nil"/>
              <w:right w:val="nil"/>
            </w:tcBorders>
            <w:shd w:val="clear" w:color="auto" w:fill="auto"/>
            <w:noWrap/>
            <w:vAlign w:val="center"/>
            <w:hideMark/>
          </w:tcPr>
          <w:p w14:paraId="47B9C2B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(6)   </w:t>
            </w:r>
          </w:p>
        </w:tc>
        <w:tc>
          <w:tcPr>
            <w:tcW w:w="0" w:type="auto"/>
            <w:tcBorders>
              <w:top w:val="nil"/>
              <w:left w:val="nil"/>
              <w:bottom w:val="nil"/>
              <w:right w:val="nil"/>
            </w:tcBorders>
            <w:shd w:val="clear" w:color="auto" w:fill="auto"/>
            <w:noWrap/>
            <w:vAlign w:val="center"/>
            <w:hideMark/>
          </w:tcPr>
          <w:p w14:paraId="3C70147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(7)</w:t>
            </w:r>
          </w:p>
        </w:tc>
        <w:tc>
          <w:tcPr>
            <w:tcW w:w="0" w:type="auto"/>
            <w:tcBorders>
              <w:top w:val="nil"/>
              <w:left w:val="nil"/>
              <w:bottom w:val="nil"/>
              <w:right w:val="nil"/>
            </w:tcBorders>
            <w:shd w:val="clear" w:color="auto" w:fill="auto"/>
            <w:noWrap/>
            <w:vAlign w:val="center"/>
            <w:hideMark/>
          </w:tcPr>
          <w:p w14:paraId="32CDEA3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(8)</w:t>
            </w:r>
          </w:p>
        </w:tc>
        <w:tc>
          <w:tcPr>
            <w:tcW w:w="0" w:type="auto"/>
            <w:tcBorders>
              <w:top w:val="nil"/>
              <w:left w:val="nil"/>
              <w:bottom w:val="nil"/>
              <w:right w:val="nil"/>
            </w:tcBorders>
            <w:shd w:val="clear" w:color="auto" w:fill="auto"/>
            <w:noWrap/>
            <w:vAlign w:val="center"/>
            <w:hideMark/>
          </w:tcPr>
          <w:p w14:paraId="209F9A7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(9)</w:t>
            </w:r>
          </w:p>
        </w:tc>
      </w:tr>
      <w:tr w:rsidR="006D4296" w:rsidRPr="00606760" w14:paraId="07105D29" w14:textId="77777777" w:rsidTr="006D4296">
        <w:trPr>
          <w:trHeight w:val="1035"/>
        </w:trPr>
        <w:tc>
          <w:tcPr>
            <w:tcW w:w="0" w:type="auto"/>
            <w:tcBorders>
              <w:top w:val="nil"/>
              <w:left w:val="nil"/>
              <w:bottom w:val="single" w:sz="4" w:space="0" w:color="auto"/>
              <w:right w:val="nil"/>
            </w:tcBorders>
            <w:shd w:val="clear" w:color="auto" w:fill="auto"/>
            <w:noWrap/>
            <w:vAlign w:val="center"/>
            <w:hideMark/>
          </w:tcPr>
          <w:p w14:paraId="64C21306"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 </w:t>
            </w:r>
          </w:p>
        </w:tc>
        <w:tc>
          <w:tcPr>
            <w:tcW w:w="0" w:type="auto"/>
            <w:tcBorders>
              <w:top w:val="nil"/>
              <w:left w:val="nil"/>
              <w:bottom w:val="single" w:sz="4" w:space="0" w:color="auto"/>
              <w:right w:val="nil"/>
            </w:tcBorders>
            <w:shd w:val="clear" w:color="auto" w:fill="auto"/>
            <w:vAlign w:val="center"/>
            <w:hideMark/>
          </w:tcPr>
          <w:p w14:paraId="0460B8D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High development</w:t>
            </w:r>
            <w:r w:rsidRPr="00606760">
              <w:rPr>
                <w:rFonts w:ascii="Calibri" w:hAnsi="Calibri" w:cs="Calibri"/>
                <w:color w:val="000000"/>
                <w:sz w:val="20"/>
                <w:szCs w:val="20"/>
              </w:rPr>
              <w:br/>
              <w:t>costs</w:t>
            </w:r>
          </w:p>
        </w:tc>
        <w:tc>
          <w:tcPr>
            <w:tcW w:w="0" w:type="auto"/>
            <w:tcBorders>
              <w:top w:val="nil"/>
              <w:left w:val="nil"/>
              <w:bottom w:val="single" w:sz="4" w:space="0" w:color="auto"/>
              <w:right w:val="nil"/>
            </w:tcBorders>
            <w:shd w:val="clear" w:color="auto" w:fill="auto"/>
            <w:vAlign w:val="center"/>
            <w:hideMark/>
          </w:tcPr>
          <w:p w14:paraId="0DA05DB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Lack of </w:t>
            </w:r>
            <w:r w:rsidRPr="00606760">
              <w:rPr>
                <w:rFonts w:ascii="Calibri" w:hAnsi="Calibri" w:cs="Calibri"/>
                <w:color w:val="000000"/>
                <w:sz w:val="20"/>
                <w:szCs w:val="20"/>
              </w:rPr>
              <w:br/>
              <w:t>qualified personnel</w:t>
            </w:r>
          </w:p>
        </w:tc>
        <w:tc>
          <w:tcPr>
            <w:tcW w:w="0" w:type="auto"/>
            <w:tcBorders>
              <w:top w:val="nil"/>
              <w:left w:val="nil"/>
              <w:bottom w:val="single" w:sz="4" w:space="0" w:color="auto"/>
              <w:right w:val="nil"/>
            </w:tcBorders>
            <w:shd w:val="clear" w:color="auto" w:fill="auto"/>
            <w:vAlign w:val="center"/>
            <w:hideMark/>
          </w:tcPr>
          <w:p w14:paraId="5C37D2C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Limited </w:t>
            </w:r>
            <w:r w:rsidRPr="00606760">
              <w:rPr>
                <w:rFonts w:ascii="Calibri" w:hAnsi="Calibri" w:cs="Calibri"/>
                <w:color w:val="000000"/>
                <w:sz w:val="20"/>
                <w:szCs w:val="20"/>
              </w:rPr>
              <w:br/>
              <w:t>management capacity</w:t>
            </w:r>
          </w:p>
        </w:tc>
        <w:tc>
          <w:tcPr>
            <w:tcW w:w="0" w:type="auto"/>
            <w:tcBorders>
              <w:top w:val="nil"/>
              <w:left w:val="nil"/>
              <w:bottom w:val="single" w:sz="4" w:space="0" w:color="auto"/>
              <w:right w:val="nil"/>
            </w:tcBorders>
            <w:shd w:val="clear" w:color="auto" w:fill="auto"/>
            <w:vAlign w:val="center"/>
            <w:hideMark/>
          </w:tcPr>
          <w:p w14:paraId="649DF6F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Large </w:t>
            </w:r>
            <w:r w:rsidRPr="00606760">
              <w:rPr>
                <w:rFonts w:ascii="Calibri" w:hAnsi="Calibri" w:cs="Calibri"/>
                <w:color w:val="000000"/>
                <w:sz w:val="20"/>
                <w:szCs w:val="20"/>
              </w:rPr>
              <w:br/>
              <w:t>technological gap</w:t>
            </w:r>
          </w:p>
        </w:tc>
        <w:tc>
          <w:tcPr>
            <w:tcW w:w="0" w:type="auto"/>
            <w:tcBorders>
              <w:top w:val="nil"/>
              <w:left w:val="nil"/>
              <w:bottom w:val="single" w:sz="4" w:space="0" w:color="auto"/>
              <w:right w:val="nil"/>
            </w:tcBorders>
            <w:shd w:val="clear" w:color="auto" w:fill="auto"/>
            <w:vAlign w:val="center"/>
            <w:hideMark/>
          </w:tcPr>
          <w:p w14:paraId="1B17E69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Lack of </w:t>
            </w:r>
            <w:r w:rsidRPr="00606760">
              <w:rPr>
                <w:rFonts w:ascii="Calibri" w:hAnsi="Calibri" w:cs="Calibri"/>
                <w:color w:val="000000"/>
                <w:sz w:val="20"/>
                <w:szCs w:val="20"/>
              </w:rPr>
              <w:br/>
              <w:t>financing</w:t>
            </w:r>
          </w:p>
        </w:tc>
        <w:tc>
          <w:tcPr>
            <w:tcW w:w="0" w:type="auto"/>
            <w:tcBorders>
              <w:top w:val="nil"/>
              <w:left w:val="nil"/>
              <w:bottom w:val="single" w:sz="4" w:space="0" w:color="auto"/>
              <w:right w:val="nil"/>
            </w:tcBorders>
            <w:shd w:val="clear" w:color="auto" w:fill="auto"/>
            <w:vAlign w:val="center"/>
            <w:hideMark/>
          </w:tcPr>
          <w:p w14:paraId="7EF6745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Lack of </w:t>
            </w:r>
            <w:r w:rsidRPr="00606760">
              <w:rPr>
                <w:rFonts w:ascii="Calibri" w:hAnsi="Calibri" w:cs="Calibri"/>
                <w:color w:val="000000"/>
                <w:sz w:val="20"/>
                <w:szCs w:val="20"/>
              </w:rPr>
              <w:br/>
              <w:t xml:space="preserve">favorable political </w:t>
            </w:r>
            <w:r w:rsidRPr="00606760">
              <w:rPr>
                <w:rFonts w:ascii="Calibri" w:hAnsi="Calibri" w:cs="Calibri"/>
                <w:color w:val="000000"/>
                <w:sz w:val="20"/>
                <w:szCs w:val="20"/>
              </w:rPr>
              <w:br/>
              <w:t>framework</w:t>
            </w:r>
          </w:p>
        </w:tc>
        <w:tc>
          <w:tcPr>
            <w:tcW w:w="0" w:type="auto"/>
            <w:tcBorders>
              <w:top w:val="nil"/>
              <w:left w:val="nil"/>
              <w:bottom w:val="single" w:sz="4" w:space="0" w:color="auto"/>
              <w:right w:val="nil"/>
            </w:tcBorders>
            <w:shd w:val="clear" w:color="auto" w:fill="auto"/>
            <w:vAlign w:val="center"/>
            <w:hideMark/>
          </w:tcPr>
          <w:p w14:paraId="4FDB0C7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Low willingness </w:t>
            </w:r>
            <w:r w:rsidRPr="00606760">
              <w:rPr>
                <w:rFonts w:ascii="Calibri" w:hAnsi="Calibri" w:cs="Calibri"/>
                <w:color w:val="000000"/>
                <w:sz w:val="20"/>
                <w:szCs w:val="20"/>
              </w:rPr>
              <w:br/>
              <w:t>to pay</w:t>
            </w:r>
          </w:p>
        </w:tc>
        <w:tc>
          <w:tcPr>
            <w:tcW w:w="0" w:type="auto"/>
            <w:tcBorders>
              <w:top w:val="nil"/>
              <w:left w:val="nil"/>
              <w:bottom w:val="single" w:sz="4" w:space="0" w:color="auto"/>
              <w:right w:val="nil"/>
            </w:tcBorders>
            <w:shd w:val="clear" w:color="auto" w:fill="auto"/>
            <w:vAlign w:val="center"/>
            <w:hideMark/>
          </w:tcPr>
          <w:p w14:paraId="217B2F9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High commercial</w:t>
            </w:r>
            <w:r w:rsidRPr="00606760">
              <w:rPr>
                <w:rFonts w:ascii="Calibri" w:hAnsi="Calibri" w:cs="Calibri"/>
                <w:color w:val="000000"/>
                <w:sz w:val="20"/>
                <w:szCs w:val="20"/>
              </w:rPr>
              <w:br/>
              <w:t>uncertainty</w:t>
            </w:r>
          </w:p>
        </w:tc>
        <w:tc>
          <w:tcPr>
            <w:tcW w:w="0" w:type="auto"/>
            <w:tcBorders>
              <w:top w:val="nil"/>
              <w:left w:val="nil"/>
              <w:bottom w:val="single" w:sz="4" w:space="0" w:color="auto"/>
              <w:right w:val="nil"/>
            </w:tcBorders>
            <w:shd w:val="clear" w:color="auto" w:fill="auto"/>
            <w:vAlign w:val="center"/>
            <w:hideMark/>
          </w:tcPr>
          <w:p w14:paraId="0DDD8A5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Downward price </w:t>
            </w:r>
            <w:r w:rsidRPr="00606760">
              <w:rPr>
                <w:rFonts w:ascii="Calibri" w:hAnsi="Calibri" w:cs="Calibri"/>
                <w:color w:val="000000"/>
                <w:sz w:val="20"/>
                <w:szCs w:val="20"/>
              </w:rPr>
              <w:br/>
              <w:t>trend</w:t>
            </w:r>
          </w:p>
        </w:tc>
      </w:tr>
      <w:tr w:rsidR="006D4296" w:rsidRPr="00606760" w14:paraId="2D5C043E" w14:textId="77777777" w:rsidTr="00E8450C">
        <w:trPr>
          <w:trHeight w:hRule="exact" w:val="288"/>
        </w:trPr>
        <w:tc>
          <w:tcPr>
            <w:tcW w:w="0" w:type="auto"/>
            <w:tcBorders>
              <w:top w:val="nil"/>
              <w:left w:val="nil"/>
              <w:bottom w:val="nil"/>
              <w:right w:val="nil"/>
            </w:tcBorders>
            <w:shd w:val="clear" w:color="auto" w:fill="D9D9D9" w:themeFill="background1" w:themeFillShade="D9"/>
            <w:noWrap/>
            <w:vAlign w:val="center"/>
            <w:hideMark/>
          </w:tcPr>
          <w:p w14:paraId="19D29A8E"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1 green innovation field</w:t>
            </w:r>
          </w:p>
        </w:tc>
        <w:tc>
          <w:tcPr>
            <w:tcW w:w="0" w:type="auto"/>
            <w:tcBorders>
              <w:top w:val="nil"/>
              <w:left w:val="nil"/>
              <w:bottom w:val="nil"/>
              <w:right w:val="nil"/>
            </w:tcBorders>
            <w:shd w:val="clear" w:color="auto" w:fill="D9D9D9" w:themeFill="background1" w:themeFillShade="D9"/>
            <w:noWrap/>
            <w:vAlign w:val="center"/>
            <w:hideMark/>
          </w:tcPr>
          <w:p w14:paraId="3F7FF6F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0.116</w:t>
            </w:r>
          </w:p>
        </w:tc>
        <w:tc>
          <w:tcPr>
            <w:tcW w:w="0" w:type="auto"/>
            <w:tcBorders>
              <w:top w:val="nil"/>
              <w:left w:val="nil"/>
              <w:bottom w:val="nil"/>
              <w:right w:val="nil"/>
            </w:tcBorders>
            <w:shd w:val="clear" w:color="auto" w:fill="D9D9D9" w:themeFill="background1" w:themeFillShade="D9"/>
            <w:noWrap/>
            <w:vAlign w:val="center"/>
            <w:hideMark/>
          </w:tcPr>
          <w:p w14:paraId="2B31BF6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0.190</w:t>
            </w:r>
          </w:p>
        </w:tc>
        <w:tc>
          <w:tcPr>
            <w:tcW w:w="0" w:type="auto"/>
            <w:tcBorders>
              <w:top w:val="nil"/>
              <w:left w:val="nil"/>
              <w:bottom w:val="nil"/>
              <w:right w:val="nil"/>
            </w:tcBorders>
            <w:shd w:val="clear" w:color="auto" w:fill="D9D9D9" w:themeFill="background1" w:themeFillShade="D9"/>
            <w:noWrap/>
            <w:vAlign w:val="center"/>
            <w:hideMark/>
          </w:tcPr>
          <w:p w14:paraId="2E891801"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-0.045</w:t>
            </w:r>
          </w:p>
        </w:tc>
        <w:tc>
          <w:tcPr>
            <w:tcW w:w="0" w:type="auto"/>
            <w:tcBorders>
              <w:top w:val="nil"/>
              <w:left w:val="nil"/>
              <w:bottom w:val="nil"/>
              <w:right w:val="nil"/>
            </w:tcBorders>
            <w:shd w:val="clear" w:color="auto" w:fill="D9D9D9" w:themeFill="background1" w:themeFillShade="D9"/>
            <w:noWrap/>
            <w:vAlign w:val="center"/>
            <w:hideMark/>
          </w:tcPr>
          <w:p w14:paraId="5C6AB7A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0.250</w:t>
            </w:r>
          </w:p>
        </w:tc>
        <w:tc>
          <w:tcPr>
            <w:tcW w:w="0" w:type="auto"/>
            <w:tcBorders>
              <w:top w:val="nil"/>
              <w:left w:val="nil"/>
              <w:bottom w:val="nil"/>
              <w:right w:val="nil"/>
            </w:tcBorders>
            <w:shd w:val="clear" w:color="auto" w:fill="D9D9D9" w:themeFill="background1" w:themeFillShade="D9"/>
            <w:noWrap/>
            <w:vAlign w:val="center"/>
            <w:hideMark/>
          </w:tcPr>
          <w:p w14:paraId="0515557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0.098</w:t>
            </w:r>
          </w:p>
        </w:tc>
        <w:tc>
          <w:tcPr>
            <w:tcW w:w="0" w:type="auto"/>
            <w:tcBorders>
              <w:top w:val="nil"/>
              <w:left w:val="nil"/>
              <w:bottom w:val="nil"/>
              <w:right w:val="nil"/>
            </w:tcBorders>
            <w:shd w:val="clear" w:color="auto" w:fill="D9D9D9" w:themeFill="background1" w:themeFillShade="D9"/>
            <w:noWrap/>
            <w:vAlign w:val="center"/>
            <w:hideMark/>
          </w:tcPr>
          <w:p w14:paraId="1E7CAC7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0.186</w:t>
            </w:r>
          </w:p>
        </w:tc>
        <w:tc>
          <w:tcPr>
            <w:tcW w:w="0" w:type="auto"/>
            <w:tcBorders>
              <w:top w:val="nil"/>
              <w:left w:val="nil"/>
              <w:bottom w:val="nil"/>
              <w:right w:val="nil"/>
            </w:tcBorders>
            <w:shd w:val="clear" w:color="auto" w:fill="D9D9D9" w:themeFill="background1" w:themeFillShade="D9"/>
            <w:noWrap/>
            <w:vAlign w:val="center"/>
            <w:hideMark/>
          </w:tcPr>
          <w:p w14:paraId="2FF1433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0.261**</w:t>
            </w:r>
          </w:p>
        </w:tc>
        <w:tc>
          <w:tcPr>
            <w:tcW w:w="0" w:type="auto"/>
            <w:tcBorders>
              <w:top w:val="nil"/>
              <w:left w:val="nil"/>
              <w:bottom w:val="nil"/>
              <w:right w:val="nil"/>
            </w:tcBorders>
            <w:shd w:val="clear" w:color="auto" w:fill="D9D9D9" w:themeFill="background1" w:themeFillShade="D9"/>
            <w:noWrap/>
            <w:vAlign w:val="center"/>
            <w:hideMark/>
          </w:tcPr>
          <w:p w14:paraId="55ABB991"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0.003</w:t>
            </w:r>
          </w:p>
        </w:tc>
        <w:tc>
          <w:tcPr>
            <w:tcW w:w="0" w:type="auto"/>
            <w:tcBorders>
              <w:top w:val="nil"/>
              <w:left w:val="nil"/>
              <w:bottom w:val="nil"/>
              <w:right w:val="nil"/>
            </w:tcBorders>
            <w:shd w:val="clear" w:color="auto" w:fill="D9D9D9" w:themeFill="background1" w:themeFillShade="D9"/>
            <w:noWrap/>
            <w:vAlign w:val="center"/>
            <w:hideMark/>
          </w:tcPr>
          <w:p w14:paraId="37FAD8C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0.134</w:t>
            </w:r>
          </w:p>
        </w:tc>
      </w:tr>
      <w:tr w:rsidR="006D4296" w:rsidRPr="00606760" w14:paraId="4B6C4637" w14:textId="77777777" w:rsidTr="00E8450C">
        <w:trPr>
          <w:trHeight w:hRule="exact" w:val="288"/>
        </w:trPr>
        <w:tc>
          <w:tcPr>
            <w:tcW w:w="0" w:type="auto"/>
            <w:tcBorders>
              <w:top w:val="nil"/>
              <w:left w:val="nil"/>
              <w:bottom w:val="nil"/>
              <w:right w:val="nil"/>
            </w:tcBorders>
            <w:shd w:val="clear" w:color="auto" w:fill="D9D9D9" w:themeFill="background1" w:themeFillShade="D9"/>
            <w:noWrap/>
            <w:vAlign w:val="center"/>
            <w:hideMark/>
          </w:tcPr>
          <w:p w14:paraId="3E1B9B36"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D9D9D9" w:themeFill="background1" w:themeFillShade="D9"/>
            <w:noWrap/>
            <w:vAlign w:val="center"/>
            <w:hideMark/>
          </w:tcPr>
          <w:p w14:paraId="441E348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(0.130)</w:t>
            </w:r>
          </w:p>
        </w:tc>
        <w:tc>
          <w:tcPr>
            <w:tcW w:w="0" w:type="auto"/>
            <w:tcBorders>
              <w:top w:val="nil"/>
              <w:left w:val="nil"/>
              <w:bottom w:val="nil"/>
              <w:right w:val="nil"/>
            </w:tcBorders>
            <w:shd w:val="clear" w:color="auto" w:fill="D9D9D9" w:themeFill="background1" w:themeFillShade="D9"/>
            <w:noWrap/>
            <w:vAlign w:val="center"/>
            <w:hideMark/>
          </w:tcPr>
          <w:p w14:paraId="55D28EB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(0.157)</w:t>
            </w:r>
          </w:p>
        </w:tc>
        <w:tc>
          <w:tcPr>
            <w:tcW w:w="0" w:type="auto"/>
            <w:tcBorders>
              <w:top w:val="nil"/>
              <w:left w:val="nil"/>
              <w:bottom w:val="nil"/>
              <w:right w:val="nil"/>
            </w:tcBorders>
            <w:shd w:val="clear" w:color="auto" w:fill="D9D9D9" w:themeFill="background1" w:themeFillShade="D9"/>
            <w:noWrap/>
            <w:vAlign w:val="center"/>
            <w:hideMark/>
          </w:tcPr>
          <w:p w14:paraId="09BAC52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(0.140)</w:t>
            </w:r>
          </w:p>
        </w:tc>
        <w:tc>
          <w:tcPr>
            <w:tcW w:w="0" w:type="auto"/>
            <w:tcBorders>
              <w:top w:val="nil"/>
              <w:left w:val="nil"/>
              <w:bottom w:val="nil"/>
              <w:right w:val="nil"/>
            </w:tcBorders>
            <w:shd w:val="clear" w:color="auto" w:fill="D9D9D9" w:themeFill="background1" w:themeFillShade="D9"/>
            <w:noWrap/>
            <w:vAlign w:val="center"/>
            <w:hideMark/>
          </w:tcPr>
          <w:p w14:paraId="5D2915A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(0.183)</w:t>
            </w:r>
          </w:p>
        </w:tc>
        <w:tc>
          <w:tcPr>
            <w:tcW w:w="0" w:type="auto"/>
            <w:tcBorders>
              <w:top w:val="nil"/>
              <w:left w:val="nil"/>
              <w:bottom w:val="nil"/>
              <w:right w:val="nil"/>
            </w:tcBorders>
            <w:shd w:val="clear" w:color="auto" w:fill="D9D9D9" w:themeFill="background1" w:themeFillShade="D9"/>
            <w:noWrap/>
            <w:vAlign w:val="center"/>
            <w:hideMark/>
          </w:tcPr>
          <w:p w14:paraId="0C303D8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(0.152)</w:t>
            </w:r>
          </w:p>
        </w:tc>
        <w:tc>
          <w:tcPr>
            <w:tcW w:w="0" w:type="auto"/>
            <w:tcBorders>
              <w:top w:val="nil"/>
              <w:left w:val="nil"/>
              <w:bottom w:val="nil"/>
              <w:right w:val="nil"/>
            </w:tcBorders>
            <w:shd w:val="clear" w:color="auto" w:fill="D9D9D9" w:themeFill="background1" w:themeFillShade="D9"/>
            <w:noWrap/>
            <w:vAlign w:val="center"/>
            <w:hideMark/>
          </w:tcPr>
          <w:p w14:paraId="31B5FF3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(0.135)</w:t>
            </w:r>
          </w:p>
        </w:tc>
        <w:tc>
          <w:tcPr>
            <w:tcW w:w="0" w:type="auto"/>
            <w:tcBorders>
              <w:top w:val="nil"/>
              <w:left w:val="nil"/>
              <w:bottom w:val="nil"/>
              <w:right w:val="nil"/>
            </w:tcBorders>
            <w:shd w:val="clear" w:color="auto" w:fill="D9D9D9" w:themeFill="background1" w:themeFillShade="D9"/>
            <w:noWrap/>
            <w:vAlign w:val="center"/>
            <w:hideMark/>
          </w:tcPr>
          <w:p w14:paraId="2E0C0B1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(0.126)</w:t>
            </w:r>
          </w:p>
        </w:tc>
        <w:tc>
          <w:tcPr>
            <w:tcW w:w="0" w:type="auto"/>
            <w:tcBorders>
              <w:top w:val="nil"/>
              <w:left w:val="nil"/>
              <w:bottom w:val="nil"/>
              <w:right w:val="nil"/>
            </w:tcBorders>
            <w:shd w:val="clear" w:color="auto" w:fill="D9D9D9" w:themeFill="background1" w:themeFillShade="D9"/>
            <w:noWrap/>
            <w:vAlign w:val="center"/>
            <w:hideMark/>
          </w:tcPr>
          <w:p w14:paraId="1F132B3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(0.139)</w:t>
            </w:r>
          </w:p>
        </w:tc>
        <w:tc>
          <w:tcPr>
            <w:tcW w:w="0" w:type="auto"/>
            <w:tcBorders>
              <w:top w:val="nil"/>
              <w:left w:val="nil"/>
              <w:bottom w:val="nil"/>
              <w:right w:val="nil"/>
            </w:tcBorders>
            <w:shd w:val="clear" w:color="auto" w:fill="D9D9D9" w:themeFill="background1" w:themeFillShade="D9"/>
            <w:noWrap/>
            <w:vAlign w:val="center"/>
            <w:hideMark/>
          </w:tcPr>
          <w:p w14:paraId="3D6E4C2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(0.146)</w:t>
            </w:r>
          </w:p>
        </w:tc>
      </w:tr>
      <w:tr w:rsidR="006D4296" w:rsidRPr="00606760" w14:paraId="7581D6CC" w14:textId="77777777" w:rsidTr="00E8450C">
        <w:trPr>
          <w:trHeight w:hRule="exact" w:val="288"/>
        </w:trPr>
        <w:tc>
          <w:tcPr>
            <w:tcW w:w="0" w:type="auto"/>
            <w:tcBorders>
              <w:top w:val="nil"/>
              <w:left w:val="nil"/>
              <w:bottom w:val="nil"/>
              <w:right w:val="nil"/>
            </w:tcBorders>
            <w:shd w:val="clear" w:color="auto" w:fill="D9D9D9" w:themeFill="background1" w:themeFillShade="D9"/>
            <w:noWrap/>
            <w:vAlign w:val="center"/>
            <w:hideMark/>
          </w:tcPr>
          <w:p w14:paraId="13CE81DA"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2 green innovation fields</w:t>
            </w:r>
          </w:p>
        </w:tc>
        <w:tc>
          <w:tcPr>
            <w:tcW w:w="0" w:type="auto"/>
            <w:tcBorders>
              <w:top w:val="nil"/>
              <w:left w:val="nil"/>
              <w:bottom w:val="nil"/>
              <w:right w:val="nil"/>
            </w:tcBorders>
            <w:shd w:val="clear" w:color="auto" w:fill="D9D9D9" w:themeFill="background1" w:themeFillShade="D9"/>
            <w:noWrap/>
            <w:vAlign w:val="center"/>
            <w:hideMark/>
          </w:tcPr>
          <w:p w14:paraId="745841D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0.500***</w:t>
            </w:r>
          </w:p>
        </w:tc>
        <w:tc>
          <w:tcPr>
            <w:tcW w:w="0" w:type="auto"/>
            <w:tcBorders>
              <w:top w:val="nil"/>
              <w:left w:val="nil"/>
              <w:bottom w:val="nil"/>
              <w:right w:val="nil"/>
            </w:tcBorders>
            <w:shd w:val="clear" w:color="auto" w:fill="D9D9D9" w:themeFill="background1" w:themeFillShade="D9"/>
            <w:noWrap/>
            <w:vAlign w:val="center"/>
            <w:hideMark/>
          </w:tcPr>
          <w:p w14:paraId="78E1BC8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0.424**</w:t>
            </w:r>
          </w:p>
        </w:tc>
        <w:tc>
          <w:tcPr>
            <w:tcW w:w="0" w:type="auto"/>
            <w:tcBorders>
              <w:top w:val="nil"/>
              <w:left w:val="nil"/>
              <w:bottom w:val="nil"/>
              <w:right w:val="nil"/>
            </w:tcBorders>
            <w:shd w:val="clear" w:color="auto" w:fill="D9D9D9" w:themeFill="background1" w:themeFillShade="D9"/>
            <w:noWrap/>
            <w:vAlign w:val="center"/>
            <w:hideMark/>
          </w:tcPr>
          <w:p w14:paraId="070B4DF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0.323*</w:t>
            </w:r>
          </w:p>
        </w:tc>
        <w:tc>
          <w:tcPr>
            <w:tcW w:w="0" w:type="auto"/>
            <w:tcBorders>
              <w:top w:val="nil"/>
              <w:left w:val="nil"/>
              <w:bottom w:val="nil"/>
              <w:right w:val="nil"/>
            </w:tcBorders>
            <w:shd w:val="clear" w:color="auto" w:fill="D9D9D9" w:themeFill="background1" w:themeFillShade="D9"/>
            <w:noWrap/>
            <w:vAlign w:val="center"/>
            <w:hideMark/>
          </w:tcPr>
          <w:p w14:paraId="57BA76A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0.248</w:t>
            </w:r>
          </w:p>
        </w:tc>
        <w:tc>
          <w:tcPr>
            <w:tcW w:w="0" w:type="auto"/>
            <w:tcBorders>
              <w:top w:val="nil"/>
              <w:left w:val="nil"/>
              <w:bottom w:val="nil"/>
              <w:right w:val="nil"/>
            </w:tcBorders>
            <w:shd w:val="clear" w:color="auto" w:fill="D9D9D9" w:themeFill="background1" w:themeFillShade="D9"/>
            <w:noWrap/>
            <w:vAlign w:val="center"/>
            <w:hideMark/>
          </w:tcPr>
          <w:p w14:paraId="2767164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0.631***</w:t>
            </w:r>
          </w:p>
        </w:tc>
        <w:tc>
          <w:tcPr>
            <w:tcW w:w="0" w:type="auto"/>
            <w:tcBorders>
              <w:top w:val="nil"/>
              <w:left w:val="nil"/>
              <w:bottom w:val="nil"/>
              <w:right w:val="nil"/>
            </w:tcBorders>
            <w:shd w:val="clear" w:color="auto" w:fill="D9D9D9" w:themeFill="background1" w:themeFillShade="D9"/>
            <w:noWrap/>
            <w:vAlign w:val="center"/>
            <w:hideMark/>
          </w:tcPr>
          <w:p w14:paraId="38CD5B7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0.652***</w:t>
            </w:r>
          </w:p>
        </w:tc>
        <w:tc>
          <w:tcPr>
            <w:tcW w:w="0" w:type="auto"/>
            <w:tcBorders>
              <w:top w:val="nil"/>
              <w:left w:val="nil"/>
              <w:bottom w:val="nil"/>
              <w:right w:val="nil"/>
            </w:tcBorders>
            <w:shd w:val="clear" w:color="auto" w:fill="D9D9D9" w:themeFill="background1" w:themeFillShade="D9"/>
            <w:noWrap/>
            <w:vAlign w:val="center"/>
            <w:hideMark/>
          </w:tcPr>
          <w:p w14:paraId="393A78E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0.567***</w:t>
            </w:r>
          </w:p>
        </w:tc>
        <w:tc>
          <w:tcPr>
            <w:tcW w:w="0" w:type="auto"/>
            <w:tcBorders>
              <w:top w:val="nil"/>
              <w:left w:val="nil"/>
              <w:bottom w:val="nil"/>
              <w:right w:val="nil"/>
            </w:tcBorders>
            <w:shd w:val="clear" w:color="auto" w:fill="D9D9D9" w:themeFill="background1" w:themeFillShade="D9"/>
            <w:noWrap/>
            <w:vAlign w:val="center"/>
            <w:hideMark/>
          </w:tcPr>
          <w:p w14:paraId="133D619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0.607***</w:t>
            </w:r>
          </w:p>
        </w:tc>
        <w:tc>
          <w:tcPr>
            <w:tcW w:w="0" w:type="auto"/>
            <w:tcBorders>
              <w:top w:val="nil"/>
              <w:left w:val="nil"/>
              <w:bottom w:val="nil"/>
              <w:right w:val="nil"/>
            </w:tcBorders>
            <w:shd w:val="clear" w:color="auto" w:fill="D9D9D9" w:themeFill="background1" w:themeFillShade="D9"/>
            <w:noWrap/>
            <w:vAlign w:val="center"/>
            <w:hideMark/>
          </w:tcPr>
          <w:p w14:paraId="34D549E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0.051</w:t>
            </w:r>
          </w:p>
        </w:tc>
      </w:tr>
      <w:tr w:rsidR="006D4296" w:rsidRPr="00606760" w14:paraId="1C7564CF" w14:textId="77777777" w:rsidTr="00E8450C">
        <w:trPr>
          <w:trHeight w:hRule="exact" w:val="288"/>
        </w:trPr>
        <w:tc>
          <w:tcPr>
            <w:tcW w:w="0" w:type="auto"/>
            <w:tcBorders>
              <w:top w:val="nil"/>
              <w:left w:val="nil"/>
              <w:bottom w:val="nil"/>
              <w:right w:val="nil"/>
            </w:tcBorders>
            <w:shd w:val="clear" w:color="auto" w:fill="D9D9D9" w:themeFill="background1" w:themeFillShade="D9"/>
            <w:noWrap/>
            <w:vAlign w:val="center"/>
            <w:hideMark/>
          </w:tcPr>
          <w:p w14:paraId="111A37D0"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D9D9D9" w:themeFill="background1" w:themeFillShade="D9"/>
            <w:noWrap/>
            <w:vAlign w:val="center"/>
            <w:hideMark/>
          </w:tcPr>
          <w:p w14:paraId="35DBE90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(0.180)</w:t>
            </w:r>
          </w:p>
        </w:tc>
        <w:tc>
          <w:tcPr>
            <w:tcW w:w="0" w:type="auto"/>
            <w:tcBorders>
              <w:top w:val="nil"/>
              <w:left w:val="nil"/>
              <w:bottom w:val="nil"/>
              <w:right w:val="nil"/>
            </w:tcBorders>
            <w:shd w:val="clear" w:color="auto" w:fill="D9D9D9" w:themeFill="background1" w:themeFillShade="D9"/>
            <w:noWrap/>
            <w:vAlign w:val="center"/>
            <w:hideMark/>
          </w:tcPr>
          <w:p w14:paraId="5087697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(0.211)</w:t>
            </w:r>
          </w:p>
        </w:tc>
        <w:tc>
          <w:tcPr>
            <w:tcW w:w="0" w:type="auto"/>
            <w:tcBorders>
              <w:top w:val="nil"/>
              <w:left w:val="nil"/>
              <w:bottom w:val="nil"/>
              <w:right w:val="nil"/>
            </w:tcBorders>
            <w:shd w:val="clear" w:color="auto" w:fill="D9D9D9" w:themeFill="background1" w:themeFillShade="D9"/>
            <w:noWrap/>
            <w:vAlign w:val="center"/>
            <w:hideMark/>
          </w:tcPr>
          <w:p w14:paraId="75E4DAD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(0.186)</w:t>
            </w:r>
          </w:p>
        </w:tc>
        <w:tc>
          <w:tcPr>
            <w:tcW w:w="0" w:type="auto"/>
            <w:tcBorders>
              <w:top w:val="nil"/>
              <w:left w:val="nil"/>
              <w:bottom w:val="nil"/>
              <w:right w:val="nil"/>
            </w:tcBorders>
            <w:shd w:val="clear" w:color="auto" w:fill="D9D9D9" w:themeFill="background1" w:themeFillShade="D9"/>
            <w:noWrap/>
            <w:vAlign w:val="center"/>
            <w:hideMark/>
          </w:tcPr>
          <w:p w14:paraId="67ACF65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(0.257)</w:t>
            </w:r>
          </w:p>
        </w:tc>
        <w:tc>
          <w:tcPr>
            <w:tcW w:w="0" w:type="auto"/>
            <w:tcBorders>
              <w:top w:val="nil"/>
              <w:left w:val="nil"/>
              <w:bottom w:val="nil"/>
              <w:right w:val="nil"/>
            </w:tcBorders>
            <w:shd w:val="clear" w:color="auto" w:fill="D9D9D9" w:themeFill="background1" w:themeFillShade="D9"/>
            <w:noWrap/>
            <w:vAlign w:val="center"/>
            <w:hideMark/>
          </w:tcPr>
          <w:p w14:paraId="717398A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(0.197)</w:t>
            </w:r>
          </w:p>
        </w:tc>
        <w:tc>
          <w:tcPr>
            <w:tcW w:w="0" w:type="auto"/>
            <w:tcBorders>
              <w:top w:val="nil"/>
              <w:left w:val="nil"/>
              <w:bottom w:val="nil"/>
              <w:right w:val="nil"/>
            </w:tcBorders>
            <w:shd w:val="clear" w:color="auto" w:fill="D9D9D9" w:themeFill="background1" w:themeFillShade="D9"/>
            <w:noWrap/>
            <w:vAlign w:val="center"/>
            <w:hideMark/>
          </w:tcPr>
          <w:p w14:paraId="7AB46D8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(0.179)</w:t>
            </w:r>
          </w:p>
        </w:tc>
        <w:tc>
          <w:tcPr>
            <w:tcW w:w="0" w:type="auto"/>
            <w:tcBorders>
              <w:top w:val="nil"/>
              <w:left w:val="nil"/>
              <w:bottom w:val="nil"/>
              <w:right w:val="nil"/>
            </w:tcBorders>
            <w:shd w:val="clear" w:color="auto" w:fill="D9D9D9" w:themeFill="background1" w:themeFillShade="D9"/>
            <w:noWrap/>
            <w:vAlign w:val="center"/>
            <w:hideMark/>
          </w:tcPr>
          <w:p w14:paraId="76DB924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(0.178)</w:t>
            </w:r>
          </w:p>
        </w:tc>
        <w:tc>
          <w:tcPr>
            <w:tcW w:w="0" w:type="auto"/>
            <w:tcBorders>
              <w:top w:val="nil"/>
              <w:left w:val="nil"/>
              <w:bottom w:val="nil"/>
              <w:right w:val="nil"/>
            </w:tcBorders>
            <w:shd w:val="clear" w:color="auto" w:fill="D9D9D9" w:themeFill="background1" w:themeFillShade="D9"/>
            <w:noWrap/>
            <w:vAlign w:val="center"/>
            <w:hideMark/>
          </w:tcPr>
          <w:p w14:paraId="6086FEA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(0.181)</w:t>
            </w:r>
          </w:p>
        </w:tc>
        <w:tc>
          <w:tcPr>
            <w:tcW w:w="0" w:type="auto"/>
            <w:tcBorders>
              <w:top w:val="nil"/>
              <w:left w:val="nil"/>
              <w:bottom w:val="nil"/>
              <w:right w:val="nil"/>
            </w:tcBorders>
            <w:shd w:val="clear" w:color="auto" w:fill="D9D9D9" w:themeFill="background1" w:themeFillShade="D9"/>
            <w:noWrap/>
            <w:vAlign w:val="center"/>
            <w:hideMark/>
          </w:tcPr>
          <w:p w14:paraId="35E49002"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(0.219)</w:t>
            </w:r>
          </w:p>
        </w:tc>
      </w:tr>
      <w:tr w:rsidR="006D4296" w:rsidRPr="00606760" w14:paraId="1717F50D" w14:textId="77777777" w:rsidTr="00E8450C">
        <w:trPr>
          <w:trHeight w:hRule="exact" w:val="288"/>
        </w:trPr>
        <w:tc>
          <w:tcPr>
            <w:tcW w:w="0" w:type="auto"/>
            <w:tcBorders>
              <w:top w:val="nil"/>
              <w:left w:val="nil"/>
              <w:bottom w:val="nil"/>
              <w:right w:val="nil"/>
            </w:tcBorders>
            <w:shd w:val="clear" w:color="auto" w:fill="D9D9D9" w:themeFill="background1" w:themeFillShade="D9"/>
            <w:noWrap/>
            <w:vAlign w:val="center"/>
            <w:hideMark/>
          </w:tcPr>
          <w:p w14:paraId="5EA928FF"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3-5 green innovation fields</w:t>
            </w:r>
          </w:p>
        </w:tc>
        <w:tc>
          <w:tcPr>
            <w:tcW w:w="0" w:type="auto"/>
            <w:tcBorders>
              <w:top w:val="nil"/>
              <w:left w:val="nil"/>
              <w:bottom w:val="nil"/>
              <w:right w:val="nil"/>
            </w:tcBorders>
            <w:shd w:val="clear" w:color="auto" w:fill="D9D9D9" w:themeFill="background1" w:themeFillShade="D9"/>
            <w:noWrap/>
            <w:vAlign w:val="center"/>
            <w:hideMark/>
          </w:tcPr>
          <w:p w14:paraId="1A96A9A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0.495**</w:t>
            </w:r>
          </w:p>
        </w:tc>
        <w:tc>
          <w:tcPr>
            <w:tcW w:w="0" w:type="auto"/>
            <w:tcBorders>
              <w:top w:val="nil"/>
              <w:left w:val="nil"/>
              <w:bottom w:val="nil"/>
              <w:right w:val="nil"/>
            </w:tcBorders>
            <w:shd w:val="clear" w:color="auto" w:fill="D9D9D9" w:themeFill="background1" w:themeFillShade="D9"/>
            <w:noWrap/>
            <w:vAlign w:val="center"/>
            <w:hideMark/>
          </w:tcPr>
          <w:p w14:paraId="20F69461"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0.269</w:t>
            </w:r>
          </w:p>
        </w:tc>
        <w:tc>
          <w:tcPr>
            <w:tcW w:w="0" w:type="auto"/>
            <w:tcBorders>
              <w:top w:val="nil"/>
              <w:left w:val="nil"/>
              <w:bottom w:val="nil"/>
              <w:right w:val="nil"/>
            </w:tcBorders>
            <w:shd w:val="clear" w:color="auto" w:fill="D9D9D9" w:themeFill="background1" w:themeFillShade="D9"/>
            <w:noWrap/>
            <w:vAlign w:val="center"/>
            <w:hideMark/>
          </w:tcPr>
          <w:p w14:paraId="2EA70FA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0.086</w:t>
            </w:r>
          </w:p>
        </w:tc>
        <w:tc>
          <w:tcPr>
            <w:tcW w:w="0" w:type="auto"/>
            <w:tcBorders>
              <w:top w:val="nil"/>
              <w:left w:val="nil"/>
              <w:bottom w:val="nil"/>
              <w:right w:val="nil"/>
            </w:tcBorders>
            <w:shd w:val="clear" w:color="auto" w:fill="D9D9D9" w:themeFill="background1" w:themeFillShade="D9"/>
            <w:noWrap/>
            <w:vAlign w:val="center"/>
            <w:hideMark/>
          </w:tcPr>
          <w:p w14:paraId="5A0F446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0.121</w:t>
            </w:r>
          </w:p>
        </w:tc>
        <w:tc>
          <w:tcPr>
            <w:tcW w:w="0" w:type="auto"/>
            <w:tcBorders>
              <w:top w:val="nil"/>
              <w:left w:val="nil"/>
              <w:bottom w:val="nil"/>
              <w:right w:val="nil"/>
            </w:tcBorders>
            <w:shd w:val="clear" w:color="auto" w:fill="D9D9D9" w:themeFill="background1" w:themeFillShade="D9"/>
            <w:noWrap/>
            <w:vAlign w:val="center"/>
            <w:hideMark/>
          </w:tcPr>
          <w:p w14:paraId="16C087C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0.352</w:t>
            </w:r>
          </w:p>
        </w:tc>
        <w:tc>
          <w:tcPr>
            <w:tcW w:w="0" w:type="auto"/>
            <w:tcBorders>
              <w:top w:val="nil"/>
              <w:left w:val="nil"/>
              <w:bottom w:val="nil"/>
              <w:right w:val="nil"/>
            </w:tcBorders>
            <w:shd w:val="clear" w:color="auto" w:fill="D9D9D9" w:themeFill="background1" w:themeFillShade="D9"/>
            <w:noWrap/>
            <w:vAlign w:val="center"/>
            <w:hideMark/>
          </w:tcPr>
          <w:p w14:paraId="73268F8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0.495**</w:t>
            </w:r>
          </w:p>
        </w:tc>
        <w:tc>
          <w:tcPr>
            <w:tcW w:w="0" w:type="auto"/>
            <w:tcBorders>
              <w:top w:val="nil"/>
              <w:left w:val="nil"/>
              <w:bottom w:val="nil"/>
              <w:right w:val="nil"/>
            </w:tcBorders>
            <w:shd w:val="clear" w:color="auto" w:fill="D9D9D9" w:themeFill="background1" w:themeFillShade="D9"/>
            <w:noWrap/>
            <w:vAlign w:val="center"/>
            <w:hideMark/>
          </w:tcPr>
          <w:p w14:paraId="295CEF8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0.412**</w:t>
            </w:r>
          </w:p>
        </w:tc>
        <w:tc>
          <w:tcPr>
            <w:tcW w:w="0" w:type="auto"/>
            <w:tcBorders>
              <w:top w:val="nil"/>
              <w:left w:val="nil"/>
              <w:bottom w:val="nil"/>
              <w:right w:val="nil"/>
            </w:tcBorders>
            <w:shd w:val="clear" w:color="auto" w:fill="D9D9D9" w:themeFill="background1" w:themeFillShade="D9"/>
            <w:noWrap/>
            <w:vAlign w:val="center"/>
            <w:hideMark/>
          </w:tcPr>
          <w:p w14:paraId="6D5E04F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0.206</w:t>
            </w:r>
          </w:p>
        </w:tc>
        <w:tc>
          <w:tcPr>
            <w:tcW w:w="0" w:type="auto"/>
            <w:tcBorders>
              <w:top w:val="nil"/>
              <w:left w:val="nil"/>
              <w:bottom w:val="nil"/>
              <w:right w:val="nil"/>
            </w:tcBorders>
            <w:shd w:val="clear" w:color="auto" w:fill="D9D9D9" w:themeFill="background1" w:themeFillShade="D9"/>
            <w:noWrap/>
            <w:vAlign w:val="center"/>
            <w:hideMark/>
          </w:tcPr>
          <w:p w14:paraId="4AF0E89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0.216</w:t>
            </w:r>
          </w:p>
        </w:tc>
      </w:tr>
      <w:tr w:rsidR="006D4296" w:rsidRPr="00606760" w14:paraId="1CD9EC2D" w14:textId="77777777" w:rsidTr="00E8450C">
        <w:trPr>
          <w:trHeight w:hRule="exact" w:val="288"/>
        </w:trPr>
        <w:tc>
          <w:tcPr>
            <w:tcW w:w="0" w:type="auto"/>
            <w:tcBorders>
              <w:top w:val="nil"/>
              <w:left w:val="nil"/>
              <w:bottom w:val="nil"/>
              <w:right w:val="nil"/>
            </w:tcBorders>
            <w:shd w:val="clear" w:color="auto" w:fill="D9D9D9" w:themeFill="background1" w:themeFillShade="D9"/>
            <w:noWrap/>
            <w:vAlign w:val="center"/>
            <w:hideMark/>
          </w:tcPr>
          <w:p w14:paraId="0D20A16F"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D9D9D9" w:themeFill="background1" w:themeFillShade="D9"/>
            <w:noWrap/>
            <w:vAlign w:val="center"/>
            <w:hideMark/>
          </w:tcPr>
          <w:p w14:paraId="37DDCB2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(0.203)</w:t>
            </w:r>
          </w:p>
        </w:tc>
        <w:tc>
          <w:tcPr>
            <w:tcW w:w="0" w:type="auto"/>
            <w:tcBorders>
              <w:top w:val="nil"/>
              <w:left w:val="nil"/>
              <w:bottom w:val="nil"/>
              <w:right w:val="nil"/>
            </w:tcBorders>
            <w:shd w:val="clear" w:color="auto" w:fill="D9D9D9" w:themeFill="background1" w:themeFillShade="D9"/>
            <w:noWrap/>
            <w:vAlign w:val="center"/>
            <w:hideMark/>
          </w:tcPr>
          <w:p w14:paraId="52C7A15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(0.245)</w:t>
            </w:r>
          </w:p>
        </w:tc>
        <w:tc>
          <w:tcPr>
            <w:tcW w:w="0" w:type="auto"/>
            <w:tcBorders>
              <w:top w:val="nil"/>
              <w:left w:val="nil"/>
              <w:bottom w:val="nil"/>
              <w:right w:val="nil"/>
            </w:tcBorders>
            <w:shd w:val="clear" w:color="auto" w:fill="D9D9D9" w:themeFill="background1" w:themeFillShade="D9"/>
            <w:noWrap/>
            <w:vAlign w:val="center"/>
            <w:hideMark/>
          </w:tcPr>
          <w:p w14:paraId="4F8537F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(0.219)</w:t>
            </w:r>
          </w:p>
        </w:tc>
        <w:tc>
          <w:tcPr>
            <w:tcW w:w="0" w:type="auto"/>
            <w:tcBorders>
              <w:top w:val="nil"/>
              <w:left w:val="nil"/>
              <w:bottom w:val="nil"/>
              <w:right w:val="nil"/>
            </w:tcBorders>
            <w:shd w:val="clear" w:color="auto" w:fill="D9D9D9" w:themeFill="background1" w:themeFillShade="D9"/>
            <w:noWrap/>
            <w:vAlign w:val="center"/>
            <w:hideMark/>
          </w:tcPr>
          <w:p w14:paraId="44C18CE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(0.290)</w:t>
            </w:r>
          </w:p>
        </w:tc>
        <w:tc>
          <w:tcPr>
            <w:tcW w:w="0" w:type="auto"/>
            <w:tcBorders>
              <w:top w:val="nil"/>
              <w:left w:val="nil"/>
              <w:bottom w:val="nil"/>
              <w:right w:val="nil"/>
            </w:tcBorders>
            <w:shd w:val="clear" w:color="auto" w:fill="D9D9D9" w:themeFill="background1" w:themeFillShade="D9"/>
            <w:noWrap/>
            <w:vAlign w:val="center"/>
            <w:hideMark/>
          </w:tcPr>
          <w:p w14:paraId="5048136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(0.225)</w:t>
            </w:r>
          </w:p>
        </w:tc>
        <w:tc>
          <w:tcPr>
            <w:tcW w:w="0" w:type="auto"/>
            <w:tcBorders>
              <w:top w:val="nil"/>
              <w:left w:val="nil"/>
              <w:bottom w:val="nil"/>
              <w:right w:val="nil"/>
            </w:tcBorders>
            <w:shd w:val="clear" w:color="auto" w:fill="D9D9D9" w:themeFill="background1" w:themeFillShade="D9"/>
            <w:noWrap/>
            <w:vAlign w:val="center"/>
            <w:hideMark/>
          </w:tcPr>
          <w:p w14:paraId="781E005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(0.204)</w:t>
            </w:r>
          </w:p>
        </w:tc>
        <w:tc>
          <w:tcPr>
            <w:tcW w:w="0" w:type="auto"/>
            <w:tcBorders>
              <w:top w:val="nil"/>
              <w:left w:val="nil"/>
              <w:bottom w:val="nil"/>
              <w:right w:val="nil"/>
            </w:tcBorders>
            <w:shd w:val="clear" w:color="auto" w:fill="D9D9D9" w:themeFill="background1" w:themeFillShade="D9"/>
            <w:noWrap/>
            <w:vAlign w:val="center"/>
            <w:hideMark/>
          </w:tcPr>
          <w:p w14:paraId="31FF9E8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(0.201)</w:t>
            </w:r>
          </w:p>
        </w:tc>
        <w:tc>
          <w:tcPr>
            <w:tcW w:w="0" w:type="auto"/>
            <w:tcBorders>
              <w:top w:val="nil"/>
              <w:left w:val="nil"/>
              <w:bottom w:val="nil"/>
              <w:right w:val="nil"/>
            </w:tcBorders>
            <w:shd w:val="clear" w:color="auto" w:fill="D9D9D9" w:themeFill="background1" w:themeFillShade="D9"/>
            <w:noWrap/>
            <w:vAlign w:val="center"/>
            <w:hideMark/>
          </w:tcPr>
          <w:p w14:paraId="3670D52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(0.213)</w:t>
            </w:r>
          </w:p>
        </w:tc>
        <w:tc>
          <w:tcPr>
            <w:tcW w:w="0" w:type="auto"/>
            <w:tcBorders>
              <w:top w:val="nil"/>
              <w:left w:val="nil"/>
              <w:bottom w:val="nil"/>
              <w:right w:val="nil"/>
            </w:tcBorders>
            <w:shd w:val="clear" w:color="auto" w:fill="D9D9D9" w:themeFill="background1" w:themeFillShade="D9"/>
            <w:noWrap/>
            <w:vAlign w:val="center"/>
            <w:hideMark/>
          </w:tcPr>
          <w:p w14:paraId="21AD9FD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(0.229)</w:t>
            </w:r>
          </w:p>
        </w:tc>
      </w:tr>
      <w:tr w:rsidR="006D4296" w:rsidRPr="00606760" w14:paraId="0AD50BC3" w14:textId="77777777" w:rsidTr="006D4296">
        <w:trPr>
          <w:trHeight w:hRule="exact" w:val="288"/>
        </w:trPr>
        <w:tc>
          <w:tcPr>
            <w:tcW w:w="0" w:type="auto"/>
            <w:tcBorders>
              <w:top w:val="nil"/>
              <w:left w:val="nil"/>
              <w:bottom w:val="nil"/>
              <w:right w:val="nil"/>
            </w:tcBorders>
            <w:shd w:val="clear" w:color="auto" w:fill="auto"/>
            <w:noWrap/>
            <w:vAlign w:val="center"/>
            <w:hideMark/>
          </w:tcPr>
          <w:p w14:paraId="6F46317E"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Firm age</w:t>
            </w:r>
          </w:p>
        </w:tc>
        <w:tc>
          <w:tcPr>
            <w:tcW w:w="0" w:type="auto"/>
            <w:tcBorders>
              <w:top w:val="nil"/>
              <w:left w:val="nil"/>
              <w:bottom w:val="nil"/>
              <w:right w:val="nil"/>
            </w:tcBorders>
            <w:shd w:val="clear" w:color="auto" w:fill="auto"/>
            <w:noWrap/>
            <w:vAlign w:val="center"/>
            <w:hideMark/>
          </w:tcPr>
          <w:p w14:paraId="72E5A2F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-0.029</w:t>
            </w:r>
          </w:p>
        </w:tc>
        <w:tc>
          <w:tcPr>
            <w:tcW w:w="0" w:type="auto"/>
            <w:tcBorders>
              <w:top w:val="nil"/>
              <w:left w:val="nil"/>
              <w:bottom w:val="nil"/>
              <w:right w:val="nil"/>
            </w:tcBorders>
            <w:shd w:val="clear" w:color="auto" w:fill="auto"/>
            <w:noWrap/>
            <w:vAlign w:val="center"/>
            <w:hideMark/>
          </w:tcPr>
          <w:p w14:paraId="6EAA9342"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0.097</w:t>
            </w:r>
          </w:p>
        </w:tc>
        <w:tc>
          <w:tcPr>
            <w:tcW w:w="0" w:type="auto"/>
            <w:tcBorders>
              <w:top w:val="nil"/>
              <w:left w:val="nil"/>
              <w:bottom w:val="nil"/>
              <w:right w:val="nil"/>
            </w:tcBorders>
            <w:shd w:val="clear" w:color="auto" w:fill="auto"/>
            <w:noWrap/>
            <w:vAlign w:val="center"/>
            <w:hideMark/>
          </w:tcPr>
          <w:p w14:paraId="20E0329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0.072</w:t>
            </w:r>
          </w:p>
        </w:tc>
        <w:tc>
          <w:tcPr>
            <w:tcW w:w="0" w:type="auto"/>
            <w:tcBorders>
              <w:top w:val="nil"/>
              <w:left w:val="nil"/>
              <w:bottom w:val="nil"/>
              <w:right w:val="nil"/>
            </w:tcBorders>
            <w:shd w:val="clear" w:color="auto" w:fill="auto"/>
            <w:noWrap/>
            <w:vAlign w:val="center"/>
            <w:hideMark/>
          </w:tcPr>
          <w:p w14:paraId="54021FE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0.140</w:t>
            </w:r>
          </w:p>
        </w:tc>
        <w:tc>
          <w:tcPr>
            <w:tcW w:w="0" w:type="auto"/>
            <w:tcBorders>
              <w:top w:val="nil"/>
              <w:left w:val="nil"/>
              <w:bottom w:val="nil"/>
              <w:right w:val="nil"/>
            </w:tcBorders>
            <w:shd w:val="clear" w:color="auto" w:fill="auto"/>
            <w:noWrap/>
            <w:vAlign w:val="center"/>
            <w:hideMark/>
          </w:tcPr>
          <w:p w14:paraId="708DBDB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-0.055</w:t>
            </w:r>
          </w:p>
        </w:tc>
        <w:tc>
          <w:tcPr>
            <w:tcW w:w="0" w:type="auto"/>
            <w:tcBorders>
              <w:top w:val="nil"/>
              <w:left w:val="nil"/>
              <w:bottom w:val="nil"/>
              <w:right w:val="nil"/>
            </w:tcBorders>
            <w:shd w:val="clear" w:color="auto" w:fill="auto"/>
            <w:noWrap/>
            <w:vAlign w:val="center"/>
            <w:hideMark/>
          </w:tcPr>
          <w:p w14:paraId="08B44AE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-0.036</w:t>
            </w:r>
          </w:p>
        </w:tc>
        <w:tc>
          <w:tcPr>
            <w:tcW w:w="0" w:type="auto"/>
            <w:tcBorders>
              <w:top w:val="nil"/>
              <w:left w:val="nil"/>
              <w:bottom w:val="nil"/>
              <w:right w:val="nil"/>
            </w:tcBorders>
            <w:shd w:val="clear" w:color="auto" w:fill="auto"/>
            <w:noWrap/>
            <w:vAlign w:val="center"/>
            <w:hideMark/>
          </w:tcPr>
          <w:p w14:paraId="07A99081"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0.010</w:t>
            </w:r>
          </w:p>
        </w:tc>
        <w:tc>
          <w:tcPr>
            <w:tcW w:w="0" w:type="auto"/>
            <w:tcBorders>
              <w:top w:val="nil"/>
              <w:left w:val="nil"/>
              <w:bottom w:val="nil"/>
              <w:right w:val="nil"/>
            </w:tcBorders>
            <w:shd w:val="clear" w:color="auto" w:fill="auto"/>
            <w:noWrap/>
            <w:vAlign w:val="center"/>
            <w:hideMark/>
          </w:tcPr>
          <w:p w14:paraId="0F19548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-0.005</w:t>
            </w:r>
          </w:p>
        </w:tc>
        <w:tc>
          <w:tcPr>
            <w:tcW w:w="0" w:type="auto"/>
            <w:tcBorders>
              <w:top w:val="nil"/>
              <w:left w:val="nil"/>
              <w:bottom w:val="nil"/>
              <w:right w:val="nil"/>
            </w:tcBorders>
            <w:shd w:val="clear" w:color="auto" w:fill="auto"/>
            <w:noWrap/>
            <w:vAlign w:val="center"/>
            <w:hideMark/>
          </w:tcPr>
          <w:p w14:paraId="59CC39DF"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0.107</w:t>
            </w:r>
          </w:p>
        </w:tc>
      </w:tr>
      <w:tr w:rsidR="006D4296" w:rsidRPr="00606760" w14:paraId="20056B98" w14:textId="77777777" w:rsidTr="006D4296">
        <w:trPr>
          <w:trHeight w:hRule="exact" w:val="288"/>
        </w:trPr>
        <w:tc>
          <w:tcPr>
            <w:tcW w:w="0" w:type="auto"/>
            <w:tcBorders>
              <w:top w:val="nil"/>
              <w:left w:val="nil"/>
              <w:bottom w:val="nil"/>
              <w:right w:val="nil"/>
            </w:tcBorders>
            <w:shd w:val="clear" w:color="auto" w:fill="auto"/>
            <w:noWrap/>
            <w:vAlign w:val="center"/>
            <w:hideMark/>
          </w:tcPr>
          <w:p w14:paraId="2A30F2F6"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32E586E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(0.064)</w:t>
            </w:r>
          </w:p>
        </w:tc>
        <w:tc>
          <w:tcPr>
            <w:tcW w:w="0" w:type="auto"/>
            <w:tcBorders>
              <w:top w:val="nil"/>
              <w:left w:val="nil"/>
              <w:bottom w:val="nil"/>
              <w:right w:val="nil"/>
            </w:tcBorders>
            <w:shd w:val="clear" w:color="auto" w:fill="auto"/>
            <w:noWrap/>
            <w:vAlign w:val="center"/>
            <w:hideMark/>
          </w:tcPr>
          <w:p w14:paraId="2A754D52"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(0.081)</w:t>
            </w:r>
          </w:p>
        </w:tc>
        <w:tc>
          <w:tcPr>
            <w:tcW w:w="0" w:type="auto"/>
            <w:tcBorders>
              <w:top w:val="nil"/>
              <w:left w:val="nil"/>
              <w:bottom w:val="nil"/>
              <w:right w:val="nil"/>
            </w:tcBorders>
            <w:shd w:val="clear" w:color="auto" w:fill="auto"/>
            <w:noWrap/>
            <w:vAlign w:val="center"/>
            <w:hideMark/>
          </w:tcPr>
          <w:p w14:paraId="712410D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(0.068)</w:t>
            </w:r>
          </w:p>
        </w:tc>
        <w:tc>
          <w:tcPr>
            <w:tcW w:w="0" w:type="auto"/>
            <w:tcBorders>
              <w:top w:val="nil"/>
              <w:left w:val="nil"/>
              <w:bottom w:val="nil"/>
              <w:right w:val="nil"/>
            </w:tcBorders>
            <w:shd w:val="clear" w:color="auto" w:fill="auto"/>
            <w:noWrap/>
            <w:vAlign w:val="center"/>
            <w:hideMark/>
          </w:tcPr>
          <w:p w14:paraId="0FA7D27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(0.099)</w:t>
            </w:r>
          </w:p>
        </w:tc>
        <w:tc>
          <w:tcPr>
            <w:tcW w:w="0" w:type="auto"/>
            <w:tcBorders>
              <w:top w:val="nil"/>
              <w:left w:val="nil"/>
              <w:bottom w:val="nil"/>
              <w:right w:val="nil"/>
            </w:tcBorders>
            <w:shd w:val="clear" w:color="auto" w:fill="auto"/>
            <w:noWrap/>
            <w:vAlign w:val="center"/>
            <w:hideMark/>
          </w:tcPr>
          <w:p w14:paraId="3441F38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(0.074)</w:t>
            </w:r>
          </w:p>
        </w:tc>
        <w:tc>
          <w:tcPr>
            <w:tcW w:w="0" w:type="auto"/>
            <w:tcBorders>
              <w:top w:val="nil"/>
              <w:left w:val="nil"/>
              <w:bottom w:val="nil"/>
              <w:right w:val="nil"/>
            </w:tcBorders>
            <w:shd w:val="clear" w:color="auto" w:fill="auto"/>
            <w:noWrap/>
            <w:vAlign w:val="center"/>
            <w:hideMark/>
          </w:tcPr>
          <w:p w14:paraId="612842C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(0.066)</w:t>
            </w:r>
          </w:p>
        </w:tc>
        <w:tc>
          <w:tcPr>
            <w:tcW w:w="0" w:type="auto"/>
            <w:tcBorders>
              <w:top w:val="nil"/>
              <w:left w:val="nil"/>
              <w:bottom w:val="nil"/>
              <w:right w:val="nil"/>
            </w:tcBorders>
            <w:shd w:val="clear" w:color="auto" w:fill="auto"/>
            <w:noWrap/>
            <w:vAlign w:val="center"/>
            <w:hideMark/>
          </w:tcPr>
          <w:p w14:paraId="6096CA1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(0.063)</w:t>
            </w:r>
          </w:p>
        </w:tc>
        <w:tc>
          <w:tcPr>
            <w:tcW w:w="0" w:type="auto"/>
            <w:tcBorders>
              <w:top w:val="nil"/>
              <w:left w:val="nil"/>
              <w:bottom w:val="nil"/>
              <w:right w:val="nil"/>
            </w:tcBorders>
            <w:shd w:val="clear" w:color="auto" w:fill="auto"/>
            <w:noWrap/>
            <w:vAlign w:val="center"/>
            <w:hideMark/>
          </w:tcPr>
          <w:p w14:paraId="13D3F9F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(0.068)</w:t>
            </w:r>
          </w:p>
        </w:tc>
        <w:tc>
          <w:tcPr>
            <w:tcW w:w="0" w:type="auto"/>
            <w:tcBorders>
              <w:top w:val="nil"/>
              <w:left w:val="nil"/>
              <w:bottom w:val="nil"/>
              <w:right w:val="nil"/>
            </w:tcBorders>
            <w:shd w:val="clear" w:color="auto" w:fill="auto"/>
            <w:noWrap/>
            <w:vAlign w:val="center"/>
            <w:hideMark/>
          </w:tcPr>
          <w:p w14:paraId="4628A31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(0.077)</w:t>
            </w:r>
          </w:p>
        </w:tc>
      </w:tr>
      <w:tr w:rsidR="006D4296" w:rsidRPr="00606760" w14:paraId="10F290A4" w14:textId="77777777" w:rsidTr="006D4296">
        <w:trPr>
          <w:trHeight w:hRule="exact" w:val="288"/>
        </w:trPr>
        <w:tc>
          <w:tcPr>
            <w:tcW w:w="0" w:type="auto"/>
            <w:tcBorders>
              <w:top w:val="nil"/>
              <w:left w:val="nil"/>
              <w:bottom w:val="nil"/>
              <w:right w:val="nil"/>
            </w:tcBorders>
            <w:shd w:val="clear" w:color="auto" w:fill="auto"/>
            <w:noWrap/>
            <w:vAlign w:val="center"/>
            <w:hideMark/>
          </w:tcPr>
          <w:p w14:paraId="0AFD6F94"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Export activity</w:t>
            </w:r>
          </w:p>
        </w:tc>
        <w:tc>
          <w:tcPr>
            <w:tcW w:w="0" w:type="auto"/>
            <w:tcBorders>
              <w:top w:val="nil"/>
              <w:left w:val="nil"/>
              <w:bottom w:val="nil"/>
              <w:right w:val="nil"/>
            </w:tcBorders>
            <w:shd w:val="clear" w:color="auto" w:fill="auto"/>
            <w:noWrap/>
            <w:vAlign w:val="center"/>
            <w:hideMark/>
          </w:tcPr>
          <w:p w14:paraId="37AE2D9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0.007</w:t>
            </w:r>
          </w:p>
        </w:tc>
        <w:tc>
          <w:tcPr>
            <w:tcW w:w="0" w:type="auto"/>
            <w:tcBorders>
              <w:top w:val="nil"/>
              <w:left w:val="nil"/>
              <w:bottom w:val="nil"/>
              <w:right w:val="nil"/>
            </w:tcBorders>
            <w:shd w:val="clear" w:color="auto" w:fill="auto"/>
            <w:noWrap/>
            <w:vAlign w:val="center"/>
            <w:hideMark/>
          </w:tcPr>
          <w:p w14:paraId="30172BB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-0.206</w:t>
            </w:r>
          </w:p>
        </w:tc>
        <w:tc>
          <w:tcPr>
            <w:tcW w:w="0" w:type="auto"/>
            <w:tcBorders>
              <w:top w:val="nil"/>
              <w:left w:val="nil"/>
              <w:bottom w:val="nil"/>
              <w:right w:val="nil"/>
            </w:tcBorders>
            <w:shd w:val="clear" w:color="auto" w:fill="auto"/>
            <w:noWrap/>
            <w:vAlign w:val="center"/>
            <w:hideMark/>
          </w:tcPr>
          <w:p w14:paraId="03F4874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0.176</w:t>
            </w:r>
          </w:p>
        </w:tc>
        <w:tc>
          <w:tcPr>
            <w:tcW w:w="0" w:type="auto"/>
            <w:tcBorders>
              <w:top w:val="nil"/>
              <w:left w:val="nil"/>
              <w:bottom w:val="nil"/>
              <w:right w:val="nil"/>
            </w:tcBorders>
            <w:shd w:val="clear" w:color="auto" w:fill="auto"/>
            <w:noWrap/>
            <w:vAlign w:val="center"/>
            <w:hideMark/>
          </w:tcPr>
          <w:p w14:paraId="56F6CEC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-0.218</w:t>
            </w:r>
          </w:p>
        </w:tc>
        <w:tc>
          <w:tcPr>
            <w:tcW w:w="0" w:type="auto"/>
            <w:tcBorders>
              <w:top w:val="nil"/>
              <w:left w:val="nil"/>
              <w:bottom w:val="nil"/>
              <w:right w:val="nil"/>
            </w:tcBorders>
            <w:shd w:val="clear" w:color="auto" w:fill="auto"/>
            <w:noWrap/>
            <w:vAlign w:val="center"/>
            <w:hideMark/>
          </w:tcPr>
          <w:p w14:paraId="5567077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0.110</w:t>
            </w:r>
          </w:p>
        </w:tc>
        <w:tc>
          <w:tcPr>
            <w:tcW w:w="0" w:type="auto"/>
            <w:tcBorders>
              <w:top w:val="nil"/>
              <w:left w:val="nil"/>
              <w:bottom w:val="nil"/>
              <w:right w:val="nil"/>
            </w:tcBorders>
            <w:shd w:val="clear" w:color="auto" w:fill="auto"/>
            <w:noWrap/>
            <w:vAlign w:val="center"/>
            <w:hideMark/>
          </w:tcPr>
          <w:p w14:paraId="6C9697B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0.107</w:t>
            </w:r>
          </w:p>
        </w:tc>
        <w:tc>
          <w:tcPr>
            <w:tcW w:w="0" w:type="auto"/>
            <w:tcBorders>
              <w:top w:val="nil"/>
              <w:left w:val="nil"/>
              <w:bottom w:val="nil"/>
              <w:right w:val="nil"/>
            </w:tcBorders>
            <w:shd w:val="clear" w:color="auto" w:fill="auto"/>
            <w:noWrap/>
            <w:vAlign w:val="center"/>
            <w:hideMark/>
          </w:tcPr>
          <w:p w14:paraId="6847B48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0.115</w:t>
            </w:r>
          </w:p>
        </w:tc>
        <w:tc>
          <w:tcPr>
            <w:tcW w:w="0" w:type="auto"/>
            <w:tcBorders>
              <w:top w:val="nil"/>
              <w:left w:val="nil"/>
              <w:bottom w:val="nil"/>
              <w:right w:val="nil"/>
            </w:tcBorders>
            <w:shd w:val="clear" w:color="auto" w:fill="auto"/>
            <w:noWrap/>
            <w:vAlign w:val="center"/>
            <w:hideMark/>
          </w:tcPr>
          <w:p w14:paraId="21E67A5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0.018</w:t>
            </w:r>
          </w:p>
        </w:tc>
        <w:tc>
          <w:tcPr>
            <w:tcW w:w="0" w:type="auto"/>
            <w:tcBorders>
              <w:top w:val="nil"/>
              <w:left w:val="nil"/>
              <w:bottom w:val="nil"/>
              <w:right w:val="nil"/>
            </w:tcBorders>
            <w:shd w:val="clear" w:color="auto" w:fill="auto"/>
            <w:noWrap/>
            <w:vAlign w:val="center"/>
            <w:hideMark/>
          </w:tcPr>
          <w:p w14:paraId="21F00B6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-0.139</w:t>
            </w:r>
          </w:p>
        </w:tc>
      </w:tr>
      <w:tr w:rsidR="006D4296" w:rsidRPr="00606760" w14:paraId="2D94CD43" w14:textId="77777777" w:rsidTr="006D4296">
        <w:trPr>
          <w:trHeight w:hRule="exact" w:val="288"/>
        </w:trPr>
        <w:tc>
          <w:tcPr>
            <w:tcW w:w="0" w:type="auto"/>
            <w:tcBorders>
              <w:top w:val="nil"/>
              <w:left w:val="nil"/>
              <w:bottom w:val="nil"/>
              <w:right w:val="nil"/>
            </w:tcBorders>
            <w:shd w:val="clear" w:color="auto" w:fill="auto"/>
            <w:noWrap/>
            <w:vAlign w:val="center"/>
            <w:hideMark/>
          </w:tcPr>
          <w:p w14:paraId="44A3A0B8"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5459951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(0.123)</w:t>
            </w:r>
          </w:p>
        </w:tc>
        <w:tc>
          <w:tcPr>
            <w:tcW w:w="0" w:type="auto"/>
            <w:tcBorders>
              <w:top w:val="nil"/>
              <w:left w:val="nil"/>
              <w:bottom w:val="nil"/>
              <w:right w:val="nil"/>
            </w:tcBorders>
            <w:shd w:val="clear" w:color="auto" w:fill="auto"/>
            <w:noWrap/>
            <w:vAlign w:val="center"/>
            <w:hideMark/>
          </w:tcPr>
          <w:p w14:paraId="0BB8D8C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(0.147)</w:t>
            </w:r>
          </w:p>
        </w:tc>
        <w:tc>
          <w:tcPr>
            <w:tcW w:w="0" w:type="auto"/>
            <w:tcBorders>
              <w:top w:val="nil"/>
              <w:left w:val="nil"/>
              <w:bottom w:val="nil"/>
              <w:right w:val="nil"/>
            </w:tcBorders>
            <w:shd w:val="clear" w:color="auto" w:fill="auto"/>
            <w:noWrap/>
            <w:vAlign w:val="center"/>
            <w:hideMark/>
          </w:tcPr>
          <w:p w14:paraId="4D60890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(0.129)</w:t>
            </w:r>
          </w:p>
        </w:tc>
        <w:tc>
          <w:tcPr>
            <w:tcW w:w="0" w:type="auto"/>
            <w:tcBorders>
              <w:top w:val="nil"/>
              <w:left w:val="nil"/>
              <w:bottom w:val="nil"/>
              <w:right w:val="nil"/>
            </w:tcBorders>
            <w:shd w:val="clear" w:color="auto" w:fill="auto"/>
            <w:noWrap/>
            <w:vAlign w:val="center"/>
            <w:hideMark/>
          </w:tcPr>
          <w:p w14:paraId="0B75C9B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(0.176)</w:t>
            </w:r>
          </w:p>
        </w:tc>
        <w:tc>
          <w:tcPr>
            <w:tcW w:w="0" w:type="auto"/>
            <w:tcBorders>
              <w:top w:val="nil"/>
              <w:left w:val="nil"/>
              <w:bottom w:val="nil"/>
              <w:right w:val="nil"/>
            </w:tcBorders>
            <w:shd w:val="clear" w:color="auto" w:fill="auto"/>
            <w:noWrap/>
            <w:vAlign w:val="center"/>
            <w:hideMark/>
          </w:tcPr>
          <w:p w14:paraId="40C8CBE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(0.137)</w:t>
            </w:r>
          </w:p>
        </w:tc>
        <w:tc>
          <w:tcPr>
            <w:tcW w:w="0" w:type="auto"/>
            <w:tcBorders>
              <w:top w:val="nil"/>
              <w:left w:val="nil"/>
              <w:bottom w:val="nil"/>
              <w:right w:val="nil"/>
            </w:tcBorders>
            <w:shd w:val="clear" w:color="auto" w:fill="auto"/>
            <w:noWrap/>
            <w:vAlign w:val="center"/>
            <w:hideMark/>
          </w:tcPr>
          <w:p w14:paraId="7242FC8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(0.125)</w:t>
            </w:r>
          </w:p>
        </w:tc>
        <w:tc>
          <w:tcPr>
            <w:tcW w:w="0" w:type="auto"/>
            <w:tcBorders>
              <w:top w:val="nil"/>
              <w:left w:val="nil"/>
              <w:bottom w:val="nil"/>
              <w:right w:val="nil"/>
            </w:tcBorders>
            <w:shd w:val="clear" w:color="auto" w:fill="auto"/>
            <w:noWrap/>
            <w:vAlign w:val="center"/>
            <w:hideMark/>
          </w:tcPr>
          <w:p w14:paraId="0EDF06A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(0.119)</w:t>
            </w:r>
          </w:p>
        </w:tc>
        <w:tc>
          <w:tcPr>
            <w:tcW w:w="0" w:type="auto"/>
            <w:tcBorders>
              <w:top w:val="nil"/>
              <w:left w:val="nil"/>
              <w:bottom w:val="nil"/>
              <w:right w:val="nil"/>
            </w:tcBorders>
            <w:shd w:val="clear" w:color="auto" w:fill="auto"/>
            <w:noWrap/>
            <w:vAlign w:val="center"/>
            <w:hideMark/>
          </w:tcPr>
          <w:p w14:paraId="1D0E603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(0.126)</w:t>
            </w:r>
          </w:p>
        </w:tc>
        <w:tc>
          <w:tcPr>
            <w:tcW w:w="0" w:type="auto"/>
            <w:tcBorders>
              <w:top w:val="nil"/>
              <w:left w:val="nil"/>
              <w:bottom w:val="nil"/>
              <w:right w:val="nil"/>
            </w:tcBorders>
            <w:shd w:val="clear" w:color="auto" w:fill="auto"/>
            <w:noWrap/>
            <w:vAlign w:val="center"/>
            <w:hideMark/>
          </w:tcPr>
          <w:p w14:paraId="4B8E4FB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(0.142)</w:t>
            </w:r>
          </w:p>
        </w:tc>
      </w:tr>
      <w:tr w:rsidR="006D4296" w:rsidRPr="00606760" w14:paraId="15ACC2F7" w14:textId="77777777" w:rsidTr="006D4296">
        <w:trPr>
          <w:trHeight w:hRule="exact" w:val="288"/>
        </w:trPr>
        <w:tc>
          <w:tcPr>
            <w:tcW w:w="0" w:type="auto"/>
            <w:tcBorders>
              <w:top w:val="nil"/>
              <w:left w:val="nil"/>
              <w:bottom w:val="nil"/>
              <w:right w:val="nil"/>
            </w:tcBorders>
            <w:shd w:val="clear" w:color="auto" w:fill="auto"/>
            <w:noWrap/>
            <w:vAlign w:val="center"/>
            <w:hideMark/>
          </w:tcPr>
          <w:p w14:paraId="40935C81"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Foreign owned</w:t>
            </w:r>
          </w:p>
        </w:tc>
        <w:tc>
          <w:tcPr>
            <w:tcW w:w="0" w:type="auto"/>
            <w:tcBorders>
              <w:top w:val="nil"/>
              <w:left w:val="nil"/>
              <w:bottom w:val="nil"/>
              <w:right w:val="nil"/>
            </w:tcBorders>
            <w:shd w:val="clear" w:color="auto" w:fill="auto"/>
            <w:noWrap/>
            <w:vAlign w:val="center"/>
            <w:hideMark/>
          </w:tcPr>
          <w:p w14:paraId="7050A08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-0.051</w:t>
            </w:r>
          </w:p>
        </w:tc>
        <w:tc>
          <w:tcPr>
            <w:tcW w:w="0" w:type="auto"/>
            <w:tcBorders>
              <w:top w:val="nil"/>
              <w:left w:val="nil"/>
              <w:bottom w:val="nil"/>
              <w:right w:val="nil"/>
            </w:tcBorders>
            <w:shd w:val="clear" w:color="auto" w:fill="auto"/>
            <w:noWrap/>
            <w:vAlign w:val="center"/>
            <w:hideMark/>
          </w:tcPr>
          <w:p w14:paraId="602BF2F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-0.162</w:t>
            </w:r>
          </w:p>
        </w:tc>
        <w:tc>
          <w:tcPr>
            <w:tcW w:w="0" w:type="auto"/>
            <w:tcBorders>
              <w:top w:val="nil"/>
              <w:left w:val="nil"/>
              <w:bottom w:val="nil"/>
              <w:right w:val="nil"/>
            </w:tcBorders>
            <w:shd w:val="clear" w:color="auto" w:fill="auto"/>
            <w:noWrap/>
            <w:vAlign w:val="center"/>
            <w:hideMark/>
          </w:tcPr>
          <w:p w14:paraId="11152BA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0.015</w:t>
            </w:r>
          </w:p>
        </w:tc>
        <w:tc>
          <w:tcPr>
            <w:tcW w:w="0" w:type="auto"/>
            <w:tcBorders>
              <w:top w:val="nil"/>
              <w:left w:val="nil"/>
              <w:bottom w:val="nil"/>
              <w:right w:val="nil"/>
            </w:tcBorders>
            <w:shd w:val="clear" w:color="auto" w:fill="auto"/>
            <w:noWrap/>
            <w:vAlign w:val="center"/>
            <w:hideMark/>
          </w:tcPr>
          <w:p w14:paraId="743950E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-0.081</w:t>
            </w:r>
          </w:p>
        </w:tc>
        <w:tc>
          <w:tcPr>
            <w:tcW w:w="0" w:type="auto"/>
            <w:tcBorders>
              <w:top w:val="nil"/>
              <w:left w:val="nil"/>
              <w:bottom w:val="nil"/>
              <w:right w:val="nil"/>
            </w:tcBorders>
            <w:shd w:val="clear" w:color="auto" w:fill="auto"/>
            <w:noWrap/>
            <w:vAlign w:val="center"/>
            <w:hideMark/>
          </w:tcPr>
          <w:p w14:paraId="55E2A66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0.109</w:t>
            </w:r>
          </w:p>
        </w:tc>
        <w:tc>
          <w:tcPr>
            <w:tcW w:w="0" w:type="auto"/>
            <w:tcBorders>
              <w:top w:val="nil"/>
              <w:left w:val="nil"/>
              <w:bottom w:val="nil"/>
              <w:right w:val="nil"/>
            </w:tcBorders>
            <w:shd w:val="clear" w:color="auto" w:fill="auto"/>
            <w:noWrap/>
            <w:vAlign w:val="center"/>
            <w:hideMark/>
          </w:tcPr>
          <w:p w14:paraId="7317C06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-0.073</w:t>
            </w:r>
          </w:p>
        </w:tc>
        <w:tc>
          <w:tcPr>
            <w:tcW w:w="0" w:type="auto"/>
            <w:tcBorders>
              <w:top w:val="nil"/>
              <w:left w:val="nil"/>
              <w:bottom w:val="nil"/>
              <w:right w:val="nil"/>
            </w:tcBorders>
            <w:shd w:val="clear" w:color="auto" w:fill="auto"/>
            <w:noWrap/>
            <w:vAlign w:val="center"/>
            <w:hideMark/>
          </w:tcPr>
          <w:p w14:paraId="713DCFB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0.180</w:t>
            </w:r>
          </w:p>
        </w:tc>
        <w:tc>
          <w:tcPr>
            <w:tcW w:w="0" w:type="auto"/>
            <w:tcBorders>
              <w:top w:val="nil"/>
              <w:left w:val="nil"/>
              <w:bottom w:val="nil"/>
              <w:right w:val="nil"/>
            </w:tcBorders>
            <w:shd w:val="clear" w:color="auto" w:fill="auto"/>
            <w:noWrap/>
            <w:vAlign w:val="center"/>
            <w:hideMark/>
          </w:tcPr>
          <w:p w14:paraId="6B57841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0.000</w:t>
            </w:r>
          </w:p>
        </w:tc>
        <w:tc>
          <w:tcPr>
            <w:tcW w:w="0" w:type="auto"/>
            <w:tcBorders>
              <w:top w:val="nil"/>
              <w:left w:val="nil"/>
              <w:bottom w:val="nil"/>
              <w:right w:val="nil"/>
            </w:tcBorders>
            <w:shd w:val="clear" w:color="auto" w:fill="auto"/>
            <w:noWrap/>
            <w:vAlign w:val="center"/>
            <w:hideMark/>
          </w:tcPr>
          <w:p w14:paraId="1772442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-0.117</w:t>
            </w:r>
          </w:p>
        </w:tc>
      </w:tr>
      <w:tr w:rsidR="006D4296" w:rsidRPr="00606760" w14:paraId="7616AF06" w14:textId="77777777" w:rsidTr="006D4296">
        <w:trPr>
          <w:trHeight w:hRule="exact" w:val="288"/>
        </w:trPr>
        <w:tc>
          <w:tcPr>
            <w:tcW w:w="0" w:type="auto"/>
            <w:tcBorders>
              <w:top w:val="nil"/>
              <w:left w:val="nil"/>
              <w:bottom w:val="nil"/>
              <w:right w:val="nil"/>
            </w:tcBorders>
            <w:shd w:val="clear" w:color="auto" w:fill="auto"/>
            <w:noWrap/>
            <w:vAlign w:val="center"/>
            <w:hideMark/>
          </w:tcPr>
          <w:p w14:paraId="1FC045D0"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2E430C5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(0.147)</w:t>
            </w:r>
          </w:p>
        </w:tc>
        <w:tc>
          <w:tcPr>
            <w:tcW w:w="0" w:type="auto"/>
            <w:tcBorders>
              <w:top w:val="nil"/>
              <w:left w:val="nil"/>
              <w:bottom w:val="nil"/>
              <w:right w:val="nil"/>
            </w:tcBorders>
            <w:shd w:val="clear" w:color="auto" w:fill="auto"/>
            <w:noWrap/>
            <w:vAlign w:val="center"/>
            <w:hideMark/>
          </w:tcPr>
          <w:p w14:paraId="5D3E106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(0.188)</w:t>
            </w:r>
          </w:p>
        </w:tc>
        <w:tc>
          <w:tcPr>
            <w:tcW w:w="0" w:type="auto"/>
            <w:tcBorders>
              <w:top w:val="nil"/>
              <w:left w:val="nil"/>
              <w:bottom w:val="nil"/>
              <w:right w:val="nil"/>
            </w:tcBorders>
            <w:shd w:val="clear" w:color="auto" w:fill="auto"/>
            <w:noWrap/>
            <w:vAlign w:val="center"/>
            <w:hideMark/>
          </w:tcPr>
          <w:p w14:paraId="3108C16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(0.151)</w:t>
            </w:r>
          </w:p>
        </w:tc>
        <w:tc>
          <w:tcPr>
            <w:tcW w:w="0" w:type="auto"/>
            <w:tcBorders>
              <w:top w:val="nil"/>
              <w:left w:val="nil"/>
              <w:bottom w:val="nil"/>
              <w:right w:val="nil"/>
            </w:tcBorders>
            <w:shd w:val="clear" w:color="auto" w:fill="auto"/>
            <w:noWrap/>
            <w:vAlign w:val="center"/>
            <w:hideMark/>
          </w:tcPr>
          <w:p w14:paraId="37F02871"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(0.217)</w:t>
            </w:r>
          </w:p>
        </w:tc>
        <w:tc>
          <w:tcPr>
            <w:tcW w:w="0" w:type="auto"/>
            <w:tcBorders>
              <w:top w:val="nil"/>
              <w:left w:val="nil"/>
              <w:bottom w:val="nil"/>
              <w:right w:val="nil"/>
            </w:tcBorders>
            <w:shd w:val="clear" w:color="auto" w:fill="auto"/>
            <w:noWrap/>
            <w:vAlign w:val="center"/>
            <w:hideMark/>
          </w:tcPr>
          <w:p w14:paraId="134C4E5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(0.165)</w:t>
            </w:r>
          </w:p>
        </w:tc>
        <w:tc>
          <w:tcPr>
            <w:tcW w:w="0" w:type="auto"/>
            <w:tcBorders>
              <w:top w:val="nil"/>
              <w:left w:val="nil"/>
              <w:bottom w:val="nil"/>
              <w:right w:val="nil"/>
            </w:tcBorders>
            <w:shd w:val="clear" w:color="auto" w:fill="auto"/>
            <w:noWrap/>
            <w:vAlign w:val="center"/>
            <w:hideMark/>
          </w:tcPr>
          <w:p w14:paraId="716650E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(0.152)</w:t>
            </w:r>
          </w:p>
        </w:tc>
        <w:tc>
          <w:tcPr>
            <w:tcW w:w="0" w:type="auto"/>
            <w:tcBorders>
              <w:top w:val="nil"/>
              <w:left w:val="nil"/>
              <w:bottom w:val="nil"/>
              <w:right w:val="nil"/>
            </w:tcBorders>
            <w:shd w:val="clear" w:color="auto" w:fill="auto"/>
            <w:noWrap/>
            <w:vAlign w:val="center"/>
            <w:hideMark/>
          </w:tcPr>
          <w:p w14:paraId="7D3A539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(0.142)</w:t>
            </w:r>
          </w:p>
        </w:tc>
        <w:tc>
          <w:tcPr>
            <w:tcW w:w="0" w:type="auto"/>
            <w:tcBorders>
              <w:top w:val="nil"/>
              <w:left w:val="nil"/>
              <w:bottom w:val="nil"/>
              <w:right w:val="nil"/>
            </w:tcBorders>
            <w:shd w:val="clear" w:color="auto" w:fill="auto"/>
            <w:noWrap/>
            <w:vAlign w:val="center"/>
            <w:hideMark/>
          </w:tcPr>
          <w:p w14:paraId="41A6493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(0.155)</w:t>
            </w:r>
          </w:p>
        </w:tc>
        <w:tc>
          <w:tcPr>
            <w:tcW w:w="0" w:type="auto"/>
            <w:tcBorders>
              <w:top w:val="nil"/>
              <w:left w:val="nil"/>
              <w:bottom w:val="nil"/>
              <w:right w:val="nil"/>
            </w:tcBorders>
            <w:shd w:val="clear" w:color="auto" w:fill="auto"/>
            <w:noWrap/>
            <w:vAlign w:val="center"/>
            <w:hideMark/>
          </w:tcPr>
          <w:p w14:paraId="23545A3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(0.169)</w:t>
            </w:r>
          </w:p>
        </w:tc>
      </w:tr>
      <w:tr w:rsidR="006D4296" w:rsidRPr="00606760" w14:paraId="24E02700" w14:textId="77777777" w:rsidTr="006D4296">
        <w:trPr>
          <w:trHeight w:hRule="exact" w:val="288"/>
        </w:trPr>
        <w:tc>
          <w:tcPr>
            <w:tcW w:w="0" w:type="auto"/>
            <w:tcBorders>
              <w:top w:val="nil"/>
              <w:left w:val="nil"/>
              <w:bottom w:val="nil"/>
              <w:right w:val="nil"/>
            </w:tcBorders>
            <w:shd w:val="clear" w:color="auto" w:fill="auto"/>
            <w:noWrap/>
            <w:vAlign w:val="center"/>
            <w:hideMark/>
          </w:tcPr>
          <w:p w14:paraId="5F45635A"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Firm size</w:t>
            </w:r>
          </w:p>
        </w:tc>
        <w:tc>
          <w:tcPr>
            <w:tcW w:w="0" w:type="auto"/>
            <w:tcBorders>
              <w:top w:val="nil"/>
              <w:left w:val="nil"/>
              <w:bottom w:val="nil"/>
              <w:right w:val="nil"/>
            </w:tcBorders>
            <w:shd w:val="clear" w:color="auto" w:fill="auto"/>
            <w:noWrap/>
            <w:vAlign w:val="center"/>
            <w:hideMark/>
          </w:tcPr>
          <w:p w14:paraId="04015C6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0.032</w:t>
            </w:r>
          </w:p>
        </w:tc>
        <w:tc>
          <w:tcPr>
            <w:tcW w:w="0" w:type="auto"/>
            <w:tcBorders>
              <w:top w:val="nil"/>
              <w:left w:val="nil"/>
              <w:bottom w:val="nil"/>
              <w:right w:val="nil"/>
            </w:tcBorders>
            <w:shd w:val="clear" w:color="auto" w:fill="auto"/>
            <w:noWrap/>
            <w:vAlign w:val="center"/>
            <w:hideMark/>
          </w:tcPr>
          <w:p w14:paraId="434178D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-0.061</w:t>
            </w:r>
          </w:p>
        </w:tc>
        <w:tc>
          <w:tcPr>
            <w:tcW w:w="0" w:type="auto"/>
            <w:tcBorders>
              <w:top w:val="nil"/>
              <w:left w:val="nil"/>
              <w:bottom w:val="nil"/>
              <w:right w:val="nil"/>
            </w:tcBorders>
            <w:shd w:val="clear" w:color="auto" w:fill="auto"/>
            <w:noWrap/>
            <w:vAlign w:val="center"/>
            <w:hideMark/>
          </w:tcPr>
          <w:p w14:paraId="41C578C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-0.039</w:t>
            </w:r>
          </w:p>
        </w:tc>
        <w:tc>
          <w:tcPr>
            <w:tcW w:w="0" w:type="auto"/>
            <w:tcBorders>
              <w:top w:val="nil"/>
              <w:left w:val="nil"/>
              <w:bottom w:val="nil"/>
              <w:right w:val="nil"/>
            </w:tcBorders>
            <w:shd w:val="clear" w:color="auto" w:fill="auto"/>
            <w:noWrap/>
            <w:vAlign w:val="center"/>
            <w:hideMark/>
          </w:tcPr>
          <w:p w14:paraId="4FB7CF6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-0.001</w:t>
            </w:r>
          </w:p>
        </w:tc>
        <w:tc>
          <w:tcPr>
            <w:tcW w:w="0" w:type="auto"/>
            <w:tcBorders>
              <w:top w:val="nil"/>
              <w:left w:val="nil"/>
              <w:bottom w:val="nil"/>
              <w:right w:val="nil"/>
            </w:tcBorders>
            <w:shd w:val="clear" w:color="auto" w:fill="auto"/>
            <w:noWrap/>
            <w:vAlign w:val="center"/>
            <w:hideMark/>
          </w:tcPr>
          <w:p w14:paraId="599D4D9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-0.162***</w:t>
            </w:r>
          </w:p>
        </w:tc>
        <w:tc>
          <w:tcPr>
            <w:tcW w:w="0" w:type="auto"/>
            <w:tcBorders>
              <w:top w:val="nil"/>
              <w:left w:val="nil"/>
              <w:bottom w:val="nil"/>
              <w:right w:val="nil"/>
            </w:tcBorders>
            <w:shd w:val="clear" w:color="auto" w:fill="auto"/>
            <w:noWrap/>
            <w:vAlign w:val="center"/>
            <w:hideMark/>
          </w:tcPr>
          <w:p w14:paraId="02B71851"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0.005</w:t>
            </w:r>
          </w:p>
        </w:tc>
        <w:tc>
          <w:tcPr>
            <w:tcW w:w="0" w:type="auto"/>
            <w:tcBorders>
              <w:top w:val="nil"/>
              <w:left w:val="nil"/>
              <w:bottom w:val="nil"/>
              <w:right w:val="nil"/>
            </w:tcBorders>
            <w:shd w:val="clear" w:color="auto" w:fill="auto"/>
            <w:noWrap/>
            <w:vAlign w:val="center"/>
            <w:hideMark/>
          </w:tcPr>
          <w:p w14:paraId="452C893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-0.003</w:t>
            </w:r>
          </w:p>
        </w:tc>
        <w:tc>
          <w:tcPr>
            <w:tcW w:w="0" w:type="auto"/>
            <w:tcBorders>
              <w:top w:val="nil"/>
              <w:left w:val="nil"/>
              <w:bottom w:val="nil"/>
              <w:right w:val="nil"/>
            </w:tcBorders>
            <w:shd w:val="clear" w:color="auto" w:fill="auto"/>
            <w:noWrap/>
            <w:vAlign w:val="center"/>
            <w:hideMark/>
          </w:tcPr>
          <w:p w14:paraId="58988F6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0.020</w:t>
            </w:r>
          </w:p>
        </w:tc>
        <w:tc>
          <w:tcPr>
            <w:tcW w:w="0" w:type="auto"/>
            <w:tcBorders>
              <w:top w:val="nil"/>
              <w:left w:val="nil"/>
              <w:bottom w:val="nil"/>
              <w:right w:val="nil"/>
            </w:tcBorders>
            <w:shd w:val="clear" w:color="auto" w:fill="auto"/>
            <w:noWrap/>
            <w:vAlign w:val="center"/>
            <w:hideMark/>
          </w:tcPr>
          <w:p w14:paraId="6FC2F28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-0.028</w:t>
            </w:r>
          </w:p>
        </w:tc>
      </w:tr>
      <w:tr w:rsidR="006D4296" w:rsidRPr="00606760" w14:paraId="797CFEDD" w14:textId="77777777" w:rsidTr="006D4296">
        <w:trPr>
          <w:trHeight w:hRule="exact" w:val="288"/>
        </w:trPr>
        <w:tc>
          <w:tcPr>
            <w:tcW w:w="0" w:type="auto"/>
            <w:tcBorders>
              <w:top w:val="nil"/>
              <w:left w:val="nil"/>
              <w:bottom w:val="nil"/>
              <w:right w:val="nil"/>
            </w:tcBorders>
            <w:shd w:val="clear" w:color="auto" w:fill="auto"/>
            <w:noWrap/>
            <w:vAlign w:val="center"/>
            <w:hideMark/>
          </w:tcPr>
          <w:p w14:paraId="4644F6C1"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5EBB161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(0.035)</w:t>
            </w:r>
          </w:p>
        </w:tc>
        <w:tc>
          <w:tcPr>
            <w:tcW w:w="0" w:type="auto"/>
            <w:tcBorders>
              <w:top w:val="nil"/>
              <w:left w:val="nil"/>
              <w:bottom w:val="nil"/>
              <w:right w:val="nil"/>
            </w:tcBorders>
            <w:shd w:val="clear" w:color="auto" w:fill="auto"/>
            <w:noWrap/>
            <w:vAlign w:val="center"/>
            <w:hideMark/>
          </w:tcPr>
          <w:p w14:paraId="4A4B513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(0.043)</w:t>
            </w:r>
          </w:p>
        </w:tc>
        <w:tc>
          <w:tcPr>
            <w:tcW w:w="0" w:type="auto"/>
            <w:tcBorders>
              <w:top w:val="nil"/>
              <w:left w:val="nil"/>
              <w:bottom w:val="nil"/>
              <w:right w:val="nil"/>
            </w:tcBorders>
            <w:shd w:val="clear" w:color="auto" w:fill="auto"/>
            <w:noWrap/>
            <w:vAlign w:val="center"/>
            <w:hideMark/>
          </w:tcPr>
          <w:p w14:paraId="467865A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(0.037)</w:t>
            </w:r>
          </w:p>
        </w:tc>
        <w:tc>
          <w:tcPr>
            <w:tcW w:w="0" w:type="auto"/>
            <w:tcBorders>
              <w:top w:val="nil"/>
              <w:left w:val="nil"/>
              <w:bottom w:val="nil"/>
              <w:right w:val="nil"/>
            </w:tcBorders>
            <w:shd w:val="clear" w:color="auto" w:fill="auto"/>
            <w:noWrap/>
            <w:vAlign w:val="center"/>
            <w:hideMark/>
          </w:tcPr>
          <w:p w14:paraId="13E199D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(0.050)</w:t>
            </w:r>
          </w:p>
        </w:tc>
        <w:tc>
          <w:tcPr>
            <w:tcW w:w="0" w:type="auto"/>
            <w:tcBorders>
              <w:top w:val="nil"/>
              <w:left w:val="nil"/>
              <w:bottom w:val="nil"/>
              <w:right w:val="nil"/>
            </w:tcBorders>
            <w:shd w:val="clear" w:color="auto" w:fill="auto"/>
            <w:noWrap/>
            <w:vAlign w:val="center"/>
            <w:hideMark/>
          </w:tcPr>
          <w:p w14:paraId="50D831A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(0.042)</w:t>
            </w:r>
          </w:p>
        </w:tc>
        <w:tc>
          <w:tcPr>
            <w:tcW w:w="0" w:type="auto"/>
            <w:tcBorders>
              <w:top w:val="nil"/>
              <w:left w:val="nil"/>
              <w:bottom w:val="nil"/>
              <w:right w:val="nil"/>
            </w:tcBorders>
            <w:shd w:val="clear" w:color="auto" w:fill="auto"/>
            <w:noWrap/>
            <w:vAlign w:val="center"/>
            <w:hideMark/>
          </w:tcPr>
          <w:p w14:paraId="10F5143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(0.035)</w:t>
            </w:r>
          </w:p>
        </w:tc>
        <w:tc>
          <w:tcPr>
            <w:tcW w:w="0" w:type="auto"/>
            <w:tcBorders>
              <w:top w:val="nil"/>
              <w:left w:val="nil"/>
              <w:bottom w:val="nil"/>
              <w:right w:val="nil"/>
            </w:tcBorders>
            <w:shd w:val="clear" w:color="auto" w:fill="auto"/>
            <w:noWrap/>
            <w:vAlign w:val="center"/>
            <w:hideMark/>
          </w:tcPr>
          <w:p w14:paraId="2514EE8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(0.034)</w:t>
            </w:r>
          </w:p>
        </w:tc>
        <w:tc>
          <w:tcPr>
            <w:tcW w:w="0" w:type="auto"/>
            <w:tcBorders>
              <w:top w:val="nil"/>
              <w:left w:val="nil"/>
              <w:bottom w:val="nil"/>
              <w:right w:val="nil"/>
            </w:tcBorders>
            <w:shd w:val="clear" w:color="auto" w:fill="auto"/>
            <w:noWrap/>
            <w:vAlign w:val="center"/>
            <w:hideMark/>
          </w:tcPr>
          <w:p w14:paraId="2F0E75A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(0.036)</w:t>
            </w:r>
          </w:p>
        </w:tc>
        <w:tc>
          <w:tcPr>
            <w:tcW w:w="0" w:type="auto"/>
            <w:tcBorders>
              <w:top w:val="nil"/>
              <w:left w:val="nil"/>
              <w:bottom w:val="nil"/>
              <w:right w:val="nil"/>
            </w:tcBorders>
            <w:shd w:val="clear" w:color="auto" w:fill="auto"/>
            <w:noWrap/>
            <w:vAlign w:val="center"/>
            <w:hideMark/>
          </w:tcPr>
          <w:p w14:paraId="58C4304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(0.040)</w:t>
            </w:r>
          </w:p>
        </w:tc>
      </w:tr>
      <w:tr w:rsidR="006D4296" w:rsidRPr="00606760" w14:paraId="5125FAA8" w14:textId="77777777" w:rsidTr="006D4296">
        <w:trPr>
          <w:trHeight w:hRule="exact" w:val="288"/>
        </w:trPr>
        <w:tc>
          <w:tcPr>
            <w:tcW w:w="0" w:type="auto"/>
            <w:tcBorders>
              <w:top w:val="nil"/>
              <w:left w:val="nil"/>
              <w:bottom w:val="nil"/>
              <w:right w:val="nil"/>
            </w:tcBorders>
            <w:shd w:val="clear" w:color="auto" w:fill="auto"/>
            <w:noWrap/>
            <w:vAlign w:val="center"/>
            <w:hideMark/>
          </w:tcPr>
          <w:p w14:paraId="4B4A53C7"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Swiss firm</w:t>
            </w:r>
          </w:p>
        </w:tc>
        <w:tc>
          <w:tcPr>
            <w:tcW w:w="0" w:type="auto"/>
            <w:tcBorders>
              <w:top w:val="nil"/>
              <w:left w:val="nil"/>
              <w:bottom w:val="nil"/>
              <w:right w:val="nil"/>
            </w:tcBorders>
            <w:shd w:val="clear" w:color="auto" w:fill="auto"/>
            <w:noWrap/>
            <w:vAlign w:val="center"/>
            <w:hideMark/>
          </w:tcPr>
          <w:p w14:paraId="7D7CDDE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0.075</w:t>
            </w:r>
          </w:p>
        </w:tc>
        <w:tc>
          <w:tcPr>
            <w:tcW w:w="0" w:type="auto"/>
            <w:tcBorders>
              <w:top w:val="nil"/>
              <w:left w:val="nil"/>
              <w:bottom w:val="nil"/>
              <w:right w:val="nil"/>
            </w:tcBorders>
            <w:shd w:val="clear" w:color="auto" w:fill="auto"/>
            <w:noWrap/>
            <w:vAlign w:val="center"/>
            <w:hideMark/>
          </w:tcPr>
          <w:p w14:paraId="3A5A7E6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0.115</w:t>
            </w:r>
          </w:p>
        </w:tc>
        <w:tc>
          <w:tcPr>
            <w:tcW w:w="0" w:type="auto"/>
            <w:tcBorders>
              <w:top w:val="nil"/>
              <w:left w:val="nil"/>
              <w:bottom w:val="nil"/>
              <w:right w:val="nil"/>
            </w:tcBorders>
            <w:shd w:val="clear" w:color="auto" w:fill="auto"/>
            <w:noWrap/>
            <w:vAlign w:val="center"/>
            <w:hideMark/>
          </w:tcPr>
          <w:p w14:paraId="3CAFFCF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0.183</w:t>
            </w:r>
          </w:p>
        </w:tc>
        <w:tc>
          <w:tcPr>
            <w:tcW w:w="0" w:type="auto"/>
            <w:tcBorders>
              <w:top w:val="nil"/>
              <w:left w:val="nil"/>
              <w:bottom w:val="nil"/>
              <w:right w:val="nil"/>
            </w:tcBorders>
            <w:shd w:val="clear" w:color="auto" w:fill="auto"/>
            <w:noWrap/>
            <w:vAlign w:val="center"/>
            <w:hideMark/>
          </w:tcPr>
          <w:p w14:paraId="4688C83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-0.299</w:t>
            </w:r>
          </w:p>
        </w:tc>
        <w:tc>
          <w:tcPr>
            <w:tcW w:w="0" w:type="auto"/>
            <w:tcBorders>
              <w:top w:val="nil"/>
              <w:left w:val="nil"/>
              <w:bottom w:val="nil"/>
              <w:right w:val="nil"/>
            </w:tcBorders>
            <w:shd w:val="clear" w:color="auto" w:fill="auto"/>
            <w:noWrap/>
            <w:vAlign w:val="center"/>
            <w:hideMark/>
          </w:tcPr>
          <w:p w14:paraId="0875546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0.064</w:t>
            </w:r>
          </w:p>
        </w:tc>
        <w:tc>
          <w:tcPr>
            <w:tcW w:w="0" w:type="auto"/>
            <w:tcBorders>
              <w:top w:val="nil"/>
              <w:left w:val="nil"/>
              <w:bottom w:val="nil"/>
              <w:right w:val="nil"/>
            </w:tcBorders>
            <w:shd w:val="clear" w:color="auto" w:fill="auto"/>
            <w:noWrap/>
            <w:vAlign w:val="center"/>
            <w:hideMark/>
          </w:tcPr>
          <w:p w14:paraId="1832A66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-0.329**</w:t>
            </w:r>
          </w:p>
        </w:tc>
        <w:tc>
          <w:tcPr>
            <w:tcW w:w="0" w:type="auto"/>
            <w:tcBorders>
              <w:top w:val="nil"/>
              <w:left w:val="nil"/>
              <w:bottom w:val="nil"/>
              <w:right w:val="nil"/>
            </w:tcBorders>
            <w:shd w:val="clear" w:color="auto" w:fill="auto"/>
            <w:noWrap/>
            <w:vAlign w:val="center"/>
            <w:hideMark/>
          </w:tcPr>
          <w:p w14:paraId="6A270B8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0.464***</w:t>
            </w:r>
          </w:p>
        </w:tc>
        <w:tc>
          <w:tcPr>
            <w:tcW w:w="0" w:type="auto"/>
            <w:tcBorders>
              <w:top w:val="nil"/>
              <w:left w:val="nil"/>
              <w:bottom w:val="nil"/>
              <w:right w:val="nil"/>
            </w:tcBorders>
            <w:shd w:val="clear" w:color="auto" w:fill="auto"/>
            <w:noWrap/>
            <w:vAlign w:val="center"/>
            <w:hideMark/>
          </w:tcPr>
          <w:p w14:paraId="76F2C7E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0.184</w:t>
            </w:r>
          </w:p>
        </w:tc>
        <w:tc>
          <w:tcPr>
            <w:tcW w:w="0" w:type="auto"/>
            <w:tcBorders>
              <w:top w:val="nil"/>
              <w:left w:val="nil"/>
              <w:bottom w:val="nil"/>
              <w:right w:val="nil"/>
            </w:tcBorders>
            <w:shd w:val="clear" w:color="auto" w:fill="auto"/>
            <w:noWrap/>
            <w:vAlign w:val="center"/>
            <w:hideMark/>
          </w:tcPr>
          <w:p w14:paraId="5AED0001"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0.122</w:t>
            </w:r>
          </w:p>
        </w:tc>
      </w:tr>
      <w:tr w:rsidR="006D4296" w:rsidRPr="00606760" w14:paraId="24F47FB0" w14:textId="77777777" w:rsidTr="006D4296">
        <w:trPr>
          <w:trHeight w:hRule="exact" w:val="288"/>
        </w:trPr>
        <w:tc>
          <w:tcPr>
            <w:tcW w:w="0" w:type="auto"/>
            <w:tcBorders>
              <w:top w:val="nil"/>
              <w:left w:val="nil"/>
              <w:bottom w:val="nil"/>
              <w:right w:val="nil"/>
            </w:tcBorders>
            <w:shd w:val="clear" w:color="auto" w:fill="auto"/>
            <w:noWrap/>
            <w:vAlign w:val="center"/>
            <w:hideMark/>
          </w:tcPr>
          <w:p w14:paraId="390DE622"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65427DC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(0.151)</w:t>
            </w:r>
          </w:p>
        </w:tc>
        <w:tc>
          <w:tcPr>
            <w:tcW w:w="0" w:type="auto"/>
            <w:tcBorders>
              <w:top w:val="nil"/>
              <w:left w:val="nil"/>
              <w:bottom w:val="nil"/>
              <w:right w:val="nil"/>
            </w:tcBorders>
            <w:shd w:val="clear" w:color="auto" w:fill="auto"/>
            <w:noWrap/>
            <w:vAlign w:val="center"/>
            <w:hideMark/>
          </w:tcPr>
          <w:p w14:paraId="42E0AD9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(0.184)</w:t>
            </w:r>
          </w:p>
        </w:tc>
        <w:tc>
          <w:tcPr>
            <w:tcW w:w="0" w:type="auto"/>
            <w:tcBorders>
              <w:top w:val="nil"/>
              <w:left w:val="nil"/>
              <w:bottom w:val="nil"/>
              <w:right w:val="nil"/>
            </w:tcBorders>
            <w:shd w:val="clear" w:color="auto" w:fill="auto"/>
            <w:noWrap/>
            <w:vAlign w:val="center"/>
            <w:hideMark/>
          </w:tcPr>
          <w:p w14:paraId="407123D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(0.155)</w:t>
            </w:r>
          </w:p>
        </w:tc>
        <w:tc>
          <w:tcPr>
            <w:tcW w:w="0" w:type="auto"/>
            <w:tcBorders>
              <w:top w:val="nil"/>
              <w:left w:val="nil"/>
              <w:bottom w:val="nil"/>
              <w:right w:val="nil"/>
            </w:tcBorders>
            <w:shd w:val="clear" w:color="auto" w:fill="auto"/>
            <w:noWrap/>
            <w:vAlign w:val="center"/>
            <w:hideMark/>
          </w:tcPr>
          <w:p w14:paraId="4F78FE11"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(0.205)</w:t>
            </w:r>
          </w:p>
        </w:tc>
        <w:tc>
          <w:tcPr>
            <w:tcW w:w="0" w:type="auto"/>
            <w:tcBorders>
              <w:top w:val="nil"/>
              <w:left w:val="nil"/>
              <w:bottom w:val="nil"/>
              <w:right w:val="nil"/>
            </w:tcBorders>
            <w:shd w:val="clear" w:color="auto" w:fill="auto"/>
            <w:noWrap/>
            <w:vAlign w:val="center"/>
            <w:hideMark/>
          </w:tcPr>
          <w:p w14:paraId="6FB7C1E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(0.165)</w:t>
            </w:r>
          </w:p>
        </w:tc>
        <w:tc>
          <w:tcPr>
            <w:tcW w:w="0" w:type="auto"/>
            <w:tcBorders>
              <w:top w:val="nil"/>
              <w:left w:val="nil"/>
              <w:bottom w:val="nil"/>
              <w:right w:val="nil"/>
            </w:tcBorders>
            <w:shd w:val="clear" w:color="auto" w:fill="auto"/>
            <w:noWrap/>
            <w:vAlign w:val="center"/>
            <w:hideMark/>
          </w:tcPr>
          <w:p w14:paraId="7796415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(0.151)</w:t>
            </w:r>
          </w:p>
        </w:tc>
        <w:tc>
          <w:tcPr>
            <w:tcW w:w="0" w:type="auto"/>
            <w:tcBorders>
              <w:top w:val="nil"/>
              <w:left w:val="nil"/>
              <w:bottom w:val="nil"/>
              <w:right w:val="nil"/>
            </w:tcBorders>
            <w:shd w:val="clear" w:color="auto" w:fill="auto"/>
            <w:noWrap/>
            <w:vAlign w:val="center"/>
            <w:hideMark/>
          </w:tcPr>
          <w:p w14:paraId="5A56583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(0.149)</w:t>
            </w:r>
          </w:p>
        </w:tc>
        <w:tc>
          <w:tcPr>
            <w:tcW w:w="0" w:type="auto"/>
            <w:tcBorders>
              <w:top w:val="nil"/>
              <w:left w:val="nil"/>
              <w:bottom w:val="nil"/>
              <w:right w:val="nil"/>
            </w:tcBorders>
            <w:shd w:val="clear" w:color="auto" w:fill="auto"/>
            <w:noWrap/>
            <w:vAlign w:val="center"/>
            <w:hideMark/>
          </w:tcPr>
          <w:p w14:paraId="3D83F2B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(0.160)</w:t>
            </w:r>
          </w:p>
        </w:tc>
        <w:tc>
          <w:tcPr>
            <w:tcW w:w="0" w:type="auto"/>
            <w:tcBorders>
              <w:top w:val="nil"/>
              <w:left w:val="nil"/>
              <w:bottom w:val="nil"/>
              <w:right w:val="nil"/>
            </w:tcBorders>
            <w:shd w:val="clear" w:color="auto" w:fill="auto"/>
            <w:noWrap/>
            <w:vAlign w:val="center"/>
            <w:hideMark/>
          </w:tcPr>
          <w:p w14:paraId="0A02B55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(0.174)</w:t>
            </w:r>
          </w:p>
        </w:tc>
      </w:tr>
      <w:tr w:rsidR="006D4296" w:rsidRPr="00606760" w14:paraId="5C6A9C4F" w14:textId="77777777" w:rsidTr="006D4296">
        <w:trPr>
          <w:trHeight w:hRule="exact" w:val="288"/>
        </w:trPr>
        <w:tc>
          <w:tcPr>
            <w:tcW w:w="0" w:type="auto"/>
            <w:tcBorders>
              <w:top w:val="nil"/>
              <w:left w:val="nil"/>
              <w:bottom w:val="nil"/>
              <w:right w:val="nil"/>
            </w:tcBorders>
            <w:shd w:val="clear" w:color="auto" w:fill="auto"/>
            <w:noWrap/>
            <w:vAlign w:val="center"/>
            <w:hideMark/>
          </w:tcPr>
          <w:p w14:paraId="52D340AD"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German firm</w:t>
            </w:r>
          </w:p>
        </w:tc>
        <w:tc>
          <w:tcPr>
            <w:tcW w:w="0" w:type="auto"/>
            <w:tcBorders>
              <w:top w:val="nil"/>
              <w:left w:val="nil"/>
              <w:bottom w:val="nil"/>
              <w:right w:val="nil"/>
            </w:tcBorders>
            <w:shd w:val="clear" w:color="auto" w:fill="auto"/>
            <w:noWrap/>
            <w:vAlign w:val="center"/>
            <w:hideMark/>
          </w:tcPr>
          <w:p w14:paraId="0D65207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-0.167</w:t>
            </w:r>
          </w:p>
        </w:tc>
        <w:tc>
          <w:tcPr>
            <w:tcW w:w="0" w:type="auto"/>
            <w:tcBorders>
              <w:top w:val="nil"/>
              <w:left w:val="nil"/>
              <w:bottom w:val="nil"/>
              <w:right w:val="nil"/>
            </w:tcBorders>
            <w:shd w:val="clear" w:color="auto" w:fill="auto"/>
            <w:noWrap/>
            <w:vAlign w:val="center"/>
            <w:hideMark/>
          </w:tcPr>
          <w:p w14:paraId="7B9B331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-0.243</w:t>
            </w:r>
          </w:p>
        </w:tc>
        <w:tc>
          <w:tcPr>
            <w:tcW w:w="0" w:type="auto"/>
            <w:tcBorders>
              <w:top w:val="nil"/>
              <w:left w:val="nil"/>
              <w:bottom w:val="nil"/>
              <w:right w:val="nil"/>
            </w:tcBorders>
            <w:shd w:val="clear" w:color="auto" w:fill="auto"/>
            <w:noWrap/>
            <w:vAlign w:val="center"/>
            <w:hideMark/>
          </w:tcPr>
          <w:p w14:paraId="0C05077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-0.235</w:t>
            </w:r>
          </w:p>
        </w:tc>
        <w:tc>
          <w:tcPr>
            <w:tcW w:w="0" w:type="auto"/>
            <w:tcBorders>
              <w:top w:val="nil"/>
              <w:left w:val="nil"/>
              <w:bottom w:val="nil"/>
              <w:right w:val="nil"/>
            </w:tcBorders>
            <w:shd w:val="clear" w:color="auto" w:fill="auto"/>
            <w:noWrap/>
            <w:vAlign w:val="center"/>
            <w:hideMark/>
          </w:tcPr>
          <w:p w14:paraId="37FBA2D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-0.575***</w:t>
            </w:r>
          </w:p>
        </w:tc>
        <w:tc>
          <w:tcPr>
            <w:tcW w:w="0" w:type="auto"/>
            <w:tcBorders>
              <w:top w:val="nil"/>
              <w:left w:val="nil"/>
              <w:bottom w:val="nil"/>
              <w:right w:val="nil"/>
            </w:tcBorders>
            <w:shd w:val="clear" w:color="auto" w:fill="auto"/>
            <w:noWrap/>
            <w:vAlign w:val="center"/>
            <w:hideMark/>
          </w:tcPr>
          <w:p w14:paraId="4BA3DB31"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-0.438***</w:t>
            </w:r>
          </w:p>
        </w:tc>
        <w:tc>
          <w:tcPr>
            <w:tcW w:w="0" w:type="auto"/>
            <w:tcBorders>
              <w:top w:val="nil"/>
              <w:left w:val="nil"/>
              <w:bottom w:val="nil"/>
              <w:right w:val="nil"/>
            </w:tcBorders>
            <w:shd w:val="clear" w:color="auto" w:fill="auto"/>
            <w:noWrap/>
            <w:vAlign w:val="center"/>
            <w:hideMark/>
          </w:tcPr>
          <w:p w14:paraId="681CB7A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-0.340**</w:t>
            </w:r>
          </w:p>
        </w:tc>
        <w:tc>
          <w:tcPr>
            <w:tcW w:w="0" w:type="auto"/>
            <w:tcBorders>
              <w:top w:val="nil"/>
              <w:left w:val="nil"/>
              <w:bottom w:val="nil"/>
              <w:right w:val="nil"/>
            </w:tcBorders>
            <w:shd w:val="clear" w:color="auto" w:fill="auto"/>
            <w:noWrap/>
            <w:vAlign w:val="center"/>
            <w:hideMark/>
          </w:tcPr>
          <w:p w14:paraId="30BE34C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-0.012</w:t>
            </w:r>
          </w:p>
        </w:tc>
        <w:tc>
          <w:tcPr>
            <w:tcW w:w="0" w:type="auto"/>
            <w:tcBorders>
              <w:top w:val="nil"/>
              <w:left w:val="nil"/>
              <w:bottom w:val="nil"/>
              <w:right w:val="nil"/>
            </w:tcBorders>
            <w:shd w:val="clear" w:color="auto" w:fill="auto"/>
            <w:noWrap/>
            <w:vAlign w:val="center"/>
            <w:hideMark/>
          </w:tcPr>
          <w:p w14:paraId="0BFB3EC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0.013</w:t>
            </w:r>
          </w:p>
        </w:tc>
        <w:tc>
          <w:tcPr>
            <w:tcW w:w="0" w:type="auto"/>
            <w:tcBorders>
              <w:top w:val="nil"/>
              <w:left w:val="nil"/>
              <w:bottom w:val="nil"/>
              <w:right w:val="nil"/>
            </w:tcBorders>
            <w:shd w:val="clear" w:color="auto" w:fill="auto"/>
            <w:noWrap/>
            <w:vAlign w:val="center"/>
            <w:hideMark/>
          </w:tcPr>
          <w:p w14:paraId="40A3867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-0.208</w:t>
            </w:r>
          </w:p>
        </w:tc>
      </w:tr>
      <w:tr w:rsidR="006D4296" w:rsidRPr="00606760" w14:paraId="22876C25" w14:textId="77777777" w:rsidTr="006D4296">
        <w:trPr>
          <w:trHeight w:hRule="exact" w:val="288"/>
        </w:trPr>
        <w:tc>
          <w:tcPr>
            <w:tcW w:w="0" w:type="auto"/>
            <w:tcBorders>
              <w:top w:val="nil"/>
              <w:left w:val="nil"/>
              <w:bottom w:val="nil"/>
              <w:right w:val="nil"/>
            </w:tcBorders>
            <w:shd w:val="clear" w:color="auto" w:fill="auto"/>
            <w:noWrap/>
            <w:vAlign w:val="center"/>
            <w:hideMark/>
          </w:tcPr>
          <w:p w14:paraId="00FB6010"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46A105B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(0.143)</w:t>
            </w:r>
          </w:p>
        </w:tc>
        <w:tc>
          <w:tcPr>
            <w:tcW w:w="0" w:type="auto"/>
            <w:tcBorders>
              <w:top w:val="nil"/>
              <w:left w:val="nil"/>
              <w:bottom w:val="nil"/>
              <w:right w:val="nil"/>
            </w:tcBorders>
            <w:shd w:val="clear" w:color="auto" w:fill="auto"/>
            <w:noWrap/>
            <w:vAlign w:val="center"/>
            <w:hideMark/>
          </w:tcPr>
          <w:p w14:paraId="2A65881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(0.179)</w:t>
            </w:r>
          </w:p>
        </w:tc>
        <w:tc>
          <w:tcPr>
            <w:tcW w:w="0" w:type="auto"/>
            <w:tcBorders>
              <w:top w:val="nil"/>
              <w:left w:val="nil"/>
              <w:bottom w:val="nil"/>
              <w:right w:val="nil"/>
            </w:tcBorders>
            <w:shd w:val="clear" w:color="auto" w:fill="auto"/>
            <w:noWrap/>
            <w:vAlign w:val="center"/>
            <w:hideMark/>
          </w:tcPr>
          <w:p w14:paraId="14229F4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(0.149)</w:t>
            </w:r>
          </w:p>
        </w:tc>
        <w:tc>
          <w:tcPr>
            <w:tcW w:w="0" w:type="auto"/>
            <w:tcBorders>
              <w:top w:val="nil"/>
              <w:left w:val="nil"/>
              <w:bottom w:val="nil"/>
              <w:right w:val="nil"/>
            </w:tcBorders>
            <w:shd w:val="clear" w:color="auto" w:fill="auto"/>
            <w:noWrap/>
            <w:vAlign w:val="center"/>
            <w:hideMark/>
          </w:tcPr>
          <w:p w14:paraId="0F45B7E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(0.199)</w:t>
            </w:r>
          </w:p>
        </w:tc>
        <w:tc>
          <w:tcPr>
            <w:tcW w:w="0" w:type="auto"/>
            <w:tcBorders>
              <w:top w:val="nil"/>
              <w:left w:val="nil"/>
              <w:bottom w:val="nil"/>
              <w:right w:val="nil"/>
            </w:tcBorders>
            <w:shd w:val="clear" w:color="auto" w:fill="auto"/>
            <w:noWrap/>
            <w:vAlign w:val="center"/>
            <w:hideMark/>
          </w:tcPr>
          <w:p w14:paraId="00AD8AA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(0.159)</w:t>
            </w:r>
          </w:p>
        </w:tc>
        <w:tc>
          <w:tcPr>
            <w:tcW w:w="0" w:type="auto"/>
            <w:tcBorders>
              <w:top w:val="nil"/>
              <w:left w:val="nil"/>
              <w:bottom w:val="nil"/>
              <w:right w:val="nil"/>
            </w:tcBorders>
            <w:shd w:val="clear" w:color="auto" w:fill="auto"/>
            <w:noWrap/>
            <w:vAlign w:val="center"/>
            <w:hideMark/>
          </w:tcPr>
          <w:p w14:paraId="1CAC6802"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(0.141)</w:t>
            </w:r>
          </w:p>
        </w:tc>
        <w:tc>
          <w:tcPr>
            <w:tcW w:w="0" w:type="auto"/>
            <w:tcBorders>
              <w:top w:val="nil"/>
              <w:left w:val="nil"/>
              <w:bottom w:val="nil"/>
              <w:right w:val="nil"/>
            </w:tcBorders>
            <w:shd w:val="clear" w:color="auto" w:fill="auto"/>
            <w:noWrap/>
            <w:vAlign w:val="center"/>
            <w:hideMark/>
          </w:tcPr>
          <w:p w14:paraId="1D1ED192"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(0.142)</w:t>
            </w:r>
          </w:p>
        </w:tc>
        <w:tc>
          <w:tcPr>
            <w:tcW w:w="0" w:type="auto"/>
            <w:tcBorders>
              <w:top w:val="nil"/>
              <w:left w:val="nil"/>
              <w:bottom w:val="nil"/>
              <w:right w:val="nil"/>
            </w:tcBorders>
            <w:shd w:val="clear" w:color="auto" w:fill="auto"/>
            <w:noWrap/>
            <w:vAlign w:val="center"/>
            <w:hideMark/>
          </w:tcPr>
          <w:p w14:paraId="425A9FE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(0.152)</w:t>
            </w:r>
          </w:p>
        </w:tc>
        <w:tc>
          <w:tcPr>
            <w:tcW w:w="0" w:type="auto"/>
            <w:tcBorders>
              <w:top w:val="nil"/>
              <w:left w:val="nil"/>
              <w:bottom w:val="nil"/>
              <w:right w:val="nil"/>
            </w:tcBorders>
            <w:shd w:val="clear" w:color="auto" w:fill="auto"/>
            <w:noWrap/>
            <w:vAlign w:val="center"/>
            <w:hideMark/>
          </w:tcPr>
          <w:p w14:paraId="29B5122F"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(0.169)</w:t>
            </w:r>
          </w:p>
        </w:tc>
      </w:tr>
      <w:tr w:rsidR="006D4296" w:rsidRPr="00606760" w14:paraId="02089870" w14:textId="77777777" w:rsidTr="006D4296">
        <w:trPr>
          <w:trHeight w:hRule="exact" w:val="288"/>
        </w:trPr>
        <w:tc>
          <w:tcPr>
            <w:tcW w:w="0" w:type="auto"/>
            <w:tcBorders>
              <w:top w:val="nil"/>
              <w:left w:val="nil"/>
              <w:bottom w:val="nil"/>
              <w:right w:val="nil"/>
            </w:tcBorders>
            <w:shd w:val="clear" w:color="auto" w:fill="auto"/>
            <w:noWrap/>
            <w:vAlign w:val="center"/>
            <w:hideMark/>
          </w:tcPr>
          <w:p w14:paraId="404C7D77"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Constant</w:t>
            </w:r>
          </w:p>
        </w:tc>
        <w:tc>
          <w:tcPr>
            <w:tcW w:w="0" w:type="auto"/>
            <w:tcBorders>
              <w:top w:val="nil"/>
              <w:left w:val="nil"/>
              <w:bottom w:val="nil"/>
              <w:right w:val="nil"/>
            </w:tcBorders>
            <w:shd w:val="clear" w:color="auto" w:fill="auto"/>
            <w:noWrap/>
            <w:vAlign w:val="center"/>
            <w:hideMark/>
          </w:tcPr>
          <w:p w14:paraId="517616A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0.166</w:t>
            </w:r>
          </w:p>
        </w:tc>
        <w:tc>
          <w:tcPr>
            <w:tcW w:w="0" w:type="auto"/>
            <w:tcBorders>
              <w:top w:val="nil"/>
              <w:left w:val="nil"/>
              <w:bottom w:val="nil"/>
              <w:right w:val="nil"/>
            </w:tcBorders>
            <w:shd w:val="clear" w:color="auto" w:fill="auto"/>
            <w:noWrap/>
            <w:vAlign w:val="center"/>
            <w:hideMark/>
          </w:tcPr>
          <w:p w14:paraId="3A4F9EA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-5.442</w:t>
            </w:r>
          </w:p>
        </w:tc>
        <w:tc>
          <w:tcPr>
            <w:tcW w:w="0" w:type="auto"/>
            <w:tcBorders>
              <w:top w:val="nil"/>
              <w:left w:val="nil"/>
              <w:bottom w:val="nil"/>
              <w:right w:val="nil"/>
            </w:tcBorders>
            <w:shd w:val="clear" w:color="auto" w:fill="auto"/>
            <w:noWrap/>
            <w:vAlign w:val="center"/>
            <w:hideMark/>
          </w:tcPr>
          <w:p w14:paraId="1B86E11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-5.425</w:t>
            </w:r>
          </w:p>
        </w:tc>
        <w:tc>
          <w:tcPr>
            <w:tcW w:w="0" w:type="auto"/>
            <w:tcBorders>
              <w:top w:val="nil"/>
              <w:left w:val="nil"/>
              <w:bottom w:val="nil"/>
              <w:right w:val="nil"/>
            </w:tcBorders>
            <w:shd w:val="clear" w:color="auto" w:fill="auto"/>
            <w:noWrap/>
            <w:vAlign w:val="center"/>
            <w:hideMark/>
          </w:tcPr>
          <w:p w14:paraId="2075D01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-1.975***</w:t>
            </w:r>
          </w:p>
        </w:tc>
        <w:tc>
          <w:tcPr>
            <w:tcW w:w="0" w:type="auto"/>
            <w:tcBorders>
              <w:top w:val="nil"/>
              <w:left w:val="nil"/>
              <w:bottom w:val="nil"/>
              <w:right w:val="nil"/>
            </w:tcBorders>
            <w:shd w:val="clear" w:color="auto" w:fill="auto"/>
            <w:noWrap/>
            <w:vAlign w:val="center"/>
            <w:hideMark/>
          </w:tcPr>
          <w:p w14:paraId="62BD3761"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-4.441</w:t>
            </w:r>
          </w:p>
        </w:tc>
        <w:tc>
          <w:tcPr>
            <w:tcW w:w="0" w:type="auto"/>
            <w:tcBorders>
              <w:top w:val="nil"/>
              <w:left w:val="nil"/>
              <w:bottom w:val="nil"/>
              <w:right w:val="nil"/>
            </w:tcBorders>
            <w:shd w:val="clear" w:color="auto" w:fill="auto"/>
            <w:noWrap/>
            <w:vAlign w:val="center"/>
            <w:hideMark/>
          </w:tcPr>
          <w:p w14:paraId="10027E7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-4.307</w:t>
            </w:r>
          </w:p>
        </w:tc>
        <w:tc>
          <w:tcPr>
            <w:tcW w:w="0" w:type="auto"/>
            <w:tcBorders>
              <w:top w:val="nil"/>
              <w:left w:val="nil"/>
              <w:bottom w:val="nil"/>
              <w:right w:val="nil"/>
            </w:tcBorders>
            <w:shd w:val="clear" w:color="auto" w:fill="auto"/>
            <w:noWrap/>
            <w:vAlign w:val="center"/>
            <w:hideMark/>
          </w:tcPr>
          <w:p w14:paraId="4AB9BF12"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-0.125</w:t>
            </w:r>
          </w:p>
        </w:tc>
        <w:tc>
          <w:tcPr>
            <w:tcW w:w="0" w:type="auto"/>
            <w:tcBorders>
              <w:top w:val="nil"/>
              <w:left w:val="nil"/>
              <w:bottom w:val="nil"/>
              <w:right w:val="nil"/>
            </w:tcBorders>
            <w:shd w:val="clear" w:color="auto" w:fill="auto"/>
            <w:noWrap/>
            <w:vAlign w:val="center"/>
            <w:hideMark/>
          </w:tcPr>
          <w:p w14:paraId="52E3DF5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-4.772</w:t>
            </w:r>
          </w:p>
        </w:tc>
        <w:tc>
          <w:tcPr>
            <w:tcW w:w="0" w:type="auto"/>
            <w:tcBorders>
              <w:top w:val="nil"/>
              <w:left w:val="nil"/>
              <w:bottom w:val="nil"/>
              <w:right w:val="nil"/>
            </w:tcBorders>
            <w:shd w:val="clear" w:color="auto" w:fill="auto"/>
            <w:noWrap/>
            <w:vAlign w:val="center"/>
            <w:hideMark/>
          </w:tcPr>
          <w:p w14:paraId="0AFC099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-4.598</w:t>
            </w:r>
          </w:p>
        </w:tc>
      </w:tr>
      <w:tr w:rsidR="006D4296" w:rsidRPr="00606760" w14:paraId="3FF00FF7" w14:textId="77777777" w:rsidTr="006D4296">
        <w:trPr>
          <w:trHeight w:hRule="exact" w:val="288"/>
        </w:trPr>
        <w:tc>
          <w:tcPr>
            <w:tcW w:w="0" w:type="auto"/>
            <w:tcBorders>
              <w:top w:val="nil"/>
              <w:left w:val="nil"/>
              <w:bottom w:val="nil"/>
              <w:right w:val="nil"/>
            </w:tcBorders>
            <w:shd w:val="clear" w:color="auto" w:fill="auto"/>
            <w:noWrap/>
            <w:vAlign w:val="center"/>
            <w:hideMark/>
          </w:tcPr>
          <w:p w14:paraId="1ECCA51B"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2BE6BAE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(0.922)</w:t>
            </w:r>
          </w:p>
        </w:tc>
        <w:tc>
          <w:tcPr>
            <w:tcW w:w="0" w:type="auto"/>
            <w:tcBorders>
              <w:top w:val="nil"/>
              <w:left w:val="nil"/>
              <w:bottom w:val="nil"/>
              <w:right w:val="nil"/>
            </w:tcBorders>
            <w:shd w:val="clear" w:color="auto" w:fill="auto"/>
            <w:noWrap/>
            <w:vAlign w:val="center"/>
            <w:hideMark/>
          </w:tcPr>
          <w:p w14:paraId="4D9DF6D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(142.873)</w:t>
            </w:r>
          </w:p>
        </w:tc>
        <w:tc>
          <w:tcPr>
            <w:tcW w:w="0" w:type="auto"/>
            <w:tcBorders>
              <w:top w:val="nil"/>
              <w:left w:val="nil"/>
              <w:bottom w:val="nil"/>
              <w:right w:val="nil"/>
            </w:tcBorders>
            <w:shd w:val="clear" w:color="auto" w:fill="auto"/>
            <w:noWrap/>
            <w:vAlign w:val="center"/>
            <w:hideMark/>
          </w:tcPr>
          <w:p w14:paraId="40130FF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(139.742)</w:t>
            </w:r>
          </w:p>
        </w:tc>
        <w:tc>
          <w:tcPr>
            <w:tcW w:w="0" w:type="auto"/>
            <w:tcBorders>
              <w:top w:val="nil"/>
              <w:left w:val="nil"/>
              <w:bottom w:val="nil"/>
              <w:right w:val="nil"/>
            </w:tcBorders>
            <w:shd w:val="clear" w:color="auto" w:fill="auto"/>
            <w:noWrap/>
            <w:vAlign w:val="center"/>
            <w:hideMark/>
          </w:tcPr>
          <w:p w14:paraId="36582E41"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(0.507)</w:t>
            </w:r>
          </w:p>
        </w:tc>
        <w:tc>
          <w:tcPr>
            <w:tcW w:w="0" w:type="auto"/>
            <w:tcBorders>
              <w:top w:val="nil"/>
              <w:left w:val="nil"/>
              <w:bottom w:val="nil"/>
              <w:right w:val="nil"/>
            </w:tcBorders>
            <w:shd w:val="clear" w:color="auto" w:fill="auto"/>
            <w:noWrap/>
            <w:vAlign w:val="center"/>
            <w:hideMark/>
          </w:tcPr>
          <w:p w14:paraId="6FF33DF1"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(111.880)</w:t>
            </w:r>
          </w:p>
        </w:tc>
        <w:tc>
          <w:tcPr>
            <w:tcW w:w="0" w:type="auto"/>
            <w:tcBorders>
              <w:top w:val="nil"/>
              <w:left w:val="nil"/>
              <w:bottom w:val="nil"/>
              <w:right w:val="nil"/>
            </w:tcBorders>
            <w:shd w:val="clear" w:color="auto" w:fill="auto"/>
            <w:noWrap/>
            <w:vAlign w:val="center"/>
            <w:hideMark/>
          </w:tcPr>
          <w:p w14:paraId="619C279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(110.724)</w:t>
            </w:r>
          </w:p>
        </w:tc>
        <w:tc>
          <w:tcPr>
            <w:tcW w:w="0" w:type="auto"/>
            <w:tcBorders>
              <w:top w:val="nil"/>
              <w:left w:val="nil"/>
              <w:bottom w:val="nil"/>
              <w:right w:val="nil"/>
            </w:tcBorders>
            <w:shd w:val="clear" w:color="auto" w:fill="auto"/>
            <w:noWrap/>
            <w:vAlign w:val="center"/>
            <w:hideMark/>
          </w:tcPr>
          <w:p w14:paraId="3EA761A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(0.925)</w:t>
            </w:r>
          </w:p>
        </w:tc>
        <w:tc>
          <w:tcPr>
            <w:tcW w:w="0" w:type="auto"/>
            <w:tcBorders>
              <w:top w:val="nil"/>
              <w:left w:val="nil"/>
              <w:bottom w:val="nil"/>
              <w:right w:val="nil"/>
            </w:tcBorders>
            <w:shd w:val="clear" w:color="auto" w:fill="auto"/>
            <w:noWrap/>
            <w:vAlign w:val="center"/>
            <w:hideMark/>
          </w:tcPr>
          <w:p w14:paraId="365A64C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(130.952)</w:t>
            </w:r>
          </w:p>
        </w:tc>
        <w:tc>
          <w:tcPr>
            <w:tcW w:w="0" w:type="auto"/>
            <w:tcBorders>
              <w:top w:val="nil"/>
              <w:left w:val="nil"/>
              <w:bottom w:val="nil"/>
              <w:right w:val="nil"/>
            </w:tcBorders>
            <w:shd w:val="clear" w:color="auto" w:fill="auto"/>
            <w:noWrap/>
            <w:vAlign w:val="center"/>
            <w:hideMark/>
          </w:tcPr>
          <w:p w14:paraId="44D87AE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(129.897)</w:t>
            </w:r>
          </w:p>
        </w:tc>
      </w:tr>
      <w:tr w:rsidR="006D4296" w:rsidRPr="00606760" w14:paraId="52F95FAF" w14:textId="77777777" w:rsidTr="006D4296">
        <w:trPr>
          <w:trHeight w:hRule="exact" w:val="288"/>
        </w:trPr>
        <w:tc>
          <w:tcPr>
            <w:tcW w:w="0" w:type="auto"/>
            <w:tcBorders>
              <w:top w:val="nil"/>
              <w:left w:val="nil"/>
              <w:bottom w:val="single" w:sz="4" w:space="0" w:color="auto"/>
              <w:right w:val="nil"/>
            </w:tcBorders>
            <w:shd w:val="clear" w:color="auto" w:fill="auto"/>
            <w:noWrap/>
            <w:vAlign w:val="center"/>
            <w:hideMark/>
          </w:tcPr>
          <w:p w14:paraId="77A14FF8"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Industry controls</w:t>
            </w:r>
          </w:p>
        </w:tc>
        <w:tc>
          <w:tcPr>
            <w:tcW w:w="0" w:type="auto"/>
            <w:tcBorders>
              <w:top w:val="nil"/>
              <w:left w:val="nil"/>
              <w:bottom w:val="single" w:sz="4" w:space="0" w:color="auto"/>
              <w:right w:val="nil"/>
            </w:tcBorders>
            <w:shd w:val="clear" w:color="auto" w:fill="auto"/>
            <w:noWrap/>
            <w:vAlign w:val="center"/>
            <w:hideMark/>
          </w:tcPr>
          <w:p w14:paraId="0285C3C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yes</w:t>
            </w:r>
          </w:p>
        </w:tc>
        <w:tc>
          <w:tcPr>
            <w:tcW w:w="0" w:type="auto"/>
            <w:tcBorders>
              <w:top w:val="nil"/>
              <w:left w:val="nil"/>
              <w:bottom w:val="single" w:sz="4" w:space="0" w:color="auto"/>
              <w:right w:val="nil"/>
            </w:tcBorders>
            <w:shd w:val="clear" w:color="auto" w:fill="auto"/>
            <w:noWrap/>
            <w:vAlign w:val="center"/>
            <w:hideMark/>
          </w:tcPr>
          <w:p w14:paraId="60B34A8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yes</w:t>
            </w:r>
          </w:p>
        </w:tc>
        <w:tc>
          <w:tcPr>
            <w:tcW w:w="0" w:type="auto"/>
            <w:tcBorders>
              <w:top w:val="nil"/>
              <w:left w:val="nil"/>
              <w:bottom w:val="single" w:sz="4" w:space="0" w:color="auto"/>
              <w:right w:val="nil"/>
            </w:tcBorders>
            <w:shd w:val="clear" w:color="auto" w:fill="auto"/>
            <w:noWrap/>
            <w:vAlign w:val="center"/>
            <w:hideMark/>
          </w:tcPr>
          <w:p w14:paraId="593F1C92"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yes</w:t>
            </w:r>
          </w:p>
        </w:tc>
        <w:tc>
          <w:tcPr>
            <w:tcW w:w="0" w:type="auto"/>
            <w:tcBorders>
              <w:top w:val="nil"/>
              <w:left w:val="nil"/>
              <w:bottom w:val="single" w:sz="4" w:space="0" w:color="auto"/>
              <w:right w:val="nil"/>
            </w:tcBorders>
            <w:shd w:val="clear" w:color="auto" w:fill="auto"/>
            <w:noWrap/>
            <w:vAlign w:val="center"/>
            <w:hideMark/>
          </w:tcPr>
          <w:p w14:paraId="653803B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yes</w:t>
            </w:r>
          </w:p>
        </w:tc>
        <w:tc>
          <w:tcPr>
            <w:tcW w:w="0" w:type="auto"/>
            <w:tcBorders>
              <w:top w:val="nil"/>
              <w:left w:val="nil"/>
              <w:bottom w:val="single" w:sz="4" w:space="0" w:color="auto"/>
              <w:right w:val="nil"/>
            </w:tcBorders>
            <w:shd w:val="clear" w:color="auto" w:fill="auto"/>
            <w:noWrap/>
            <w:vAlign w:val="center"/>
            <w:hideMark/>
          </w:tcPr>
          <w:p w14:paraId="30F3C59F"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yes</w:t>
            </w:r>
          </w:p>
        </w:tc>
        <w:tc>
          <w:tcPr>
            <w:tcW w:w="0" w:type="auto"/>
            <w:tcBorders>
              <w:top w:val="nil"/>
              <w:left w:val="nil"/>
              <w:bottom w:val="single" w:sz="4" w:space="0" w:color="auto"/>
              <w:right w:val="nil"/>
            </w:tcBorders>
            <w:shd w:val="clear" w:color="auto" w:fill="auto"/>
            <w:noWrap/>
            <w:vAlign w:val="center"/>
            <w:hideMark/>
          </w:tcPr>
          <w:p w14:paraId="12F13071"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yes</w:t>
            </w:r>
          </w:p>
        </w:tc>
        <w:tc>
          <w:tcPr>
            <w:tcW w:w="0" w:type="auto"/>
            <w:tcBorders>
              <w:top w:val="nil"/>
              <w:left w:val="nil"/>
              <w:bottom w:val="single" w:sz="4" w:space="0" w:color="auto"/>
              <w:right w:val="nil"/>
            </w:tcBorders>
            <w:shd w:val="clear" w:color="auto" w:fill="auto"/>
            <w:noWrap/>
            <w:vAlign w:val="center"/>
            <w:hideMark/>
          </w:tcPr>
          <w:p w14:paraId="49DC240F"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yes</w:t>
            </w:r>
          </w:p>
        </w:tc>
        <w:tc>
          <w:tcPr>
            <w:tcW w:w="0" w:type="auto"/>
            <w:tcBorders>
              <w:top w:val="nil"/>
              <w:left w:val="nil"/>
              <w:bottom w:val="single" w:sz="4" w:space="0" w:color="auto"/>
              <w:right w:val="nil"/>
            </w:tcBorders>
            <w:shd w:val="clear" w:color="auto" w:fill="auto"/>
            <w:noWrap/>
            <w:vAlign w:val="center"/>
            <w:hideMark/>
          </w:tcPr>
          <w:p w14:paraId="1D60387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yes</w:t>
            </w:r>
          </w:p>
        </w:tc>
        <w:tc>
          <w:tcPr>
            <w:tcW w:w="0" w:type="auto"/>
            <w:tcBorders>
              <w:top w:val="nil"/>
              <w:left w:val="nil"/>
              <w:bottom w:val="single" w:sz="4" w:space="0" w:color="auto"/>
              <w:right w:val="nil"/>
            </w:tcBorders>
            <w:shd w:val="clear" w:color="auto" w:fill="auto"/>
            <w:noWrap/>
            <w:vAlign w:val="center"/>
            <w:hideMark/>
          </w:tcPr>
          <w:p w14:paraId="0F628E4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yes</w:t>
            </w:r>
          </w:p>
        </w:tc>
      </w:tr>
      <w:tr w:rsidR="006D4296" w:rsidRPr="00606760" w14:paraId="512108FF" w14:textId="77777777" w:rsidTr="006D4296">
        <w:trPr>
          <w:trHeight w:hRule="exact" w:val="288"/>
        </w:trPr>
        <w:tc>
          <w:tcPr>
            <w:tcW w:w="0" w:type="auto"/>
            <w:tcBorders>
              <w:top w:val="nil"/>
              <w:left w:val="nil"/>
              <w:bottom w:val="nil"/>
              <w:right w:val="nil"/>
            </w:tcBorders>
            <w:shd w:val="clear" w:color="auto" w:fill="auto"/>
            <w:noWrap/>
            <w:vAlign w:val="center"/>
            <w:hideMark/>
          </w:tcPr>
          <w:p w14:paraId="43D89C42"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N</w:t>
            </w:r>
          </w:p>
        </w:tc>
        <w:tc>
          <w:tcPr>
            <w:tcW w:w="0" w:type="auto"/>
            <w:tcBorders>
              <w:top w:val="nil"/>
              <w:left w:val="nil"/>
              <w:bottom w:val="nil"/>
              <w:right w:val="nil"/>
            </w:tcBorders>
            <w:shd w:val="clear" w:color="auto" w:fill="auto"/>
            <w:noWrap/>
            <w:vAlign w:val="center"/>
            <w:hideMark/>
          </w:tcPr>
          <w:p w14:paraId="67EF681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909</w:t>
            </w:r>
          </w:p>
        </w:tc>
        <w:tc>
          <w:tcPr>
            <w:tcW w:w="0" w:type="auto"/>
            <w:tcBorders>
              <w:top w:val="nil"/>
              <w:left w:val="nil"/>
              <w:bottom w:val="nil"/>
              <w:right w:val="nil"/>
            </w:tcBorders>
            <w:shd w:val="clear" w:color="auto" w:fill="auto"/>
            <w:noWrap/>
            <w:vAlign w:val="center"/>
            <w:hideMark/>
          </w:tcPr>
          <w:p w14:paraId="66792B92"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909</w:t>
            </w:r>
          </w:p>
        </w:tc>
        <w:tc>
          <w:tcPr>
            <w:tcW w:w="0" w:type="auto"/>
            <w:tcBorders>
              <w:top w:val="nil"/>
              <w:left w:val="nil"/>
              <w:bottom w:val="nil"/>
              <w:right w:val="nil"/>
            </w:tcBorders>
            <w:shd w:val="clear" w:color="auto" w:fill="auto"/>
            <w:noWrap/>
            <w:vAlign w:val="center"/>
            <w:hideMark/>
          </w:tcPr>
          <w:p w14:paraId="51896B7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909</w:t>
            </w:r>
          </w:p>
        </w:tc>
        <w:tc>
          <w:tcPr>
            <w:tcW w:w="0" w:type="auto"/>
            <w:tcBorders>
              <w:top w:val="nil"/>
              <w:left w:val="nil"/>
              <w:bottom w:val="nil"/>
              <w:right w:val="nil"/>
            </w:tcBorders>
            <w:shd w:val="clear" w:color="auto" w:fill="auto"/>
            <w:noWrap/>
            <w:vAlign w:val="center"/>
            <w:hideMark/>
          </w:tcPr>
          <w:p w14:paraId="1FED600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909</w:t>
            </w:r>
          </w:p>
        </w:tc>
        <w:tc>
          <w:tcPr>
            <w:tcW w:w="0" w:type="auto"/>
            <w:tcBorders>
              <w:top w:val="nil"/>
              <w:left w:val="nil"/>
              <w:bottom w:val="nil"/>
              <w:right w:val="nil"/>
            </w:tcBorders>
            <w:shd w:val="clear" w:color="auto" w:fill="auto"/>
            <w:noWrap/>
            <w:vAlign w:val="center"/>
            <w:hideMark/>
          </w:tcPr>
          <w:p w14:paraId="70896FD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909</w:t>
            </w:r>
          </w:p>
        </w:tc>
        <w:tc>
          <w:tcPr>
            <w:tcW w:w="0" w:type="auto"/>
            <w:tcBorders>
              <w:top w:val="nil"/>
              <w:left w:val="nil"/>
              <w:bottom w:val="nil"/>
              <w:right w:val="nil"/>
            </w:tcBorders>
            <w:shd w:val="clear" w:color="auto" w:fill="auto"/>
            <w:noWrap/>
            <w:vAlign w:val="center"/>
            <w:hideMark/>
          </w:tcPr>
          <w:p w14:paraId="639464A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909</w:t>
            </w:r>
          </w:p>
        </w:tc>
        <w:tc>
          <w:tcPr>
            <w:tcW w:w="0" w:type="auto"/>
            <w:tcBorders>
              <w:top w:val="nil"/>
              <w:left w:val="nil"/>
              <w:bottom w:val="nil"/>
              <w:right w:val="nil"/>
            </w:tcBorders>
            <w:shd w:val="clear" w:color="auto" w:fill="auto"/>
            <w:noWrap/>
            <w:vAlign w:val="center"/>
            <w:hideMark/>
          </w:tcPr>
          <w:p w14:paraId="4EE5EA2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909</w:t>
            </w:r>
          </w:p>
        </w:tc>
        <w:tc>
          <w:tcPr>
            <w:tcW w:w="0" w:type="auto"/>
            <w:tcBorders>
              <w:top w:val="nil"/>
              <w:left w:val="nil"/>
              <w:bottom w:val="nil"/>
              <w:right w:val="nil"/>
            </w:tcBorders>
            <w:shd w:val="clear" w:color="auto" w:fill="auto"/>
            <w:noWrap/>
            <w:vAlign w:val="center"/>
            <w:hideMark/>
          </w:tcPr>
          <w:p w14:paraId="6555B13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909</w:t>
            </w:r>
          </w:p>
        </w:tc>
        <w:tc>
          <w:tcPr>
            <w:tcW w:w="0" w:type="auto"/>
            <w:tcBorders>
              <w:top w:val="nil"/>
              <w:left w:val="nil"/>
              <w:bottom w:val="nil"/>
              <w:right w:val="nil"/>
            </w:tcBorders>
            <w:shd w:val="clear" w:color="auto" w:fill="auto"/>
            <w:noWrap/>
            <w:vAlign w:val="center"/>
            <w:hideMark/>
          </w:tcPr>
          <w:p w14:paraId="237B6D6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909</w:t>
            </w:r>
          </w:p>
        </w:tc>
      </w:tr>
      <w:tr w:rsidR="006D4296" w:rsidRPr="00606760" w14:paraId="5283654B" w14:textId="77777777" w:rsidTr="006D4296">
        <w:trPr>
          <w:trHeight w:hRule="exact" w:val="288"/>
        </w:trPr>
        <w:tc>
          <w:tcPr>
            <w:tcW w:w="0" w:type="auto"/>
            <w:tcBorders>
              <w:top w:val="nil"/>
              <w:left w:val="nil"/>
              <w:bottom w:val="single" w:sz="4" w:space="0" w:color="auto"/>
              <w:right w:val="nil"/>
            </w:tcBorders>
            <w:shd w:val="clear" w:color="auto" w:fill="auto"/>
            <w:noWrap/>
            <w:vAlign w:val="center"/>
            <w:hideMark/>
          </w:tcPr>
          <w:p w14:paraId="7B62ECC9"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pseudo R2</w:t>
            </w:r>
          </w:p>
        </w:tc>
        <w:tc>
          <w:tcPr>
            <w:tcW w:w="0" w:type="auto"/>
            <w:tcBorders>
              <w:top w:val="nil"/>
              <w:left w:val="nil"/>
              <w:bottom w:val="single" w:sz="4" w:space="0" w:color="auto"/>
              <w:right w:val="nil"/>
            </w:tcBorders>
            <w:shd w:val="clear" w:color="auto" w:fill="auto"/>
            <w:noWrap/>
            <w:vAlign w:val="center"/>
            <w:hideMark/>
          </w:tcPr>
          <w:p w14:paraId="1D22C62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0.03</w:t>
            </w:r>
          </w:p>
        </w:tc>
        <w:tc>
          <w:tcPr>
            <w:tcW w:w="0" w:type="auto"/>
            <w:tcBorders>
              <w:top w:val="nil"/>
              <w:left w:val="nil"/>
              <w:bottom w:val="single" w:sz="4" w:space="0" w:color="auto"/>
              <w:right w:val="nil"/>
            </w:tcBorders>
            <w:shd w:val="clear" w:color="auto" w:fill="auto"/>
            <w:noWrap/>
            <w:vAlign w:val="center"/>
            <w:hideMark/>
          </w:tcPr>
          <w:p w14:paraId="5A192FD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0.05</w:t>
            </w:r>
          </w:p>
        </w:tc>
        <w:tc>
          <w:tcPr>
            <w:tcW w:w="0" w:type="auto"/>
            <w:tcBorders>
              <w:top w:val="nil"/>
              <w:left w:val="nil"/>
              <w:bottom w:val="single" w:sz="4" w:space="0" w:color="auto"/>
              <w:right w:val="nil"/>
            </w:tcBorders>
            <w:shd w:val="clear" w:color="auto" w:fill="auto"/>
            <w:noWrap/>
            <w:vAlign w:val="center"/>
            <w:hideMark/>
          </w:tcPr>
          <w:p w14:paraId="134E461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0.04</w:t>
            </w:r>
          </w:p>
        </w:tc>
        <w:tc>
          <w:tcPr>
            <w:tcW w:w="0" w:type="auto"/>
            <w:tcBorders>
              <w:top w:val="nil"/>
              <w:left w:val="nil"/>
              <w:bottom w:val="single" w:sz="4" w:space="0" w:color="auto"/>
              <w:right w:val="nil"/>
            </w:tcBorders>
            <w:shd w:val="clear" w:color="auto" w:fill="auto"/>
            <w:noWrap/>
            <w:vAlign w:val="center"/>
            <w:hideMark/>
          </w:tcPr>
          <w:p w14:paraId="3CE3D68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0.05</w:t>
            </w:r>
          </w:p>
        </w:tc>
        <w:tc>
          <w:tcPr>
            <w:tcW w:w="0" w:type="auto"/>
            <w:tcBorders>
              <w:top w:val="nil"/>
              <w:left w:val="nil"/>
              <w:bottom w:val="single" w:sz="4" w:space="0" w:color="auto"/>
              <w:right w:val="nil"/>
            </w:tcBorders>
            <w:shd w:val="clear" w:color="auto" w:fill="auto"/>
            <w:noWrap/>
            <w:vAlign w:val="center"/>
            <w:hideMark/>
          </w:tcPr>
          <w:p w14:paraId="0BA970F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0.07</w:t>
            </w:r>
          </w:p>
        </w:tc>
        <w:tc>
          <w:tcPr>
            <w:tcW w:w="0" w:type="auto"/>
            <w:tcBorders>
              <w:top w:val="nil"/>
              <w:left w:val="nil"/>
              <w:bottom w:val="single" w:sz="4" w:space="0" w:color="auto"/>
              <w:right w:val="nil"/>
            </w:tcBorders>
            <w:shd w:val="clear" w:color="auto" w:fill="auto"/>
            <w:noWrap/>
            <w:vAlign w:val="center"/>
            <w:hideMark/>
          </w:tcPr>
          <w:p w14:paraId="7E5F02CD"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0.05</w:t>
            </w:r>
          </w:p>
        </w:tc>
        <w:tc>
          <w:tcPr>
            <w:tcW w:w="0" w:type="auto"/>
            <w:tcBorders>
              <w:top w:val="nil"/>
              <w:left w:val="nil"/>
              <w:bottom w:val="single" w:sz="4" w:space="0" w:color="auto"/>
              <w:right w:val="nil"/>
            </w:tcBorders>
            <w:shd w:val="clear" w:color="auto" w:fill="auto"/>
            <w:noWrap/>
            <w:vAlign w:val="center"/>
            <w:hideMark/>
          </w:tcPr>
          <w:p w14:paraId="1DFB5B3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0.06</w:t>
            </w:r>
          </w:p>
        </w:tc>
        <w:tc>
          <w:tcPr>
            <w:tcW w:w="0" w:type="auto"/>
            <w:tcBorders>
              <w:top w:val="nil"/>
              <w:left w:val="nil"/>
              <w:bottom w:val="single" w:sz="4" w:space="0" w:color="auto"/>
              <w:right w:val="nil"/>
            </w:tcBorders>
            <w:shd w:val="clear" w:color="auto" w:fill="auto"/>
            <w:noWrap/>
            <w:vAlign w:val="center"/>
            <w:hideMark/>
          </w:tcPr>
          <w:p w14:paraId="4EE7712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0.04</w:t>
            </w:r>
          </w:p>
        </w:tc>
        <w:tc>
          <w:tcPr>
            <w:tcW w:w="0" w:type="auto"/>
            <w:tcBorders>
              <w:top w:val="nil"/>
              <w:left w:val="nil"/>
              <w:bottom w:val="single" w:sz="4" w:space="0" w:color="auto"/>
              <w:right w:val="nil"/>
            </w:tcBorders>
            <w:shd w:val="clear" w:color="auto" w:fill="auto"/>
            <w:noWrap/>
            <w:vAlign w:val="center"/>
            <w:hideMark/>
          </w:tcPr>
          <w:p w14:paraId="1FEC97A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0.05</w:t>
            </w:r>
          </w:p>
        </w:tc>
      </w:tr>
    </w:tbl>
    <w:p w14:paraId="15D1D6D9" w14:textId="53FE061F" w:rsidR="00801BDA" w:rsidRPr="00606760" w:rsidRDefault="001B3522" w:rsidP="007C65C7">
      <w:pPr>
        <w:spacing w:after="120"/>
        <w:jc w:val="both"/>
        <w:rPr>
          <w:color w:val="000000"/>
          <w:sz w:val="20"/>
          <w:szCs w:val="20"/>
        </w:rPr>
        <w:sectPr w:rsidR="00801BDA" w:rsidRPr="00606760" w:rsidSect="00FE3E10">
          <w:headerReference w:type="even" r:id="rId22"/>
          <w:headerReference w:type="default" r:id="rId23"/>
          <w:footerReference w:type="even" r:id="rId24"/>
          <w:footerReference w:type="default" r:id="rId25"/>
          <w:footnotePr>
            <w:numRestart w:val="eachSect"/>
          </w:footnotePr>
          <w:endnotePr>
            <w:numFmt w:val="decimal"/>
          </w:endnotePr>
          <w:pgSz w:w="16838" w:h="11906" w:orient="landscape" w:code="9"/>
          <w:pgMar w:top="1418" w:right="1418" w:bottom="1106" w:left="737" w:header="709" w:footer="709" w:gutter="0"/>
          <w:pgNumType w:start="1"/>
          <w:cols w:space="708"/>
          <w:docGrid w:linePitch="360"/>
        </w:sectPr>
      </w:pPr>
      <w:r w:rsidRPr="00606760">
        <w:rPr>
          <w:rStyle w:val="headingZchn"/>
          <w:b w:val="0"/>
          <w:sz w:val="20"/>
          <w:szCs w:val="20"/>
          <w:lang w:val="en-US"/>
        </w:rPr>
        <w:t xml:space="preserve">Notes: </w:t>
      </w:r>
      <w:r w:rsidR="00FE3E10" w:rsidRPr="00606760">
        <w:rPr>
          <w:color w:val="000000"/>
          <w:sz w:val="20"/>
          <w:szCs w:val="20"/>
        </w:rPr>
        <w:t>see Table A.</w:t>
      </w:r>
      <w:r w:rsidR="00815AEB" w:rsidRPr="00606760">
        <w:rPr>
          <w:color w:val="000000"/>
          <w:sz w:val="20"/>
          <w:szCs w:val="20"/>
        </w:rPr>
        <w:t>2</w:t>
      </w:r>
      <w:r w:rsidR="00FE3E10" w:rsidRPr="00606760">
        <w:rPr>
          <w:color w:val="000000"/>
          <w:sz w:val="20"/>
          <w:szCs w:val="20"/>
        </w:rPr>
        <w:t xml:space="preserve"> in the Appendix for the variable definitions; standard errors are in brackets under the coefficients; ***, **, *</w:t>
      </w:r>
      <w:r w:rsidR="00C5539A" w:rsidRPr="00606760">
        <w:rPr>
          <w:color w:val="000000"/>
          <w:sz w:val="20"/>
          <w:szCs w:val="20"/>
        </w:rPr>
        <w:t xml:space="preserve"> </w:t>
      </w:r>
      <w:r w:rsidR="00FE3E10" w:rsidRPr="00606760">
        <w:rPr>
          <w:color w:val="000000"/>
          <w:sz w:val="20"/>
          <w:szCs w:val="20"/>
        </w:rPr>
        <w:t>denote statistical significance at the 1%, 5%</w:t>
      </w:r>
      <w:r w:rsidR="00C5539A" w:rsidRPr="00606760">
        <w:rPr>
          <w:color w:val="000000"/>
          <w:sz w:val="20"/>
          <w:szCs w:val="20"/>
        </w:rPr>
        <w:t xml:space="preserve"> and </w:t>
      </w:r>
      <w:r w:rsidR="00FE3E10" w:rsidRPr="00606760">
        <w:rPr>
          <w:color w:val="000000"/>
          <w:sz w:val="20"/>
          <w:szCs w:val="20"/>
        </w:rPr>
        <w:t>10% test level, respectively</w:t>
      </w:r>
      <w:r w:rsidR="00C25076" w:rsidRPr="00606760">
        <w:rPr>
          <w:color w:val="000000"/>
          <w:sz w:val="20"/>
          <w:szCs w:val="20"/>
        </w:rPr>
        <w:t>.</w:t>
      </w:r>
    </w:p>
    <w:p w14:paraId="6A017087" w14:textId="4B42CF51" w:rsidR="00BD6296" w:rsidRPr="00B0409B" w:rsidRDefault="00BD6296" w:rsidP="00BD6296">
      <w:pPr>
        <w:ind w:left="360" w:hanging="360"/>
        <w:rPr>
          <w:color w:val="000000"/>
        </w:rPr>
      </w:pPr>
      <w:r w:rsidRPr="00B0409B">
        <w:rPr>
          <w:color w:val="000000"/>
        </w:rPr>
        <w:lastRenderedPageBreak/>
        <w:t>Table A.1: Relevant questions in the survey</w:t>
      </w:r>
    </w:p>
    <w:p w14:paraId="5446D0A5" w14:textId="77777777" w:rsidR="00BD6296" w:rsidRPr="00B0409B" w:rsidRDefault="00BD6296" w:rsidP="00BD6296">
      <w:pPr>
        <w:ind w:left="567" w:hanging="567"/>
        <w:jc w:val="both"/>
        <w:rPr>
          <w:color w:val="000000"/>
        </w:rPr>
      </w:pPr>
    </w:p>
    <w:p w14:paraId="3BBF2F78" w14:textId="77777777" w:rsidR="00BD6296" w:rsidRPr="00B0409B" w:rsidRDefault="00BD6296" w:rsidP="00BD6296">
      <w:pPr>
        <w:ind w:left="567" w:hanging="567"/>
        <w:jc w:val="both"/>
        <w:rPr>
          <w:color w:val="000000"/>
        </w:rPr>
      </w:pPr>
      <w:r w:rsidRPr="00B0409B">
        <w:rPr>
          <w:color w:val="000000"/>
        </w:rPr>
        <w:t>Q4.1. Has your company introduced at least one of the following energy technologies for use in your own company in the period 2012 – 2014 (yes/no):</w:t>
      </w:r>
    </w:p>
    <w:p w14:paraId="308CED28" w14:textId="77777777" w:rsidR="00BD6296" w:rsidRPr="00B0409B" w:rsidRDefault="00BD6296" w:rsidP="00BD6296">
      <w:pPr>
        <w:pStyle w:val="Listenabsatz"/>
        <w:numPr>
          <w:ilvl w:val="0"/>
          <w:numId w:val="21"/>
        </w:numPr>
        <w:jc w:val="both"/>
        <w:rPr>
          <w:color w:val="000000"/>
        </w:rPr>
      </w:pPr>
      <w:r w:rsidRPr="00B0409B">
        <w:rPr>
          <w:color w:val="000000"/>
        </w:rPr>
        <w:t>Energy-saving technologies in the field:</w:t>
      </w:r>
    </w:p>
    <w:p w14:paraId="2972D3DA" w14:textId="77777777" w:rsidR="00BD6296" w:rsidRPr="00B0409B" w:rsidRDefault="00BD6296" w:rsidP="00BD6296">
      <w:pPr>
        <w:pStyle w:val="Listenabsatz"/>
        <w:numPr>
          <w:ilvl w:val="0"/>
          <w:numId w:val="22"/>
        </w:numPr>
        <w:jc w:val="both"/>
        <w:rPr>
          <w:color w:val="000000"/>
        </w:rPr>
      </w:pPr>
      <w:r w:rsidRPr="00B0409B">
        <w:rPr>
          <w:color w:val="000000"/>
        </w:rPr>
        <w:t xml:space="preserve">Production (e.g., electrical machines and drive systems), </w:t>
      </w:r>
    </w:p>
    <w:p w14:paraId="35360E24" w14:textId="77777777" w:rsidR="00BD6296" w:rsidRPr="00B0409B" w:rsidRDefault="00BD6296" w:rsidP="00BD6296">
      <w:pPr>
        <w:pStyle w:val="Listenabsatz"/>
        <w:numPr>
          <w:ilvl w:val="0"/>
          <w:numId w:val="22"/>
        </w:numPr>
        <w:jc w:val="both"/>
        <w:rPr>
          <w:color w:val="000000"/>
        </w:rPr>
      </w:pPr>
      <w:r w:rsidRPr="00B0409B">
        <w:rPr>
          <w:color w:val="000000"/>
        </w:rPr>
        <w:t>Information and communication technology (ICT, e.g., energy-saving servers)</w:t>
      </w:r>
    </w:p>
    <w:p w14:paraId="75C93A8A" w14:textId="77777777" w:rsidR="00BD6296" w:rsidRPr="00B0409B" w:rsidRDefault="00BD6296" w:rsidP="00BD6296">
      <w:pPr>
        <w:pStyle w:val="Listenabsatz"/>
        <w:numPr>
          <w:ilvl w:val="0"/>
          <w:numId w:val="22"/>
        </w:numPr>
        <w:jc w:val="both"/>
        <w:rPr>
          <w:color w:val="000000"/>
        </w:rPr>
      </w:pPr>
      <w:r w:rsidRPr="00B0409B">
        <w:rPr>
          <w:color w:val="000000"/>
        </w:rPr>
        <w:t>Transport (e.g., engines of motor vehicles, electric cars)</w:t>
      </w:r>
    </w:p>
    <w:p w14:paraId="43D7BA91" w14:textId="77777777" w:rsidR="00BD6296" w:rsidRPr="00B0409B" w:rsidRDefault="00BD6296" w:rsidP="00BD6296">
      <w:pPr>
        <w:pStyle w:val="Listenabsatz"/>
        <w:numPr>
          <w:ilvl w:val="0"/>
          <w:numId w:val="22"/>
        </w:numPr>
        <w:jc w:val="both"/>
        <w:rPr>
          <w:color w:val="000000"/>
        </w:rPr>
      </w:pPr>
      <w:r w:rsidRPr="00B0409B">
        <w:rPr>
          <w:color w:val="000000"/>
        </w:rPr>
        <w:t>Building technology (e.g., temperature isolation, lighting, heating, air ventilation)</w:t>
      </w:r>
    </w:p>
    <w:p w14:paraId="461D1F06" w14:textId="77777777" w:rsidR="00BD6296" w:rsidRPr="00B0409B" w:rsidRDefault="00BD6296" w:rsidP="00BD6296">
      <w:pPr>
        <w:pStyle w:val="Listenabsatz"/>
        <w:numPr>
          <w:ilvl w:val="0"/>
          <w:numId w:val="22"/>
        </w:numPr>
        <w:jc w:val="both"/>
        <w:rPr>
          <w:color w:val="000000"/>
        </w:rPr>
      </w:pPr>
      <w:r w:rsidRPr="00B0409B">
        <w:rPr>
          <w:color w:val="000000"/>
        </w:rPr>
        <w:t>Other energy-saving technologies/procedures (e.g., more efficient gas turbines, cogeneration of heat and power), which are …</w:t>
      </w:r>
    </w:p>
    <w:p w14:paraId="663BF48E" w14:textId="77777777" w:rsidR="00BD6296" w:rsidRPr="00B0409B" w:rsidRDefault="00BD6296" w:rsidP="00BD6296">
      <w:pPr>
        <w:pStyle w:val="Listenabsatz"/>
        <w:numPr>
          <w:ilvl w:val="0"/>
          <w:numId w:val="21"/>
        </w:numPr>
        <w:jc w:val="both"/>
        <w:rPr>
          <w:color w:val="000000"/>
        </w:rPr>
      </w:pPr>
      <w:r w:rsidRPr="00B0409B">
        <w:rPr>
          <w:color w:val="000000"/>
        </w:rPr>
        <w:t>Technologies for the use of energy from renewable sources (e.g., solar systems, wind power plants, hydroelectric power plants).</w:t>
      </w:r>
    </w:p>
    <w:p w14:paraId="2521E173" w14:textId="77777777" w:rsidR="00BD6296" w:rsidRPr="00B0409B" w:rsidRDefault="00BD6296" w:rsidP="00BD6296">
      <w:pPr>
        <w:tabs>
          <w:tab w:val="left" w:pos="567"/>
        </w:tabs>
        <w:ind w:left="705" w:hanging="705"/>
        <w:jc w:val="both"/>
        <w:rPr>
          <w:color w:val="000000"/>
        </w:rPr>
      </w:pPr>
      <w:r w:rsidRPr="00B0409B">
        <w:rPr>
          <w:color w:val="000000"/>
        </w:rPr>
        <w:t>Q 4.2.</w:t>
      </w:r>
      <w:r w:rsidRPr="00B0409B">
        <w:rPr>
          <w:color w:val="000000"/>
        </w:rPr>
        <w:tab/>
        <w:t>Proportion of investments for the introduction of these technologies in your company's total investments on average for the years 2012 to 2014.</w:t>
      </w:r>
    </w:p>
    <w:p w14:paraId="1FD2C7E7" w14:textId="330A30C6" w:rsidR="00BD6296" w:rsidRPr="00B0409B" w:rsidRDefault="00BD6296" w:rsidP="00BD6296">
      <w:pPr>
        <w:tabs>
          <w:tab w:val="left" w:pos="709"/>
        </w:tabs>
        <w:ind w:left="705" w:hanging="705"/>
        <w:jc w:val="both"/>
        <w:rPr>
          <w:color w:val="000000"/>
        </w:rPr>
      </w:pPr>
      <w:r w:rsidRPr="00B0409B">
        <w:rPr>
          <w:color w:val="000000"/>
        </w:rPr>
        <w:t>Q. 5.6.</w:t>
      </w:r>
      <w:r w:rsidRPr="00B0409B">
        <w:rPr>
          <w:color w:val="000000"/>
        </w:rPr>
        <w:tab/>
        <w:t xml:space="preserve">Did the following factors in the period from 2012 to 2014 lead to the abandonment of the development and market launch of products/services </w:t>
      </w:r>
      <w:proofErr w:type="gramStart"/>
      <w:r w:rsidRPr="00B0409B">
        <w:rPr>
          <w:color w:val="000000"/>
        </w:rPr>
        <w:t>in the area of</w:t>
      </w:r>
      <w:proofErr w:type="gramEnd"/>
      <w:r w:rsidRPr="00B0409B">
        <w:rPr>
          <w:color w:val="000000"/>
        </w:rPr>
        <w:t xml:space="preserve"> new </w:t>
      </w:r>
      <w:r w:rsidR="00B16BE6" w:rsidRPr="00B0409B">
        <w:rPr>
          <w:color w:val="000000"/>
        </w:rPr>
        <w:t xml:space="preserve">green </w:t>
      </w:r>
      <w:r w:rsidRPr="00B0409B">
        <w:rPr>
          <w:color w:val="000000"/>
        </w:rPr>
        <w:t>energy technologies or significantly hamper them? (four-level ordinary variables: level 1: 'not relevant', level 2: 'low relevance', level 3: 'medium relevance', level 4: 'high relevance')</w:t>
      </w:r>
    </w:p>
    <w:p w14:paraId="744BBB90" w14:textId="77777777" w:rsidR="00BD6296" w:rsidRPr="00B0409B" w:rsidRDefault="00BD6296" w:rsidP="00BD6296">
      <w:pPr>
        <w:tabs>
          <w:tab w:val="left" w:pos="709"/>
          <w:tab w:val="left" w:pos="993"/>
        </w:tabs>
        <w:ind w:firstLine="708"/>
        <w:jc w:val="both"/>
        <w:rPr>
          <w:color w:val="000000"/>
        </w:rPr>
      </w:pPr>
      <w:r w:rsidRPr="00B0409B">
        <w:rPr>
          <w:color w:val="000000"/>
        </w:rPr>
        <w:t xml:space="preserve">- </w:t>
      </w:r>
      <w:r w:rsidRPr="00B0409B">
        <w:rPr>
          <w:color w:val="000000"/>
        </w:rPr>
        <w:tab/>
        <w:t>Our products/offers are not suitable for this purpose</w:t>
      </w:r>
    </w:p>
    <w:p w14:paraId="18676A91" w14:textId="77777777" w:rsidR="00BD6296" w:rsidRPr="00B0409B" w:rsidRDefault="00BD6296" w:rsidP="00BD6296">
      <w:pPr>
        <w:tabs>
          <w:tab w:val="left" w:pos="709"/>
          <w:tab w:val="left" w:pos="993"/>
        </w:tabs>
        <w:ind w:firstLine="708"/>
        <w:jc w:val="both"/>
        <w:rPr>
          <w:color w:val="000000"/>
        </w:rPr>
      </w:pPr>
      <w:r w:rsidRPr="00B0409B">
        <w:rPr>
          <w:color w:val="000000"/>
        </w:rPr>
        <w:t xml:space="preserve">- </w:t>
      </w:r>
      <w:r w:rsidRPr="00B0409B">
        <w:rPr>
          <w:color w:val="000000"/>
        </w:rPr>
        <w:tab/>
        <w:t>High development costs</w:t>
      </w:r>
    </w:p>
    <w:p w14:paraId="526FFBD7" w14:textId="77777777" w:rsidR="00BD6296" w:rsidRPr="00B0409B" w:rsidRDefault="00BD6296" w:rsidP="00BD6296">
      <w:pPr>
        <w:tabs>
          <w:tab w:val="left" w:pos="709"/>
          <w:tab w:val="left" w:pos="993"/>
        </w:tabs>
        <w:jc w:val="both"/>
        <w:rPr>
          <w:color w:val="000000"/>
        </w:rPr>
      </w:pPr>
      <w:r w:rsidRPr="00B0409B">
        <w:rPr>
          <w:color w:val="000000"/>
        </w:rPr>
        <w:tab/>
        <w:t xml:space="preserve">- </w:t>
      </w:r>
      <w:r w:rsidRPr="00B0409B">
        <w:rPr>
          <w:color w:val="000000"/>
        </w:rPr>
        <w:tab/>
        <w:t>Development gap too big against the competition</w:t>
      </w:r>
    </w:p>
    <w:p w14:paraId="2D1D45AB" w14:textId="77777777" w:rsidR="00BD6296" w:rsidRPr="00B0409B" w:rsidRDefault="00BD6296" w:rsidP="00BD6296">
      <w:pPr>
        <w:tabs>
          <w:tab w:val="left" w:pos="709"/>
          <w:tab w:val="left" w:pos="993"/>
        </w:tabs>
        <w:jc w:val="both"/>
        <w:rPr>
          <w:color w:val="000000"/>
        </w:rPr>
      </w:pPr>
      <w:r w:rsidRPr="00B0409B">
        <w:rPr>
          <w:color w:val="000000"/>
        </w:rPr>
        <w:tab/>
        <w:t xml:space="preserve">- </w:t>
      </w:r>
      <w:r w:rsidRPr="00B0409B">
        <w:rPr>
          <w:color w:val="000000"/>
        </w:rPr>
        <w:tab/>
        <w:t>Falling technology price trend</w:t>
      </w:r>
    </w:p>
    <w:p w14:paraId="57066D70" w14:textId="77777777" w:rsidR="00BD6296" w:rsidRPr="00B0409B" w:rsidRDefault="00BD6296" w:rsidP="00BD6296">
      <w:pPr>
        <w:tabs>
          <w:tab w:val="left" w:pos="709"/>
          <w:tab w:val="left" w:pos="993"/>
        </w:tabs>
        <w:jc w:val="both"/>
        <w:rPr>
          <w:color w:val="000000"/>
        </w:rPr>
      </w:pPr>
      <w:r w:rsidRPr="00B0409B">
        <w:rPr>
          <w:color w:val="000000"/>
        </w:rPr>
        <w:tab/>
        <w:t xml:space="preserve">- </w:t>
      </w:r>
      <w:r w:rsidRPr="00B0409B">
        <w:rPr>
          <w:color w:val="000000"/>
        </w:rPr>
        <w:tab/>
        <w:t>Customers' low willingness to pay</w:t>
      </w:r>
    </w:p>
    <w:p w14:paraId="2CA143FF" w14:textId="77777777" w:rsidR="00BD6296" w:rsidRPr="00B0409B" w:rsidRDefault="00BD6296" w:rsidP="00BD6296">
      <w:pPr>
        <w:tabs>
          <w:tab w:val="left" w:pos="709"/>
          <w:tab w:val="left" w:pos="993"/>
        </w:tabs>
        <w:jc w:val="both"/>
        <w:rPr>
          <w:color w:val="000000"/>
        </w:rPr>
      </w:pPr>
      <w:r w:rsidRPr="00B0409B">
        <w:rPr>
          <w:color w:val="000000"/>
        </w:rPr>
        <w:tab/>
        <w:t>-</w:t>
      </w:r>
      <w:r w:rsidRPr="00B0409B">
        <w:rPr>
          <w:color w:val="000000"/>
        </w:rPr>
        <w:tab/>
        <w:t>Lack of sources of financing</w:t>
      </w:r>
    </w:p>
    <w:p w14:paraId="41BA4D1A" w14:textId="77777777" w:rsidR="00BD6296" w:rsidRPr="00B0409B" w:rsidRDefault="00BD6296" w:rsidP="00BD6296">
      <w:pPr>
        <w:tabs>
          <w:tab w:val="left" w:pos="709"/>
          <w:tab w:val="left" w:pos="993"/>
        </w:tabs>
        <w:jc w:val="both"/>
        <w:rPr>
          <w:color w:val="000000"/>
        </w:rPr>
      </w:pPr>
      <w:r w:rsidRPr="00B0409B">
        <w:rPr>
          <w:color w:val="000000"/>
        </w:rPr>
        <w:tab/>
        <w:t xml:space="preserve">- </w:t>
      </w:r>
      <w:r w:rsidRPr="00B0409B">
        <w:rPr>
          <w:color w:val="000000"/>
        </w:rPr>
        <w:tab/>
        <w:t>Excessive economic risk</w:t>
      </w:r>
    </w:p>
    <w:p w14:paraId="232CB284" w14:textId="77777777" w:rsidR="00BD6296" w:rsidRPr="00B0409B" w:rsidRDefault="00BD6296" w:rsidP="00BD6296">
      <w:pPr>
        <w:tabs>
          <w:tab w:val="left" w:pos="709"/>
          <w:tab w:val="left" w:pos="851"/>
          <w:tab w:val="left" w:pos="993"/>
        </w:tabs>
        <w:jc w:val="both"/>
        <w:rPr>
          <w:color w:val="000000"/>
        </w:rPr>
      </w:pPr>
      <w:r w:rsidRPr="00B0409B">
        <w:rPr>
          <w:color w:val="000000"/>
        </w:rPr>
        <w:tab/>
        <w:t xml:space="preserve">- </w:t>
      </w:r>
      <w:r w:rsidRPr="00B0409B">
        <w:rPr>
          <w:color w:val="000000"/>
        </w:rPr>
        <w:tab/>
      </w:r>
      <w:r w:rsidRPr="00B0409B">
        <w:rPr>
          <w:color w:val="000000"/>
        </w:rPr>
        <w:tab/>
        <w:t>Lack of qualified personnel</w:t>
      </w:r>
    </w:p>
    <w:p w14:paraId="04C94427" w14:textId="77777777" w:rsidR="00BD6296" w:rsidRPr="00B0409B" w:rsidRDefault="00BD6296" w:rsidP="00BD6296">
      <w:pPr>
        <w:tabs>
          <w:tab w:val="left" w:pos="709"/>
          <w:tab w:val="left" w:pos="993"/>
        </w:tabs>
        <w:jc w:val="both"/>
        <w:rPr>
          <w:color w:val="000000"/>
        </w:rPr>
      </w:pPr>
      <w:r w:rsidRPr="00B0409B">
        <w:rPr>
          <w:color w:val="000000"/>
        </w:rPr>
        <w:tab/>
        <w:t xml:space="preserve">- </w:t>
      </w:r>
      <w:r w:rsidRPr="00B0409B">
        <w:rPr>
          <w:color w:val="000000"/>
        </w:rPr>
        <w:tab/>
        <w:t>Management capacities tied elsewhere</w:t>
      </w:r>
    </w:p>
    <w:p w14:paraId="3848499C" w14:textId="77777777" w:rsidR="00BD6296" w:rsidRPr="00606760" w:rsidRDefault="00BD6296" w:rsidP="00BD6296">
      <w:pPr>
        <w:tabs>
          <w:tab w:val="left" w:pos="709"/>
          <w:tab w:val="left" w:pos="993"/>
        </w:tabs>
        <w:ind w:left="993" w:hanging="993"/>
        <w:jc w:val="both"/>
        <w:rPr>
          <w:color w:val="000000"/>
        </w:rPr>
      </w:pPr>
      <w:r w:rsidRPr="00B0409B">
        <w:rPr>
          <w:color w:val="000000"/>
        </w:rPr>
        <w:tab/>
        <w:t xml:space="preserve">- </w:t>
      </w:r>
      <w:r w:rsidRPr="00B0409B">
        <w:rPr>
          <w:color w:val="000000"/>
        </w:rPr>
        <w:tab/>
        <w:t>Lack of political framework (e.g., insufficient funding, lack of legal certainty)</w:t>
      </w:r>
    </w:p>
    <w:p w14:paraId="5D3B59E2" w14:textId="77777777" w:rsidR="00BD6296" w:rsidRPr="00606760" w:rsidRDefault="00BD6296">
      <w:pPr>
        <w:rPr>
          <w:rStyle w:val="headingZchn"/>
          <w:b w:val="0"/>
          <w:sz w:val="24"/>
          <w:szCs w:val="24"/>
          <w:lang w:val="en-US"/>
        </w:rPr>
      </w:pPr>
      <w:r w:rsidRPr="00606760">
        <w:rPr>
          <w:rStyle w:val="headingZchn"/>
          <w:b w:val="0"/>
          <w:sz w:val="24"/>
          <w:szCs w:val="24"/>
          <w:lang w:val="en-US"/>
        </w:rPr>
        <w:br w:type="page"/>
      </w:r>
    </w:p>
    <w:p w14:paraId="2E2C0C30" w14:textId="0CCE664F" w:rsidR="00801BDA" w:rsidRPr="00606760" w:rsidRDefault="00BD6296" w:rsidP="00D35EE0">
      <w:pPr>
        <w:rPr>
          <w:rStyle w:val="headingZchn"/>
          <w:b w:val="0"/>
          <w:sz w:val="24"/>
          <w:szCs w:val="24"/>
          <w:lang w:val="en-US"/>
        </w:rPr>
      </w:pPr>
      <w:r w:rsidRPr="00606760">
        <w:rPr>
          <w:rStyle w:val="headingZchn"/>
          <w:b w:val="0"/>
          <w:sz w:val="24"/>
          <w:szCs w:val="24"/>
          <w:lang w:val="en-US"/>
        </w:rPr>
        <w:lastRenderedPageBreak/>
        <w:t>Table A.2</w:t>
      </w:r>
      <w:r w:rsidR="00801BDA" w:rsidRPr="00606760">
        <w:rPr>
          <w:rStyle w:val="headingZchn"/>
          <w:b w:val="0"/>
          <w:sz w:val="24"/>
          <w:szCs w:val="24"/>
          <w:lang w:val="en-US"/>
        </w:rPr>
        <w:t>: Variable definition</w:t>
      </w:r>
    </w:p>
    <w:tbl>
      <w:tblPr>
        <w:tblW w:w="0" w:type="auto"/>
        <w:tblLook w:val="04A0" w:firstRow="1" w:lastRow="0" w:firstColumn="1" w:lastColumn="0" w:noHBand="0" w:noVBand="1"/>
      </w:tblPr>
      <w:tblGrid>
        <w:gridCol w:w="3188"/>
        <w:gridCol w:w="6194"/>
      </w:tblGrid>
      <w:tr w:rsidR="001D3CBC" w:rsidRPr="00606760" w14:paraId="0F9F3E6E" w14:textId="77777777" w:rsidTr="00D35EE0">
        <w:trPr>
          <w:trHeight w:val="315"/>
        </w:trPr>
        <w:tc>
          <w:tcPr>
            <w:tcW w:w="0" w:type="auto"/>
            <w:tcBorders>
              <w:top w:val="nil"/>
              <w:left w:val="nil"/>
              <w:bottom w:val="nil"/>
              <w:right w:val="nil"/>
            </w:tcBorders>
            <w:shd w:val="clear" w:color="auto" w:fill="auto"/>
            <w:noWrap/>
            <w:vAlign w:val="center"/>
            <w:hideMark/>
          </w:tcPr>
          <w:p w14:paraId="6ADC609B"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Variable</w:t>
            </w:r>
          </w:p>
        </w:tc>
        <w:tc>
          <w:tcPr>
            <w:tcW w:w="6194" w:type="dxa"/>
            <w:tcBorders>
              <w:top w:val="nil"/>
              <w:left w:val="nil"/>
              <w:bottom w:val="nil"/>
              <w:right w:val="nil"/>
            </w:tcBorders>
            <w:shd w:val="clear" w:color="auto" w:fill="auto"/>
            <w:noWrap/>
            <w:vAlign w:val="center"/>
            <w:hideMark/>
          </w:tcPr>
          <w:p w14:paraId="23730BFA"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Definition/measurement</w:t>
            </w:r>
          </w:p>
        </w:tc>
      </w:tr>
      <w:tr w:rsidR="001D3CBC" w:rsidRPr="00606760" w14:paraId="3840C357" w14:textId="77777777" w:rsidTr="00D35EE0">
        <w:trPr>
          <w:trHeight w:val="315"/>
        </w:trPr>
        <w:tc>
          <w:tcPr>
            <w:tcW w:w="0" w:type="auto"/>
            <w:tcBorders>
              <w:top w:val="single" w:sz="4" w:space="0" w:color="auto"/>
              <w:left w:val="nil"/>
              <w:bottom w:val="nil"/>
              <w:right w:val="nil"/>
            </w:tcBorders>
            <w:shd w:val="clear" w:color="auto" w:fill="auto"/>
            <w:noWrap/>
            <w:vAlign w:val="center"/>
            <w:hideMark/>
          </w:tcPr>
          <w:p w14:paraId="6B2AB5CF" w14:textId="77777777" w:rsidR="007E43EA" w:rsidRPr="00606760" w:rsidRDefault="007E43EA">
            <w:pPr>
              <w:rPr>
                <w:rFonts w:ascii="Calibri" w:hAnsi="Calibri" w:cs="Calibri"/>
                <w:i/>
                <w:iCs/>
                <w:color w:val="000000"/>
                <w:sz w:val="20"/>
                <w:szCs w:val="20"/>
              </w:rPr>
            </w:pPr>
            <w:r w:rsidRPr="00606760">
              <w:rPr>
                <w:rFonts w:ascii="Calibri" w:hAnsi="Calibri" w:cs="Calibri"/>
                <w:i/>
                <w:iCs/>
                <w:color w:val="000000"/>
                <w:sz w:val="20"/>
                <w:szCs w:val="20"/>
              </w:rPr>
              <w:t>Dependent variables</w:t>
            </w:r>
          </w:p>
        </w:tc>
        <w:tc>
          <w:tcPr>
            <w:tcW w:w="6194" w:type="dxa"/>
            <w:tcBorders>
              <w:top w:val="single" w:sz="4" w:space="0" w:color="auto"/>
              <w:left w:val="nil"/>
              <w:bottom w:val="nil"/>
              <w:right w:val="nil"/>
            </w:tcBorders>
            <w:shd w:val="clear" w:color="auto" w:fill="auto"/>
            <w:noWrap/>
            <w:vAlign w:val="center"/>
            <w:hideMark/>
          </w:tcPr>
          <w:p w14:paraId="608DBAB6"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 </w:t>
            </w:r>
          </w:p>
        </w:tc>
      </w:tr>
      <w:tr w:rsidR="001D3CBC" w:rsidRPr="00606760" w14:paraId="208FCC6E" w14:textId="77777777" w:rsidTr="00D35EE0">
        <w:trPr>
          <w:trHeight w:val="765"/>
        </w:trPr>
        <w:tc>
          <w:tcPr>
            <w:tcW w:w="0" w:type="auto"/>
            <w:tcBorders>
              <w:top w:val="nil"/>
              <w:left w:val="nil"/>
              <w:bottom w:val="nil"/>
              <w:right w:val="nil"/>
            </w:tcBorders>
            <w:shd w:val="clear" w:color="auto" w:fill="auto"/>
            <w:noWrap/>
            <w:vAlign w:val="center"/>
            <w:hideMark/>
          </w:tcPr>
          <w:p w14:paraId="2792B7AD"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Breadth of green innovation barriers</w:t>
            </w:r>
          </w:p>
        </w:tc>
        <w:tc>
          <w:tcPr>
            <w:tcW w:w="6194" w:type="dxa"/>
            <w:tcBorders>
              <w:top w:val="nil"/>
              <w:left w:val="nil"/>
              <w:bottom w:val="nil"/>
              <w:right w:val="nil"/>
            </w:tcBorders>
            <w:shd w:val="clear" w:color="auto" w:fill="auto"/>
            <w:vAlign w:val="center"/>
            <w:hideMark/>
          </w:tcPr>
          <w:p w14:paraId="429D1DDF" w14:textId="77777777" w:rsidR="007E43EA" w:rsidRPr="00606760" w:rsidRDefault="007E43EA" w:rsidP="007D7FE7">
            <w:pPr>
              <w:rPr>
                <w:rFonts w:ascii="Calibri" w:hAnsi="Calibri" w:cs="Calibri"/>
                <w:color w:val="000000"/>
                <w:sz w:val="20"/>
                <w:szCs w:val="20"/>
              </w:rPr>
            </w:pPr>
            <w:r w:rsidRPr="00606760">
              <w:rPr>
                <w:rFonts w:ascii="Calibri" w:hAnsi="Calibri" w:cs="Calibri"/>
                <w:color w:val="000000"/>
                <w:sz w:val="20"/>
                <w:szCs w:val="20"/>
              </w:rPr>
              <w:t>Fraction of green innovation barriers with at least low relevance</w:t>
            </w:r>
            <w:r w:rsidRPr="00606760">
              <w:rPr>
                <w:rFonts w:ascii="Calibri" w:hAnsi="Calibri" w:cs="Calibri"/>
                <w:color w:val="000000"/>
                <w:sz w:val="20"/>
                <w:szCs w:val="20"/>
              </w:rPr>
              <w:br/>
            </w:r>
            <w:r w:rsidRPr="00606760">
              <w:rPr>
                <w:rFonts w:ascii="Calibri" w:hAnsi="Calibri" w:cs="Calibri"/>
                <w:color w:val="000000"/>
                <w:sz w:val="16"/>
                <w:szCs w:val="16"/>
              </w:rPr>
              <w:t>(</w:t>
            </w:r>
            <w:r w:rsidR="007D7FE7" w:rsidRPr="00606760">
              <w:rPr>
                <w:rFonts w:ascii="Calibri" w:hAnsi="Calibri" w:cs="Calibri"/>
                <w:color w:val="000000"/>
                <w:sz w:val="16"/>
                <w:szCs w:val="16"/>
              </w:rPr>
              <w:t xml:space="preserve">survey includes information on </w:t>
            </w:r>
            <w:r w:rsidRPr="00606760">
              <w:rPr>
                <w:rFonts w:ascii="Calibri" w:hAnsi="Calibri" w:cs="Calibri"/>
                <w:color w:val="000000"/>
                <w:sz w:val="16"/>
                <w:szCs w:val="16"/>
              </w:rPr>
              <w:t xml:space="preserve">9 </w:t>
            </w:r>
            <w:r w:rsidR="007D7FE7" w:rsidRPr="00606760">
              <w:rPr>
                <w:rFonts w:ascii="Calibri" w:hAnsi="Calibri" w:cs="Calibri"/>
                <w:color w:val="000000"/>
                <w:sz w:val="16"/>
                <w:szCs w:val="16"/>
              </w:rPr>
              <w:t xml:space="preserve">different </w:t>
            </w:r>
            <w:r w:rsidRPr="00606760">
              <w:rPr>
                <w:rFonts w:ascii="Calibri" w:hAnsi="Calibri" w:cs="Calibri"/>
                <w:color w:val="000000"/>
                <w:sz w:val="16"/>
                <w:szCs w:val="16"/>
              </w:rPr>
              <w:t>barriers</w:t>
            </w:r>
            <w:r w:rsidR="005A7342" w:rsidRPr="00606760">
              <w:rPr>
                <w:rFonts w:ascii="Calibri" w:hAnsi="Calibri" w:cs="Calibri"/>
                <w:color w:val="000000"/>
                <w:sz w:val="16"/>
                <w:szCs w:val="16"/>
              </w:rPr>
              <w:t xml:space="preserve">: (a) </w:t>
            </w:r>
            <w:r w:rsidR="007D7FE7" w:rsidRPr="00606760">
              <w:rPr>
                <w:rFonts w:ascii="Calibri" w:hAnsi="Calibri" w:cs="Calibri"/>
                <w:color w:val="000000"/>
                <w:sz w:val="16"/>
                <w:szCs w:val="16"/>
              </w:rPr>
              <w:t>high development costs, (b) lack of qualified personnel, (c) limited management capacity, (d) large technological gap, (e) lack of financing, (f) lack of favorable political framework, (g) low willingness to pay, (h) high commercial uncertainty, (</w:t>
            </w:r>
            <w:proofErr w:type="spellStart"/>
            <w:r w:rsidR="007D7FE7" w:rsidRPr="00606760">
              <w:rPr>
                <w:rFonts w:ascii="Calibri" w:hAnsi="Calibri" w:cs="Calibri"/>
                <w:color w:val="000000"/>
                <w:sz w:val="16"/>
                <w:szCs w:val="16"/>
              </w:rPr>
              <w:t>i</w:t>
            </w:r>
            <w:proofErr w:type="spellEnd"/>
            <w:r w:rsidR="007D7FE7" w:rsidRPr="00606760">
              <w:rPr>
                <w:rFonts w:ascii="Calibri" w:hAnsi="Calibri" w:cs="Calibri"/>
                <w:color w:val="000000"/>
                <w:sz w:val="16"/>
                <w:szCs w:val="16"/>
              </w:rPr>
              <w:t>)</w:t>
            </w:r>
            <w:r w:rsidR="007D7FE7" w:rsidRPr="00606760">
              <w:t xml:space="preserve"> </w:t>
            </w:r>
            <w:r w:rsidR="007D7FE7" w:rsidRPr="00606760">
              <w:rPr>
                <w:rFonts w:ascii="Calibri" w:hAnsi="Calibri" w:cs="Calibri"/>
                <w:color w:val="000000"/>
                <w:sz w:val="16"/>
                <w:szCs w:val="16"/>
              </w:rPr>
              <w:t>downward</w:t>
            </w:r>
            <w:r w:rsidR="008D496C" w:rsidRPr="00606760">
              <w:rPr>
                <w:rFonts w:ascii="Calibri" w:hAnsi="Calibri" w:cs="Calibri"/>
                <w:color w:val="000000"/>
                <w:sz w:val="16"/>
                <w:szCs w:val="16"/>
              </w:rPr>
              <w:t xml:space="preserve"> technology</w:t>
            </w:r>
            <w:r w:rsidR="007D7FE7" w:rsidRPr="00606760">
              <w:rPr>
                <w:rFonts w:ascii="Calibri" w:hAnsi="Calibri" w:cs="Calibri"/>
                <w:color w:val="000000"/>
                <w:sz w:val="16"/>
                <w:szCs w:val="16"/>
              </w:rPr>
              <w:t xml:space="preserve"> price trend</w:t>
            </w:r>
            <w:r w:rsidRPr="00606760">
              <w:rPr>
                <w:rFonts w:ascii="Calibri" w:hAnsi="Calibri" w:cs="Calibri"/>
                <w:color w:val="000000"/>
                <w:sz w:val="16"/>
                <w:szCs w:val="16"/>
              </w:rPr>
              <w:t>; four-level ordinary variables: level 1: 'not relevant', level 2: 'low relevance', level 3: 'medium relevance', level 4: 'high relevance')</w:t>
            </w:r>
          </w:p>
        </w:tc>
      </w:tr>
      <w:tr w:rsidR="001D3CBC" w:rsidRPr="00606760" w14:paraId="75D29D01" w14:textId="77777777" w:rsidTr="00D35EE0">
        <w:trPr>
          <w:trHeight w:val="765"/>
        </w:trPr>
        <w:tc>
          <w:tcPr>
            <w:tcW w:w="0" w:type="auto"/>
            <w:tcBorders>
              <w:top w:val="nil"/>
              <w:left w:val="nil"/>
              <w:bottom w:val="nil"/>
              <w:right w:val="nil"/>
            </w:tcBorders>
            <w:shd w:val="clear" w:color="auto" w:fill="auto"/>
            <w:noWrap/>
            <w:vAlign w:val="center"/>
            <w:hideMark/>
          </w:tcPr>
          <w:p w14:paraId="47A25853" w14:textId="77777777" w:rsidR="007E43EA" w:rsidRPr="00606760" w:rsidRDefault="007E43EA" w:rsidP="007E43EA">
            <w:pPr>
              <w:rPr>
                <w:rFonts w:ascii="Calibri" w:hAnsi="Calibri" w:cs="Calibri"/>
                <w:color w:val="000000"/>
                <w:sz w:val="20"/>
                <w:szCs w:val="20"/>
              </w:rPr>
            </w:pPr>
            <w:r w:rsidRPr="00606760">
              <w:rPr>
                <w:rFonts w:ascii="Calibri" w:hAnsi="Calibri" w:cs="Calibri"/>
                <w:color w:val="000000"/>
                <w:sz w:val="20"/>
                <w:szCs w:val="20"/>
              </w:rPr>
              <w:t>Depth of green innovation barriers</w:t>
            </w:r>
          </w:p>
        </w:tc>
        <w:tc>
          <w:tcPr>
            <w:tcW w:w="6194" w:type="dxa"/>
            <w:tcBorders>
              <w:top w:val="nil"/>
              <w:left w:val="nil"/>
              <w:bottom w:val="nil"/>
              <w:right w:val="nil"/>
            </w:tcBorders>
            <w:shd w:val="clear" w:color="auto" w:fill="auto"/>
            <w:vAlign w:val="center"/>
            <w:hideMark/>
          </w:tcPr>
          <w:p w14:paraId="3A23431E" w14:textId="77777777" w:rsidR="007E43EA" w:rsidRPr="00606760" w:rsidRDefault="007E43EA" w:rsidP="007E43EA">
            <w:pPr>
              <w:rPr>
                <w:rFonts w:ascii="Calibri" w:hAnsi="Calibri" w:cs="Calibri"/>
                <w:color w:val="000000"/>
                <w:sz w:val="20"/>
                <w:szCs w:val="20"/>
              </w:rPr>
            </w:pPr>
            <w:r w:rsidRPr="00606760">
              <w:rPr>
                <w:rFonts w:ascii="Calibri" w:hAnsi="Calibri" w:cs="Calibri"/>
                <w:color w:val="000000"/>
                <w:sz w:val="20"/>
                <w:szCs w:val="20"/>
              </w:rPr>
              <w:t>Fraction of green innovation barriers with high relevance</w:t>
            </w:r>
            <w:r w:rsidRPr="00606760">
              <w:rPr>
                <w:rFonts w:ascii="Calibri" w:hAnsi="Calibri" w:cs="Calibri"/>
                <w:color w:val="000000"/>
                <w:sz w:val="20"/>
                <w:szCs w:val="20"/>
              </w:rPr>
              <w:br/>
            </w:r>
            <w:r w:rsidRPr="00606760">
              <w:rPr>
                <w:rFonts w:ascii="Calibri" w:hAnsi="Calibri" w:cs="Calibri"/>
                <w:color w:val="000000"/>
                <w:sz w:val="16"/>
                <w:szCs w:val="16"/>
              </w:rPr>
              <w:t>(9 barriers included in the survey; four-level ordinary variables: level 1: 'not relevant', level 2: 'low relevance', level 3: 'medium relevance', level 4: 'high relevance')</w:t>
            </w:r>
          </w:p>
        </w:tc>
      </w:tr>
      <w:tr w:rsidR="001D3CBC" w:rsidRPr="00606760" w14:paraId="38D6FF9A" w14:textId="77777777" w:rsidTr="00D35EE0">
        <w:trPr>
          <w:trHeight w:val="315"/>
        </w:trPr>
        <w:tc>
          <w:tcPr>
            <w:tcW w:w="0" w:type="auto"/>
            <w:tcBorders>
              <w:top w:val="nil"/>
              <w:left w:val="nil"/>
              <w:bottom w:val="nil"/>
              <w:right w:val="nil"/>
            </w:tcBorders>
            <w:shd w:val="clear" w:color="auto" w:fill="auto"/>
            <w:noWrap/>
            <w:vAlign w:val="center"/>
            <w:hideMark/>
          </w:tcPr>
          <w:p w14:paraId="2BDE17AA" w14:textId="77777777" w:rsidR="007E43EA" w:rsidRPr="00606760" w:rsidRDefault="007E43EA">
            <w:pPr>
              <w:rPr>
                <w:rFonts w:ascii="Calibri" w:hAnsi="Calibri" w:cs="Calibri"/>
                <w:i/>
                <w:iCs/>
                <w:color w:val="000000"/>
                <w:sz w:val="20"/>
                <w:szCs w:val="20"/>
              </w:rPr>
            </w:pPr>
            <w:r w:rsidRPr="00606760">
              <w:rPr>
                <w:rFonts w:ascii="Calibri" w:hAnsi="Calibri" w:cs="Calibri"/>
                <w:i/>
                <w:iCs/>
                <w:color w:val="000000"/>
                <w:sz w:val="20"/>
                <w:szCs w:val="20"/>
              </w:rPr>
              <w:t>Independent variables</w:t>
            </w:r>
          </w:p>
        </w:tc>
        <w:tc>
          <w:tcPr>
            <w:tcW w:w="6194" w:type="dxa"/>
            <w:tcBorders>
              <w:top w:val="nil"/>
              <w:left w:val="nil"/>
              <w:bottom w:val="nil"/>
              <w:right w:val="nil"/>
            </w:tcBorders>
            <w:shd w:val="clear" w:color="auto" w:fill="auto"/>
            <w:noWrap/>
            <w:vAlign w:val="center"/>
            <w:hideMark/>
          </w:tcPr>
          <w:p w14:paraId="023EA89B" w14:textId="77777777" w:rsidR="007E43EA" w:rsidRPr="00606760" w:rsidRDefault="007E43EA">
            <w:pPr>
              <w:rPr>
                <w:rFonts w:ascii="Calibri" w:hAnsi="Calibri" w:cs="Calibri"/>
                <w:i/>
                <w:iCs/>
                <w:color w:val="000000"/>
                <w:sz w:val="20"/>
                <w:szCs w:val="20"/>
              </w:rPr>
            </w:pPr>
          </w:p>
        </w:tc>
      </w:tr>
      <w:tr w:rsidR="001D3CBC" w:rsidRPr="00606760" w14:paraId="168F9363" w14:textId="77777777" w:rsidTr="00D35EE0">
        <w:trPr>
          <w:trHeight w:val="315"/>
        </w:trPr>
        <w:tc>
          <w:tcPr>
            <w:tcW w:w="0" w:type="auto"/>
            <w:tcBorders>
              <w:top w:val="nil"/>
              <w:left w:val="nil"/>
              <w:bottom w:val="nil"/>
              <w:right w:val="nil"/>
            </w:tcBorders>
            <w:shd w:val="clear" w:color="auto" w:fill="auto"/>
            <w:noWrap/>
            <w:vAlign w:val="center"/>
            <w:hideMark/>
          </w:tcPr>
          <w:p w14:paraId="2B1880C1" w14:textId="77777777" w:rsidR="007E43EA" w:rsidRPr="00606760" w:rsidRDefault="007E43EA" w:rsidP="00ED0BDD">
            <w:pPr>
              <w:rPr>
                <w:rFonts w:ascii="Calibri" w:hAnsi="Calibri" w:cs="Calibri"/>
                <w:color w:val="000000"/>
                <w:sz w:val="20"/>
                <w:szCs w:val="20"/>
              </w:rPr>
            </w:pPr>
            <w:r w:rsidRPr="00606760">
              <w:rPr>
                <w:rFonts w:ascii="Calibri" w:hAnsi="Calibri" w:cs="Calibri"/>
                <w:color w:val="000000"/>
                <w:sz w:val="20"/>
                <w:szCs w:val="20"/>
              </w:rPr>
              <w:t xml:space="preserve">Green innovation </w:t>
            </w:r>
            <w:r w:rsidR="00ED0BDD" w:rsidRPr="00606760">
              <w:rPr>
                <w:rFonts w:ascii="Calibri" w:hAnsi="Calibri" w:cs="Calibri"/>
                <w:color w:val="000000"/>
                <w:sz w:val="20"/>
                <w:szCs w:val="20"/>
              </w:rPr>
              <w:t>propensity</w:t>
            </w:r>
          </w:p>
        </w:tc>
        <w:tc>
          <w:tcPr>
            <w:tcW w:w="6194" w:type="dxa"/>
            <w:tcBorders>
              <w:top w:val="nil"/>
              <w:left w:val="nil"/>
              <w:bottom w:val="nil"/>
              <w:right w:val="nil"/>
            </w:tcBorders>
            <w:shd w:val="clear" w:color="auto" w:fill="auto"/>
            <w:noWrap/>
            <w:vAlign w:val="center"/>
            <w:hideMark/>
          </w:tcPr>
          <w:p w14:paraId="6610335E" w14:textId="77777777" w:rsidR="007E43EA" w:rsidRPr="00606760" w:rsidRDefault="00ED0BDD" w:rsidP="00ED0BDD">
            <w:pPr>
              <w:rPr>
                <w:rFonts w:ascii="Calibri" w:hAnsi="Calibri" w:cs="Calibri"/>
                <w:color w:val="000000"/>
                <w:sz w:val="20"/>
                <w:szCs w:val="20"/>
              </w:rPr>
            </w:pPr>
            <w:r w:rsidRPr="00606760">
              <w:rPr>
                <w:rFonts w:ascii="Calibri" w:hAnsi="Calibri" w:cs="Calibri"/>
                <w:color w:val="000000"/>
                <w:sz w:val="20"/>
                <w:szCs w:val="20"/>
              </w:rPr>
              <w:t xml:space="preserve">Firm </w:t>
            </w:r>
            <w:r w:rsidR="007E43EA" w:rsidRPr="00606760">
              <w:rPr>
                <w:rFonts w:ascii="Calibri" w:hAnsi="Calibri" w:cs="Calibri"/>
                <w:color w:val="000000"/>
                <w:sz w:val="20"/>
                <w:szCs w:val="20"/>
              </w:rPr>
              <w:t xml:space="preserve">created green energy products or services </w:t>
            </w:r>
            <w:r w:rsidRPr="00606760">
              <w:rPr>
                <w:rFonts w:ascii="Calibri" w:hAnsi="Calibri" w:cs="Calibri"/>
                <w:color w:val="000000"/>
                <w:sz w:val="20"/>
                <w:szCs w:val="20"/>
              </w:rPr>
              <w:t>yes/no</w:t>
            </w:r>
          </w:p>
        </w:tc>
      </w:tr>
      <w:tr w:rsidR="001D3CBC" w:rsidRPr="00606760" w14:paraId="03F31B63" w14:textId="77777777" w:rsidTr="00D35EE0">
        <w:trPr>
          <w:trHeight w:val="315"/>
        </w:trPr>
        <w:tc>
          <w:tcPr>
            <w:tcW w:w="0" w:type="auto"/>
            <w:tcBorders>
              <w:top w:val="nil"/>
              <w:left w:val="nil"/>
              <w:bottom w:val="nil"/>
              <w:right w:val="nil"/>
            </w:tcBorders>
            <w:shd w:val="clear" w:color="auto" w:fill="auto"/>
            <w:noWrap/>
            <w:vAlign w:val="center"/>
            <w:hideMark/>
          </w:tcPr>
          <w:p w14:paraId="1D160892" w14:textId="77777777" w:rsidR="00387F0B" w:rsidRPr="00606760" w:rsidRDefault="00387F0B" w:rsidP="00196A1E">
            <w:pPr>
              <w:rPr>
                <w:rFonts w:ascii="Calibri" w:hAnsi="Calibri" w:cs="Calibri"/>
                <w:color w:val="000000"/>
                <w:sz w:val="20"/>
                <w:szCs w:val="20"/>
              </w:rPr>
            </w:pPr>
            <w:r w:rsidRPr="00606760">
              <w:rPr>
                <w:rFonts w:ascii="Calibri" w:hAnsi="Calibri" w:cs="Calibri"/>
                <w:color w:val="000000"/>
                <w:sz w:val="20"/>
                <w:szCs w:val="20"/>
              </w:rPr>
              <w:t xml:space="preserve">1 green innovation field; </w:t>
            </w:r>
          </w:p>
          <w:p w14:paraId="71538714" w14:textId="77777777" w:rsidR="00387F0B" w:rsidRPr="00606760" w:rsidRDefault="00387F0B" w:rsidP="00196A1E">
            <w:pPr>
              <w:rPr>
                <w:rFonts w:ascii="Calibri" w:hAnsi="Calibri" w:cs="Calibri"/>
                <w:color w:val="000000"/>
                <w:sz w:val="20"/>
                <w:szCs w:val="20"/>
              </w:rPr>
            </w:pPr>
            <w:r w:rsidRPr="00606760">
              <w:rPr>
                <w:rFonts w:ascii="Calibri" w:hAnsi="Calibri" w:cs="Calibri"/>
                <w:color w:val="000000"/>
                <w:sz w:val="20"/>
                <w:szCs w:val="20"/>
              </w:rPr>
              <w:t xml:space="preserve">2 green innovation fields; </w:t>
            </w:r>
          </w:p>
          <w:p w14:paraId="2C71F364" w14:textId="77777777" w:rsidR="00387F0B" w:rsidRPr="00606760" w:rsidRDefault="00387F0B" w:rsidP="00196A1E">
            <w:pPr>
              <w:rPr>
                <w:rFonts w:ascii="Calibri" w:hAnsi="Calibri" w:cs="Calibri"/>
                <w:color w:val="000000"/>
                <w:sz w:val="20"/>
                <w:szCs w:val="20"/>
              </w:rPr>
            </w:pPr>
            <w:r w:rsidRPr="00606760">
              <w:rPr>
                <w:rFonts w:ascii="Calibri" w:hAnsi="Calibri" w:cs="Calibri"/>
                <w:color w:val="000000"/>
                <w:sz w:val="20"/>
                <w:szCs w:val="20"/>
              </w:rPr>
              <w:t>3-5 green innovation fields</w:t>
            </w:r>
          </w:p>
        </w:tc>
        <w:tc>
          <w:tcPr>
            <w:tcW w:w="6194" w:type="dxa"/>
            <w:tcBorders>
              <w:top w:val="nil"/>
              <w:left w:val="nil"/>
              <w:bottom w:val="nil"/>
              <w:right w:val="nil"/>
            </w:tcBorders>
            <w:shd w:val="clear" w:color="auto" w:fill="auto"/>
            <w:noWrap/>
            <w:vAlign w:val="center"/>
            <w:hideMark/>
          </w:tcPr>
          <w:p w14:paraId="2A93172D" w14:textId="2E65D9EA" w:rsidR="002F002C" w:rsidRPr="00606760" w:rsidRDefault="002F002C" w:rsidP="009C5695">
            <w:pPr>
              <w:tabs>
                <w:tab w:val="left" w:pos="1152"/>
              </w:tabs>
              <w:rPr>
                <w:rFonts w:ascii="Calibri" w:hAnsi="Calibri" w:cs="Calibri"/>
                <w:color w:val="000000"/>
                <w:sz w:val="20"/>
                <w:szCs w:val="20"/>
              </w:rPr>
            </w:pPr>
            <w:r w:rsidRPr="00606760">
              <w:rPr>
                <w:rFonts w:ascii="Calibri" w:hAnsi="Calibri" w:cs="Calibri"/>
                <w:color w:val="000000"/>
                <w:sz w:val="20"/>
                <w:szCs w:val="20"/>
              </w:rPr>
              <w:t xml:space="preserve">Number of </w:t>
            </w:r>
            <w:r w:rsidR="009C5695" w:rsidRPr="00606760">
              <w:rPr>
                <w:rFonts w:ascii="Calibri" w:hAnsi="Calibri" w:cs="Calibri"/>
                <w:color w:val="000000"/>
                <w:sz w:val="20"/>
                <w:szCs w:val="20"/>
              </w:rPr>
              <w:t xml:space="preserve">technology </w:t>
            </w:r>
            <w:r w:rsidRPr="00606760">
              <w:rPr>
                <w:rFonts w:ascii="Calibri" w:hAnsi="Calibri" w:cs="Calibri"/>
                <w:color w:val="000000"/>
                <w:sz w:val="20"/>
                <w:szCs w:val="20"/>
              </w:rPr>
              <w:t xml:space="preserve">fields in which a firm has green innovation activities </w:t>
            </w:r>
          </w:p>
          <w:p w14:paraId="67ECD6A3" w14:textId="074665AF" w:rsidR="00387F0B" w:rsidRPr="00606760" w:rsidRDefault="002F002C" w:rsidP="005A7342">
            <w:pPr>
              <w:rPr>
                <w:rFonts w:ascii="Calibri" w:hAnsi="Calibri" w:cs="Calibri"/>
                <w:color w:val="000000"/>
                <w:sz w:val="16"/>
                <w:szCs w:val="16"/>
              </w:rPr>
            </w:pPr>
            <w:r w:rsidRPr="00606760">
              <w:rPr>
                <w:rFonts w:ascii="Calibri" w:hAnsi="Calibri" w:cs="Calibri"/>
                <w:color w:val="000000"/>
                <w:sz w:val="16"/>
                <w:szCs w:val="16"/>
              </w:rPr>
              <w:t xml:space="preserve">(reference: no green innovation activity; </w:t>
            </w:r>
            <w:r w:rsidR="009C5695" w:rsidRPr="00606760">
              <w:rPr>
                <w:rFonts w:ascii="Calibri" w:hAnsi="Calibri" w:cs="Calibri"/>
                <w:color w:val="000000"/>
                <w:sz w:val="16"/>
                <w:szCs w:val="16"/>
              </w:rPr>
              <w:t>technology field</w:t>
            </w:r>
            <w:r w:rsidRPr="00606760">
              <w:rPr>
                <w:rFonts w:ascii="Calibri" w:hAnsi="Calibri" w:cs="Calibri"/>
                <w:color w:val="000000"/>
                <w:sz w:val="16"/>
                <w:szCs w:val="16"/>
              </w:rPr>
              <w:t xml:space="preserve">s of green innovation: </w:t>
            </w:r>
            <w:r w:rsidR="00805E7C" w:rsidRPr="00606760">
              <w:rPr>
                <w:rFonts w:ascii="Calibri" w:hAnsi="Calibri" w:cs="Calibri"/>
                <w:color w:val="000000"/>
                <w:sz w:val="16"/>
                <w:szCs w:val="16"/>
              </w:rPr>
              <w:t xml:space="preserve">(a) </w:t>
            </w:r>
            <w:r w:rsidR="001809FC" w:rsidRPr="00606760">
              <w:rPr>
                <w:rFonts w:ascii="Calibri" w:hAnsi="Calibri" w:cs="Calibri"/>
                <w:color w:val="000000"/>
                <w:sz w:val="16"/>
                <w:szCs w:val="16"/>
              </w:rPr>
              <w:t xml:space="preserve">production (e.g., </w:t>
            </w:r>
            <w:r w:rsidR="001D3CBC" w:rsidRPr="00606760">
              <w:rPr>
                <w:rFonts w:ascii="Calibri" w:hAnsi="Calibri" w:cs="Calibri"/>
                <w:color w:val="000000"/>
                <w:sz w:val="16"/>
                <w:szCs w:val="16"/>
              </w:rPr>
              <w:t>electrical machines and drive systems</w:t>
            </w:r>
            <w:r w:rsidR="001809FC" w:rsidRPr="00606760">
              <w:rPr>
                <w:rFonts w:ascii="Calibri" w:hAnsi="Calibri" w:cs="Calibri"/>
                <w:color w:val="000000"/>
                <w:sz w:val="16"/>
                <w:szCs w:val="16"/>
              </w:rPr>
              <w:t>)</w:t>
            </w:r>
            <w:r w:rsidR="005A7342" w:rsidRPr="00606760">
              <w:rPr>
                <w:rFonts w:ascii="Calibri" w:hAnsi="Calibri" w:cs="Calibri"/>
                <w:color w:val="000000"/>
                <w:sz w:val="16"/>
                <w:szCs w:val="16"/>
              </w:rPr>
              <w:t>,</w:t>
            </w:r>
            <w:r w:rsidR="00805E7C" w:rsidRPr="00606760">
              <w:rPr>
                <w:rFonts w:ascii="Calibri" w:hAnsi="Calibri" w:cs="Calibri"/>
                <w:color w:val="000000"/>
                <w:sz w:val="16"/>
                <w:szCs w:val="16"/>
              </w:rPr>
              <w:t xml:space="preserve"> (b)</w:t>
            </w:r>
            <w:r w:rsidR="001809FC" w:rsidRPr="00606760">
              <w:rPr>
                <w:rFonts w:ascii="Calibri" w:hAnsi="Calibri" w:cs="Calibri"/>
                <w:color w:val="000000"/>
                <w:sz w:val="16"/>
                <w:szCs w:val="16"/>
              </w:rPr>
              <w:t xml:space="preserve"> information and communication technology (e.g., energy-saving server</w:t>
            </w:r>
            <w:r w:rsidR="001D3CBC" w:rsidRPr="00606760">
              <w:rPr>
                <w:rFonts w:ascii="Calibri" w:hAnsi="Calibri" w:cs="Calibri"/>
                <w:color w:val="000000"/>
                <w:sz w:val="16"/>
                <w:szCs w:val="16"/>
              </w:rPr>
              <w:t>s</w:t>
            </w:r>
            <w:r w:rsidR="005A7342" w:rsidRPr="00606760">
              <w:rPr>
                <w:rFonts w:ascii="Calibri" w:hAnsi="Calibri" w:cs="Calibri"/>
                <w:color w:val="000000"/>
                <w:sz w:val="16"/>
                <w:szCs w:val="16"/>
              </w:rPr>
              <w:t>),</w:t>
            </w:r>
            <w:r w:rsidR="001809FC" w:rsidRPr="00606760">
              <w:rPr>
                <w:rFonts w:ascii="Calibri" w:hAnsi="Calibri" w:cs="Calibri"/>
                <w:color w:val="000000"/>
                <w:sz w:val="16"/>
                <w:szCs w:val="16"/>
              </w:rPr>
              <w:t xml:space="preserve"> </w:t>
            </w:r>
            <w:r w:rsidR="00805E7C" w:rsidRPr="00606760">
              <w:rPr>
                <w:rFonts w:ascii="Calibri" w:hAnsi="Calibri" w:cs="Calibri"/>
                <w:color w:val="000000"/>
                <w:sz w:val="16"/>
                <w:szCs w:val="16"/>
              </w:rPr>
              <w:t xml:space="preserve">(c) </w:t>
            </w:r>
            <w:r w:rsidR="001809FC" w:rsidRPr="00606760">
              <w:rPr>
                <w:rFonts w:ascii="Calibri" w:hAnsi="Calibri" w:cs="Calibri"/>
                <w:color w:val="000000"/>
                <w:sz w:val="16"/>
                <w:szCs w:val="16"/>
              </w:rPr>
              <w:t xml:space="preserve">transport (e.g., </w:t>
            </w:r>
            <w:r w:rsidR="001D3CBC" w:rsidRPr="00606760">
              <w:rPr>
                <w:rFonts w:ascii="Calibri" w:hAnsi="Calibri" w:cs="Calibri"/>
                <w:color w:val="000000"/>
                <w:sz w:val="16"/>
                <w:szCs w:val="16"/>
              </w:rPr>
              <w:t>engines of motor vehicles</w:t>
            </w:r>
            <w:r w:rsidR="001809FC" w:rsidRPr="00606760">
              <w:rPr>
                <w:rFonts w:ascii="Calibri" w:hAnsi="Calibri" w:cs="Calibri"/>
                <w:color w:val="000000"/>
                <w:sz w:val="16"/>
                <w:szCs w:val="16"/>
              </w:rPr>
              <w:t>, electric car</w:t>
            </w:r>
            <w:r w:rsidR="001D3CBC" w:rsidRPr="00606760">
              <w:rPr>
                <w:rFonts w:ascii="Calibri" w:hAnsi="Calibri" w:cs="Calibri"/>
                <w:color w:val="000000"/>
                <w:sz w:val="16"/>
                <w:szCs w:val="16"/>
              </w:rPr>
              <w:t>s</w:t>
            </w:r>
            <w:r w:rsidRPr="00606760">
              <w:rPr>
                <w:rFonts w:ascii="Calibri" w:hAnsi="Calibri" w:cs="Calibri"/>
                <w:color w:val="000000"/>
                <w:sz w:val="16"/>
                <w:szCs w:val="16"/>
              </w:rPr>
              <w:t>)</w:t>
            </w:r>
            <w:r w:rsidR="005A7342" w:rsidRPr="00606760">
              <w:rPr>
                <w:rFonts w:ascii="Calibri" w:hAnsi="Calibri" w:cs="Calibri"/>
                <w:color w:val="000000"/>
                <w:sz w:val="16"/>
                <w:szCs w:val="16"/>
              </w:rPr>
              <w:t>,</w:t>
            </w:r>
            <w:r w:rsidR="001809FC" w:rsidRPr="00606760">
              <w:rPr>
                <w:rFonts w:ascii="Calibri" w:hAnsi="Calibri" w:cs="Calibri"/>
                <w:color w:val="000000"/>
                <w:sz w:val="16"/>
                <w:szCs w:val="16"/>
              </w:rPr>
              <w:t xml:space="preserve"> </w:t>
            </w:r>
            <w:r w:rsidR="00805E7C" w:rsidRPr="00606760">
              <w:rPr>
                <w:rFonts w:ascii="Calibri" w:hAnsi="Calibri" w:cs="Calibri"/>
                <w:color w:val="000000"/>
                <w:sz w:val="16"/>
                <w:szCs w:val="16"/>
              </w:rPr>
              <w:t xml:space="preserve">(d) </w:t>
            </w:r>
            <w:r w:rsidR="001809FC" w:rsidRPr="00606760">
              <w:rPr>
                <w:rFonts w:ascii="Calibri" w:hAnsi="Calibri" w:cs="Calibri"/>
                <w:color w:val="000000"/>
                <w:sz w:val="16"/>
                <w:szCs w:val="16"/>
              </w:rPr>
              <w:t xml:space="preserve">building technology (e.g., </w:t>
            </w:r>
            <w:r w:rsidR="00490702" w:rsidRPr="00606760">
              <w:rPr>
                <w:rFonts w:ascii="Calibri" w:hAnsi="Calibri" w:cs="Calibri"/>
                <w:color w:val="000000"/>
                <w:sz w:val="16"/>
                <w:szCs w:val="16"/>
              </w:rPr>
              <w:t>temperature isolation, lighting, heating, air ventilation)</w:t>
            </w:r>
            <w:r w:rsidR="005A7342" w:rsidRPr="00606760">
              <w:rPr>
                <w:rFonts w:ascii="Calibri" w:hAnsi="Calibri" w:cs="Calibri"/>
                <w:color w:val="000000"/>
                <w:sz w:val="16"/>
                <w:szCs w:val="16"/>
              </w:rPr>
              <w:t>,</w:t>
            </w:r>
            <w:r w:rsidR="000A0F79" w:rsidRPr="00606760">
              <w:rPr>
                <w:rFonts w:ascii="Calibri" w:hAnsi="Calibri" w:cs="Calibri"/>
                <w:color w:val="000000"/>
                <w:sz w:val="16"/>
                <w:szCs w:val="16"/>
              </w:rPr>
              <w:t xml:space="preserve"> </w:t>
            </w:r>
            <w:r w:rsidR="00805E7C" w:rsidRPr="00606760">
              <w:rPr>
                <w:rFonts w:ascii="Calibri" w:hAnsi="Calibri" w:cs="Calibri"/>
                <w:color w:val="000000"/>
                <w:sz w:val="16"/>
                <w:szCs w:val="16"/>
              </w:rPr>
              <w:t xml:space="preserve">(e) </w:t>
            </w:r>
            <w:r w:rsidR="000A0F79" w:rsidRPr="00606760">
              <w:rPr>
                <w:rFonts w:ascii="Calibri" w:hAnsi="Calibri" w:cs="Calibri"/>
                <w:color w:val="000000"/>
                <w:sz w:val="16"/>
                <w:szCs w:val="16"/>
              </w:rPr>
              <w:t>green energy generation (e.g., photovoltaics, wind power, hydro-electric power stations))</w:t>
            </w:r>
          </w:p>
        </w:tc>
      </w:tr>
      <w:tr w:rsidR="001D3CBC" w:rsidRPr="00606760" w14:paraId="6F3EA14C" w14:textId="77777777" w:rsidTr="00D35EE0">
        <w:trPr>
          <w:trHeight w:val="315"/>
        </w:trPr>
        <w:tc>
          <w:tcPr>
            <w:tcW w:w="0" w:type="auto"/>
            <w:tcBorders>
              <w:top w:val="nil"/>
              <w:left w:val="nil"/>
              <w:bottom w:val="nil"/>
              <w:right w:val="nil"/>
            </w:tcBorders>
            <w:shd w:val="clear" w:color="auto" w:fill="auto"/>
            <w:noWrap/>
            <w:vAlign w:val="center"/>
            <w:hideMark/>
          </w:tcPr>
          <w:p w14:paraId="206E5539"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Non-green innovation intensity</w:t>
            </w:r>
          </w:p>
        </w:tc>
        <w:tc>
          <w:tcPr>
            <w:tcW w:w="6194" w:type="dxa"/>
            <w:tcBorders>
              <w:top w:val="nil"/>
              <w:left w:val="nil"/>
              <w:bottom w:val="nil"/>
              <w:right w:val="nil"/>
            </w:tcBorders>
            <w:shd w:val="clear" w:color="auto" w:fill="auto"/>
            <w:noWrap/>
            <w:vAlign w:val="center"/>
            <w:hideMark/>
          </w:tcPr>
          <w:p w14:paraId="43C81E49"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Non-green R&amp;D expenditures per capita, ln</w:t>
            </w:r>
          </w:p>
        </w:tc>
      </w:tr>
      <w:tr w:rsidR="001D3CBC" w:rsidRPr="00606760" w14:paraId="111A7484" w14:textId="77777777" w:rsidTr="00D35EE0">
        <w:trPr>
          <w:trHeight w:val="315"/>
        </w:trPr>
        <w:tc>
          <w:tcPr>
            <w:tcW w:w="0" w:type="auto"/>
            <w:tcBorders>
              <w:top w:val="nil"/>
              <w:left w:val="nil"/>
              <w:bottom w:val="nil"/>
              <w:right w:val="nil"/>
            </w:tcBorders>
            <w:shd w:val="clear" w:color="auto" w:fill="auto"/>
            <w:noWrap/>
            <w:vAlign w:val="center"/>
            <w:hideMark/>
          </w:tcPr>
          <w:p w14:paraId="50BEC516"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Firm age</w:t>
            </w:r>
          </w:p>
        </w:tc>
        <w:tc>
          <w:tcPr>
            <w:tcW w:w="6194" w:type="dxa"/>
            <w:tcBorders>
              <w:top w:val="nil"/>
              <w:left w:val="nil"/>
              <w:bottom w:val="nil"/>
              <w:right w:val="nil"/>
            </w:tcBorders>
            <w:shd w:val="clear" w:color="auto" w:fill="auto"/>
            <w:noWrap/>
            <w:vAlign w:val="center"/>
            <w:hideMark/>
          </w:tcPr>
          <w:p w14:paraId="419BCD29"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Firm age in years, ln</w:t>
            </w:r>
          </w:p>
        </w:tc>
      </w:tr>
      <w:tr w:rsidR="001D3CBC" w:rsidRPr="00606760" w14:paraId="4B5EF98D" w14:textId="77777777" w:rsidTr="00D35EE0">
        <w:trPr>
          <w:trHeight w:val="315"/>
        </w:trPr>
        <w:tc>
          <w:tcPr>
            <w:tcW w:w="0" w:type="auto"/>
            <w:tcBorders>
              <w:top w:val="nil"/>
              <w:left w:val="nil"/>
              <w:bottom w:val="nil"/>
              <w:right w:val="nil"/>
            </w:tcBorders>
            <w:shd w:val="clear" w:color="auto" w:fill="auto"/>
            <w:noWrap/>
            <w:vAlign w:val="center"/>
            <w:hideMark/>
          </w:tcPr>
          <w:p w14:paraId="3EF49E88"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Export activity</w:t>
            </w:r>
          </w:p>
        </w:tc>
        <w:tc>
          <w:tcPr>
            <w:tcW w:w="6194" w:type="dxa"/>
            <w:tcBorders>
              <w:top w:val="nil"/>
              <w:left w:val="nil"/>
              <w:bottom w:val="nil"/>
              <w:right w:val="nil"/>
            </w:tcBorders>
            <w:shd w:val="clear" w:color="auto" w:fill="auto"/>
            <w:noWrap/>
            <w:vAlign w:val="center"/>
            <w:hideMark/>
          </w:tcPr>
          <w:p w14:paraId="4972922F"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Firm has export activities yes/no</w:t>
            </w:r>
          </w:p>
        </w:tc>
      </w:tr>
      <w:tr w:rsidR="001D3CBC" w:rsidRPr="00606760" w14:paraId="30E132F7" w14:textId="77777777" w:rsidTr="00D35EE0">
        <w:trPr>
          <w:trHeight w:val="315"/>
        </w:trPr>
        <w:tc>
          <w:tcPr>
            <w:tcW w:w="0" w:type="auto"/>
            <w:tcBorders>
              <w:top w:val="nil"/>
              <w:left w:val="nil"/>
              <w:bottom w:val="nil"/>
              <w:right w:val="nil"/>
            </w:tcBorders>
            <w:shd w:val="clear" w:color="auto" w:fill="auto"/>
            <w:noWrap/>
            <w:vAlign w:val="center"/>
            <w:hideMark/>
          </w:tcPr>
          <w:p w14:paraId="15988651"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Foreign owned</w:t>
            </w:r>
          </w:p>
        </w:tc>
        <w:tc>
          <w:tcPr>
            <w:tcW w:w="6194" w:type="dxa"/>
            <w:tcBorders>
              <w:top w:val="nil"/>
              <w:left w:val="nil"/>
              <w:bottom w:val="nil"/>
              <w:right w:val="nil"/>
            </w:tcBorders>
            <w:shd w:val="clear" w:color="auto" w:fill="auto"/>
            <w:noWrap/>
            <w:vAlign w:val="center"/>
            <w:hideMark/>
          </w:tcPr>
          <w:p w14:paraId="1765A114"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Firm is owned by a foreign company yes/no</w:t>
            </w:r>
          </w:p>
        </w:tc>
      </w:tr>
      <w:tr w:rsidR="001D3CBC" w:rsidRPr="00606760" w14:paraId="074B1309" w14:textId="77777777" w:rsidTr="00D35EE0">
        <w:trPr>
          <w:trHeight w:val="315"/>
        </w:trPr>
        <w:tc>
          <w:tcPr>
            <w:tcW w:w="0" w:type="auto"/>
            <w:tcBorders>
              <w:top w:val="nil"/>
              <w:left w:val="nil"/>
              <w:bottom w:val="nil"/>
              <w:right w:val="nil"/>
            </w:tcBorders>
            <w:shd w:val="clear" w:color="auto" w:fill="auto"/>
            <w:noWrap/>
            <w:vAlign w:val="center"/>
            <w:hideMark/>
          </w:tcPr>
          <w:p w14:paraId="4A6CF822"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Firm size</w:t>
            </w:r>
          </w:p>
        </w:tc>
        <w:tc>
          <w:tcPr>
            <w:tcW w:w="6194" w:type="dxa"/>
            <w:tcBorders>
              <w:top w:val="nil"/>
              <w:left w:val="nil"/>
              <w:bottom w:val="nil"/>
              <w:right w:val="nil"/>
            </w:tcBorders>
            <w:shd w:val="clear" w:color="auto" w:fill="auto"/>
            <w:noWrap/>
            <w:vAlign w:val="center"/>
            <w:hideMark/>
          </w:tcPr>
          <w:p w14:paraId="5178185A"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Number of employees measured in full-time equivalents, ln</w:t>
            </w:r>
          </w:p>
        </w:tc>
      </w:tr>
      <w:tr w:rsidR="001D3CBC" w:rsidRPr="00606760" w14:paraId="4ACD5871" w14:textId="77777777" w:rsidTr="00D35EE0">
        <w:trPr>
          <w:trHeight w:val="315"/>
        </w:trPr>
        <w:tc>
          <w:tcPr>
            <w:tcW w:w="0" w:type="auto"/>
            <w:tcBorders>
              <w:top w:val="nil"/>
              <w:left w:val="nil"/>
              <w:bottom w:val="nil"/>
              <w:right w:val="nil"/>
            </w:tcBorders>
            <w:shd w:val="clear" w:color="auto" w:fill="auto"/>
            <w:noWrap/>
            <w:vAlign w:val="center"/>
            <w:hideMark/>
          </w:tcPr>
          <w:p w14:paraId="6625E7AE"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Swiss firm; German firm</w:t>
            </w:r>
          </w:p>
        </w:tc>
        <w:tc>
          <w:tcPr>
            <w:tcW w:w="6194" w:type="dxa"/>
            <w:tcBorders>
              <w:top w:val="nil"/>
              <w:left w:val="nil"/>
              <w:bottom w:val="nil"/>
              <w:right w:val="nil"/>
            </w:tcBorders>
            <w:shd w:val="clear" w:color="auto" w:fill="auto"/>
            <w:noWrap/>
            <w:vAlign w:val="center"/>
            <w:hideMark/>
          </w:tcPr>
          <w:p w14:paraId="5735ECE1"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The firm's country of origin (reference country: Austria)</w:t>
            </w:r>
          </w:p>
        </w:tc>
      </w:tr>
      <w:tr w:rsidR="001D3CBC" w:rsidRPr="00606760" w14:paraId="7000CCE4" w14:textId="77777777" w:rsidTr="00D35EE0">
        <w:trPr>
          <w:trHeight w:val="315"/>
        </w:trPr>
        <w:tc>
          <w:tcPr>
            <w:tcW w:w="0" w:type="auto"/>
            <w:tcBorders>
              <w:top w:val="nil"/>
              <w:left w:val="nil"/>
              <w:right w:val="nil"/>
            </w:tcBorders>
            <w:shd w:val="clear" w:color="auto" w:fill="auto"/>
            <w:noWrap/>
            <w:vAlign w:val="center"/>
            <w:hideMark/>
          </w:tcPr>
          <w:p w14:paraId="42C6C5AF"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Share of high qualified employees</w:t>
            </w:r>
          </w:p>
        </w:tc>
        <w:tc>
          <w:tcPr>
            <w:tcW w:w="6194" w:type="dxa"/>
            <w:tcBorders>
              <w:top w:val="nil"/>
              <w:left w:val="nil"/>
              <w:right w:val="nil"/>
            </w:tcBorders>
            <w:shd w:val="clear" w:color="auto" w:fill="auto"/>
            <w:noWrap/>
            <w:vAlign w:val="center"/>
            <w:hideMark/>
          </w:tcPr>
          <w:p w14:paraId="5E9AB439" w14:textId="77777777" w:rsidR="007E43EA" w:rsidRPr="00606760" w:rsidRDefault="007E43EA">
            <w:pPr>
              <w:rPr>
                <w:rFonts w:ascii="Calibri" w:hAnsi="Calibri" w:cs="Calibri"/>
                <w:color w:val="000000"/>
                <w:sz w:val="20"/>
                <w:szCs w:val="20"/>
              </w:rPr>
            </w:pPr>
            <w:r w:rsidRPr="00606760">
              <w:rPr>
                <w:rFonts w:ascii="Calibri" w:hAnsi="Calibri" w:cs="Calibri"/>
                <w:color w:val="000000"/>
                <w:sz w:val="20"/>
                <w:szCs w:val="20"/>
              </w:rPr>
              <w:t>Share of employees with a tertiary-level degree, ln</w:t>
            </w:r>
          </w:p>
        </w:tc>
      </w:tr>
      <w:tr w:rsidR="002C48F1" w:rsidRPr="00606760" w14:paraId="3D8CB218" w14:textId="77777777" w:rsidTr="002C48F1">
        <w:trPr>
          <w:trHeight w:val="315"/>
        </w:trPr>
        <w:tc>
          <w:tcPr>
            <w:tcW w:w="0" w:type="auto"/>
            <w:tcBorders>
              <w:top w:val="nil"/>
              <w:left w:val="nil"/>
              <w:right w:val="nil"/>
            </w:tcBorders>
            <w:shd w:val="clear" w:color="auto" w:fill="auto"/>
            <w:noWrap/>
            <w:vAlign w:val="center"/>
          </w:tcPr>
          <w:p w14:paraId="69C12D07" w14:textId="77777777" w:rsidR="002C48F1" w:rsidRPr="00606760" w:rsidRDefault="002C48F1" w:rsidP="002C48F1">
            <w:pPr>
              <w:rPr>
                <w:rFonts w:ascii="Calibri" w:hAnsi="Calibri" w:cs="Calibri"/>
                <w:color w:val="000000"/>
                <w:sz w:val="20"/>
                <w:szCs w:val="20"/>
              </w:rPr>
            </w:pPr>
            <w:r w:rsidRPr="00606760">
              <w:rPr>
                <w:rFonts w:ascii="Calibri" w:hAnsi="Calibri" w:cs="Calibri"/>
                <w:color w:val="000000"/>
                <w:sz w:val="20"/>
                <w:szCs w:val="20"/>
              </w:rPr>
              <w:t>Competition intensity</w:t>
            </w:r>
          </w:p>
        </w:tc>
        <w:tc>
          <w:tcPr>
            <w:tcW w:w="6194" w:type="dxa"/>
            <w:tcBorders>
              <w:top w:val="nil"/>
              <w:left w:val="nil"/>
              <w:right w:val="nil"/>
            </w:tcBorders>
            <w:shd w:val="clear" w:color="auto" w:fill="auto"/>
            <w:noWrap/>
            <w:vAlign w:val="center"/>
          </w:tcPr>
          <w:p w14:paraId="32E95C75" w14:textId="77777777" w:rsidR="002C48F1" w:rsidRPr="00606760" w:rsidRDefault="007C7D54" w:rsidP="001B3522">
            <w:pPr>
              <w:rPr>
                <w:rFonts w:ascii="Calibri" w:hAnsi="Calibri" w:cs="Calibri"/>
                <w:color w:val="000000"/>
                <w:sz w:val="20"/>
                <w:szCs w:val="20"/>
              </w:rPr>
            </w:pPr>
            <w:r w:rsidRPr="00606760">
              <w:rPr>
                <w:rFonts w:ascii="Calibri" w:hAnsi="Calibri" w:cs="Calibri"/>
                <w:color w:val="000000"/>
                <w:sz w:val="20"/>
                <w:szCs w:val="20"/>
              </w:rPr>
              <w:t xml:space="preserve">Number of competitors on the firm’s domestic and foreign prime market </w:t>
            </w:r>
            <w:r w:rsidRPr="00606760">
              <w:rPr>
                <w:rFonts w:ascii="Calibri" w:hAnsi="Calibri" w:cs="Calibri"/>
                <w:color w:val="000000"/>
                <w:sz w:val="16"/>
                <w:szCs w:val="16"/>
              </w:rPr>
              <w:t>(five-level ordinal variable: level 1: 'up to 5' (reference category), level 2: '6 to 10', level 3: '</w:t>
            </w:r>
            <w:r w:rsidR="00A20B43" w:rsidRPr="00606760">
              <w:rPr>
                <w:rFonts w:ascii="Calibri" w:hAnsi="Calibri" w:cs="Calibri"/>
                <w:color w:val="000000"/>
                <w:sz w:val="16"/>
                <w:szCs w:val="16"/>
              </w:rPr>
              <w:t>11 to 15</w:t>
            </w:r>
            <w:r w:rsidRPr="00606760">
              <w:rPr>
                <w:rFonts w:ascii="Calibri" w:hAnsi="Calibri" w:cs="Calibri"/>
                <w:color w:val="000000"/>
                <w:sz w:val="16"/>
                <w:szCs w:val="16"/>
              </w:rPr>
              <w:t xml:space="preserve">', </w:t>
            </w:r>
            <w:r w:rsidR="00A20B43" w:rsidRPr="00606760">
              <w:rPr>
                <w:rFonts w:ascii="Calibri" w:hAnsi="Calibri" w:cs="Calibri"/>
                <w:color w:val="000000"/>
                <w:sz w:val="16"/>
                <w:szCs w:val="16"/>
              </w:rPr>
              <w:t>level 4</w:t>
            </w:r>
            <w:r w:rsidRPr="00606760">
              <w:rPr>
                <w:rFonts w:ascii="Calibri" w:hAnsi="Calibri" w:cs="Calibri"/>
                <w:color w:val="000000"/>
                <w:sz w:val="16"/>
                <w:szCs w:val="16"/>
              </w:rPr>
              <w:t>: '</w:t>
            </w:r>
            <w:r w:rsidR="00A20B43" w:rsidRPr="00606760">
              <w:rPr>
                <w:rFonts w:ascii="Calibri" w:hAnsi="Calibri" w:cs="Calibri"/>
                <w:color w:val="000000"/>
                <w:sz w:val="16"/>
                <w:szCs w:val="16"/>
              </w:rPr>
              <w:t>16 to 50</w:t>
            </w:r>
            <w:r w:rsidRPr="00606760">
              <w:rPr>
                <w:rFonts w:ascii="Calibri" w:hAnsi="Calibri" w:cs="Calibri"/>
                <w:color w:val="000000"/>
                <w:sz w:val="16"/>
                <w:szCs w:val="16"/>
              </w:rPr>
              <w:t xml:space="preserve">', </w:t>
            </w:r>
            <w:r w:rsidR="00A20B43" w:rsidRPr="00606760">
              <w:rPr>
                <w:rFonts w:ascii="Calibri" w:hAnsi="Calibri" w:cs="Calibri"/>
                <w:color w:val="000000"/>
                <w:sz w:val="16"/>
                <w:szCs w:val="16"/>
              </w:rPr>
              <w:t>level 5</w:t>
            </w:r>
            <w:r w:rsidRPr="00606760">
              <w:rPr>
                <w:rFonts w:ascii="Calibri" w:hAnsi="Calibri" w:cs="Calibri"/>
                <w:color w:val="000000"/>
                <w:sz w:val="16"/>
                <w:szCs w:val="16"/>
              </w:rPr>
              <w:t>: '</w:t>
            </w:r>
            <w:r w:rsidR="00A20B43" w:rsidRPr="00606760">
              <w:rPr>
                <w:rFonts w:ascii="Calibri" w:hAnsi="Calibri" w:cs="Calibri"/>
                <w:color w:val="000000"/>
                <w:sz w:val="16"/>
                <w:szCs w:val="16"/>
              </w:rPr>
              <w:t xml:space="preserve">more than </w:t>
            </w:r>
            <w:r w:rsidRPr="00606760">
              <w:rPr>
                <w:rFonts w:ascii="Calibri" w:hAnsi="Calibri" w:cs="Calibri"/>
                <w:color w:val="000000"/>
                <w:sz w:val="16"/>
                <w:szCs w:val="16"/>
              </w:rPr>
              <w:t>5</w:t>
            </w:r>
            <w:r w:rsidR="00A20B43" w:rsidRPr="00606760">
              <w:rPr>
                <w:rFonts w:ascii="Calibri" w:hAnsi="Calibri" w:cs="Calibri"/>
                <w:color w:val="000000"/>
                <w:sz w:val="16"/>
                <w:szCs w:val="16"/>
              </w:rPr>
              <w:t>0</w:t>
            </w:r>
            <w:r w:rsidRPr="00606760">
              <w:rPr>
                <w:rFonts w:ascii="Calibri" w:hAnsi="Calibri" w:cs="Calibri"/>
                <w:color w:val="000000"/>
                <w:sz w:val="16"/>
                <w:szCs w:val="16"/>
              </w:rPr>
              <w:t>')</w:t>
            </w:r>
          </w:p>
        </w:tc>
      </w:tr>
      <w:tr w:rsidR="002C48F1" w:rsidRPr="00606760" w14:paraId="6247E6E0" w14:textId="77777777" w:rsidTr="002C48F1">
        <w:trPr>
          <w:trHeight w:val="315"/>
        </w:trPr>
        <w:tc>
          <w:tcPr>
            <w:tcW w:w="0" w:type="auto"/>
            <w:tcBorders>
              <w:top w:val="nil"/>
              <w:left w:val="nil"/>
              <w:right w:val="nil"/>
            </w:tcBorders>
            <w:shd w:val="clear" w:color="auto" w:fill="auto"/>
            <w:noWrap/>
            <w:vAlign w:val="center"/>
          </w:tcPr>
          <w:p w14:paraId="59992865" w14:textId="77777777" w:rsidR="002C48F1" w:rsidRPr="00606760" w:rsidRDefault="002C48F1" w:rsidP="002C48F1">
            <w:pPr>
              <w:rPr>
                <w:rFonts w:ascii="Calibri" w:hAnsi="Calibri" w:cs="Calibri"/>
                <w:color w:val="000000"/>
                <w:sz w:val="20"/>
                <w:szCs w:val="20"/>
              </w:rPr>
            </w:pPr>
            <w:r w:rsidRPr="00606760">
              <w:rPr>
                <w:rFonts w:ascii="Calibri" w:hAnsi="Calibri" w:cs="Calibri"/>
                <w:color w:val="000000"/>
                <w:sz w:val="20"/>
                <w:szCs w:val="20"/>
              </w:rPr>
              <w:t>Firm productivity</w:t>
            </w:r>
          </w:p>
        </w:tc>
        <w:tc>
          <w:tcPr>
            <w:tcW w:w="6194" w:type="dxa"/>
            <w:tcBorders>
              <w:top w:val="nil"/>
              <w:left w:val="nil"/>
              <w:right w:val="nil"/>
            </w:tcBorders>
            <w:shd w:val="clear" w:color="auto" w:fill="auto"/>
            <w:noWrap/>
            <w:vAlign w:val="center"/>
          </w:tcPr>
          <w:p w14:paraId="63AF9730" w14:textId="77777777" w:rsidR="002C48F1" w:rsidRPr="00606760" w:rsidRDefault="009129E2" w:rsidP="002C48F1">
            <w:pPr>
              <w:rPr>
                <w:rFonts w:ascii="Calibri" w:hAnsi="Calibri" w:cs="Calibri"/>
                <w:color w:val="000000"/>
                <w:sz w:val="20"/>
                <w:szCs w:val="20"/>
              </w:rPr>
            </w:pPr>
            <w:r w:rsidRPr="00606760">
              <w:rPr>
                <w:rFonts w:ascii="Calibri" w:hAnsi="Calibri" w:cs="Calibri"/>
                <w:color w:val="000000"/>
                <w:sz w:val="20"/>
                <w:szCs w:val="20"/>
              </w:rPr>
              <w:t>Value added per capita, ln</w:t>
            </w:r>
          </w:p>
        </w:tc>
      </w:tr>
      <w:tr w:rsidR="002C48F1" w:rsidRPr="00606760" w14:paraId="2863B4B0" w14:textId="77777777" w:rsidTr="002C48F1">
        <w:trPr>
          <w:trHeight w:val="315"/>
        </w:trPr>
        <w:tc>
          <w:tcPr>
            <w:tcW w:w="0" w:type="auto"/>
            <w:tcBorders>
              <w:top w:val="nil"/>
              <w:left w:val="nil"/>
              <w:right w:val="nil"/>
            </w:tcBorders>
            <w:shd w:val="clear" w:color="auto" w:fill="auto"/>
            <w:noWrap/>
            <w:vAlign w:val="center"/>
          </w:tcPr>
          <w:p w14:paraId="7B71026D" w14:textId="77777777" w:rsidR="002C48F1" w:rsidRPr="00606760" w:rsidRDefault="002C48F1" w:rsidP="002C48F1">
            <w:pPr>
              <w:rPr>
                <w:rFonts w:ascii="Calibri" w:hAnsi="Calibri" w:cs="Calibri"/>
                <w:color w:val="000000"/>
                <w:sz w:val="20"/>
                <w:szCs w:val="20"/>
              </w:rPr>
            </w:pPr>
            <w:r w:rsidRPr="00606760">
              <w:rPr>
                <w:rFonts w:ascii="Calibri" w:hAnsi="Calibri" w:cs="Calibri"/>
                <w:color w:val="000000"/>
                <w:sz w:val="20"/>
                <w:szCs w:val="20"/>
              </w:rPr>
              <w:t>Green process innovation</w:t>
            </w:r>
          </w:p>
        </w:tc>
        <w:tc>
          <w:tcPr>
            <w:tcW w:w="6194" w:type="dxa"/>
            <w:tcBorders>
              <w:top w:val="nil"/>
              <w:left w:val="nil"/>
              <w:right w:val="nil"/>
            </w:tcBorders>
            <w:shd w:val="clear" w:color="auto" w:fill="auto"/>
            <w:noWrap/>
            <w:vAlign w:val="center"/>
          </w:tcPr>
          <w:p w14:paraId="397714BF" w14:textId="77777777" w:rsidR="002C48F1" w:rsidRPr="00606760" w:rsidRDefault="001B453F" w:rsidP="002C48F1">
            <w:pPr>
              <w:rPr>
                <w:rFonts w:ascii="Calibri" w:hAnsi="Calibri" w:cs="Calibri"/>
                <w:color w:val="000000"/>
                <w:sz w:val="20"/>
                <w:szCs w:val="20"/>
              </w:rPr>
            </w:pPr>
            <w:r w:rsidRPr="00606760">
              <w:rPr>
                <w:rFonts w:ascii="Calibri" w:hAnsi="Calibri" w:cs="Calibri"/>
                <w:color w:val="000000"/>
                <w:sz w:val="20"/>
                <w:szCs w:val="20"/>
              </w:rPr>
              <w:t>Gross investments in green energy products/services (for the use within the firm) per employee, ln</w:t>
            </w:r>
          </w:p>
        </w:tc>
      </w:tr>
      <w:tr w:rsidR="002C48F1" w:rsidRPr="00606760" w14:paraId="42C7869E" w14:textId="77777777" w:rsidTr="002C48F1">
        <w:trPr>
          <w:trHeight w:val="315"/>
        </w:trPr>
        <w:tc>
          <w:tcPr>
            <w:tcW w:w="0" w:type="auto"/>
            <w:tcBorders>
              <w:top w:val="nil"/>
              <w:left w:val="nil"/>
              <w:right w:val="nil"/>
            </w:tcBorders>
            <w:shd w:val="clear" w:color="auto" w:fill="auto"/>
            <w:noWrap/>
            <w:vAlign w:val="center"/>
          </w:tcPr>
          <w:p w14:paraId="14177A7D" w14:textId="77777777" w:rsidR="002C48F1" w:rsidRPr="00606760" w:rsidRDefault="002C48F1" w:rsidP="002C48F1">
            <w:pPr>
              <w:rPr>
                <w:rFonts w:ascii="Calibri" w:hAnsi="Calibri" w:cs="Calibri"/>
                <w:color w:val="000000"/>
                <w:sz w:val="20"/>
                <w:szCs w:val="20"/>
              </w:rPr>
            </w:pPr>
            <w:r w:rsidRPr="00606760">
              <w:rPr>
                <w:rFonts w:ascii="Calibri" w:hAnsi="Calibri" w:cs="Calibri"/>
                <w:color w:val="000000"/>
                <w:sz w:val="20"/>
                <w:szCs w:val="20"/>
              </w:rPr>
              <w:t>New to the market innovation</w:t>
            </w:r>
          </w:p>
        </w:tc>
        <w:tc>
          <w:tcPr>
            <w:tcW w:w="6194" w:type="dxa"/>
            <w:tcBorders>
              <w:top w:val="nil"/>
              <w:left w:val="nil"/>
              <w:right w:val="nil"/>
            </w:tcBorders>
            <w:shd w:val="clear" w:color="auto" w:fill="auto"/>
            <w:noWrap/>
            <w:vAlign w:val="center"/>
          </w:tcPr>
          <w:p w14:paraId="63C2C9E0" w14:textId="77777777" w:rsidR="002C48F1" w:rsidRPr="00606760" w:rsidRDefault="009129E2" w:rsidP="002C48F1">
            <w:pPr>
              <w:rPr>
                <w:rFonts w:ascii="Calibri" w:hAnsi="Calibri" w:cs="Calibri"/>
                <w:color w:val="000000"/>
                <w:sz w:val="20"/>
                <w:szCs w:val="20"/>
              </w:rPr>
            </w:pPr>
            <w:r w:rsidRPr="00606760">
              <w:rPr>
                <w:rFonts w:ascii="Calibri" w:hAnsi="Calibri" w:cs="Calibri"/>
                <w:color w:val="000000"/>
                <w:sz w:val="20"/>
                <w:szCs w:val="20"/>
              </w:rPr>
              <w:t>Green product innovations were new to the market yes/no</w:t>
            </w:r>
          </w:p>
        </w:tc>
      </w:tr>
      <w:tr w:rsidR="002C48F1" w:rsidRPr="00606760" w14:paraId="6B8897ED" w14:textId="77777777" w:rsidTr="002C48F1">
        <w:trPr>
          <w:trHeight w:val="315"/>
        </w:trPr>
        <w:tc>
          <w:tcPr>
            <w:tcW w:w="0" w:type="auto"/>
            <w:tcBorders>
              <w:top w:val="nil"/>
              <w:left w:val="nil"/>
              <w:right w:val="nil"/>
            </w:tcBorders>
            <w:shd w:val="clear" w:color="auto" w:fill="auto"/>
            <w:noWrap/>
            <w:vAlign w:val="center"/>
          </w:tcPr>
          <w:p w14:paraId="7B8438FB" w14:textId="77777777" w:rsidR="002C48F1" w:rsidRPr="00606760" w:rsidRDefault="002C48F1" w:rsidP="002C48F1">
            <w:pPr>
              <w:rPr>
                <w:rFonts w:ascii="Calibri" w:hAnsi="Calibri" w:cs="Calibri"/>
                <w:color w:val="000000"/>
                <w:sz w:val="20"/>
                <w:szCs w:val="20"/>
              </w:rPr>
            </w:pPr>
            <w:r w:rsidRPr="00606760">
              <w:rPr>
                <w:rFonts w:ascii="Calibri" w:hAnsi="Calibri" w:cs="Calibri"/>
                <w:color w:val="000000"/>
                <w:sz w:val="20"/>
                <w:szCs w:val="20"/>
              </w:rPr>
              <w:t>Taxes</w:t>
            </w:r>
          </w:p>
        </w:tc>
        <w:tc>
          <w:tcPr>
            <w:tcW w:w="6194" w:type="dxa"/>
            <w:tcBorders>
              <w:top w:val="nil"/>
              <w:left w:val="nil"/>
              <w:right w:val="nil"/>
            </w:tcBorders>
            <w:shd w:val="clear" w:color="auto" w:fill="auto"/>
            <w:noWrap/>
            <w:vAlign w:val="center"/>
          </w:tcPr>
          <w:p w14:paraId="1A8AF05E" w14:textId="77777777" w:rsidR="00AC070B" w:rsidRPr="00606760" w:rsidRDefault="00AC070B" w:rsidP="002C48F1">
            <w:pPr>
              <w:rPr>
                <w:rFonts w:ascii="Calibri" w:hAnsi="Calibri" w:cs="Calibri"/>
                <w:color w:val="000000"/>
                <w:sz w:val="20"/>
                <w:szCs w:val="20"/>
              </w:rPr>
            </w:pPr>
            <w:r w:rsidRPr="00606760">
              <w:rPr>
                <w:rFonts w:ascii="Calibri" w:hAnsi="Calibri" w:cs="Calibri"/>
                <w:color w:val="000000"/>
                <w:sz w:val="20"/>
                <w:szCs w:val="20"/>
              </w:rPr>
              <w:t xml:space="preserve">Firm-specific relevance of energy related taxes </w:t>
            </w:r>
          </w:p>
          <w:p w14:paraId="5F34114D" w14:textId="77777777" w:rsidR="002C48F1" w:rsidRPr="00606760" w:rsidRDefault="00AC070B" w:rsidP="002C48F1">
            <w:pPr>
              <w:rPr>
                <w:rFonts w:ascii="Calibri" w:hAnsi="Calibri" w:cs="Calibri"/>
                <w:color w:val="000000"/>
                <w:sz w:val="16"/>
                <w:szCs w:val="16"/>
              </w:rPr>
            </w:pPr>
            <w:r w:rsidRPr="00606760">
              <w:rPr>
                <w:rFonts w:ascii="Calibri" w:hAnsi="Calibri" w:cs="Calibri"/>
                <w:color w:val="000000"/>
                <w:sz w:val="16"/>
                <w:szCs w:val="16"/>
              </w:rPr>
              <w:t>(three-level ordinary variable; level 1: 'not relevant'; level 3: 'high relevance')</w:t>
            </w:r>
          </w:p>
        </w:tc>
      </w:tr>
      <w:tr w:rsidR="002C48F1" w:rsidRPr="00606760" w14:paraId="430F6E54" w14:textId="77777777" w:rsidTr="002C48F1">
        <w:trPr>
          <w:trHeight w:val="315"/>
        </w:trPr>
        <w:tc>
          <w:tcPr>
            <w:tcW w:w="0" w:type="auto"/>
            <w:tcBorders>
              <w:top w:val="nil"/>
              <w:left w:val="nil"/>
              <w:right w:val="nil"/>
            </w:tcBorders>
            <w:shd w:val="clear" w:color="auto" w:fill="auto"/>
            <w:noWrap/>
            <w:vAlign w:val="center"/>
          </w:tcPr>
          <w:p w14:paraId="723960F2" w14:textId="77777777" w:rsidR="002C48F1" w:rsidRPr="00606760" w:rsidRDefault="002C48F1" w:rsidP="002C48F1">
            <w:pPr>
              <w:rPr>
                <w:rFonts w:ascii="Calibri" w:hAnsi="Calibri" w:cs="Calibri"/>
                <w:color w:val="000000"/>
                <w:sz w:val="20"/>
                <w:szCs w:val="20"/>
              </w:rPr>
            </w:pPr>
            <w:r w:rsidRPr="00606760">
              <w:rPr>
                <w:rFonts w:ascii="Calibri" w:hAnsi="Calibri" w:cs="Calibri"/>
                <w:color w:val="000000"/>
                <w:sz w:val="20"/>
                <w:szCs w:val="20"/>
              </w:rPr>
              <w:t>Regulations</w:t>
            </w:r>
          </w:p>
        </w:tc>
        <w:tc>
          <w:tcPr>
            <w:tcW w:w="6194" w:type="dxa"/>
            <w:tcBorders>
              <w:top w:val="nil"/>
              <w:left w:val="nil"/>
              <w:right w:val="nil"/>
            </w:tcBorders>
            <w:shd w:val="clear" w:color="auto" w:fill="auto"/>
            <w:noWrap/>
            <w:vAlign w:val="center"/>
          </w:tcPr>
          <w:p w14:paraId="1E491BE0" w14:textId="77777777" w:rsidR="00AC070B" w:rsidRPr="00606760" w:rsidRDefault="00AC070B" w:rsidP="002C48F1">
            <w:pPr>
              <w:rPr>
                <w:rFonts w:ascii="Calibri" w:hAnsi="Calibri" w:cs="Calibri"/>
                <w:color w:val="000000"/>
                <w:sz w:val="20"/>
                <w:szCs w:val="20"/>
              </w:rPr>
            </w:pPr>
            <w:r w:rsidRPr="00606760">
              <w:rPr>
                <w:rFonts w:ascii="Calibri" w:hAnsi="Calibri" w:cs="Calibri"/>
                <w:color w:val="000000"/>
                <w:sz w:val="20"/>
                <w:szCs w:val="20"/>
              </w:rPr>
              <w:t xml:space="preserve">Firm-specific relevance of energy related regulations and standards </w:t>
            </w:r>
          </w:p>
          <w:p w14:paraId="75BF32DE" w14:textId="77777777" w:rsidR="002C48F1" w:rsidRPr="00606760" w:rsidRDefault="00AC070B" w:rsidP="002C48F1">
            <w:pPr>
              <w:rPr>
                <w:rFonts w:ascii="Calibri" w:hAnsi="Calibri" w:cs="Calibri"/>
                <w:color w:val="000000"/>
                <w:sz w:val="16"/>
                <w:szCs w:val="16"/>
              </w:rPr>
            </w:pPr>
            <w:r w:rsidRPr="00606760">
              <w:rPr>
                <w:rFonts w:ascii="Calibri" w:hAnsi="Calibri" w:cs="Calibri"/>
                <w:color w:val="000000"/>
                <w:sz w:val="16"/>
                <w:szCs w:val="16"/>
              </w:rPr>
              <w:t>(three-level ordinary variable; level 1: 'not relevant'; level 3: 'high relevance')</w:t>
            </w:r>
          </w:p>
        </w:tc>
      </w:tr>
      <w:tr w:rsidR="002C48F1" w:rsidRPr="00606760" w14:paraId="1F61A118" w14:textId="77777777" w:rsidTr="002C48F1">
        <w:trPr>
          <w:trHeight w:val="315"/>
        </w:trPr>
        <w:tc>
          <w:tcPr>
            <w:tcW w:w="0" w:type="auto"/>
            <w:tcBorders>
              <w:top w:val="nil"/>
              <w:left w:val="nil"/>
              <w:right w:val="nil"/>
            </w:tcBorders>
            <w:shd w:val="clear" w:color="auto" w:fill="auto"/>
            <w:noWrap/>
            <w:vAlign w:val="center"/>
          </w:tcPr>
          <w:p w14:paraId="420853C6" w14:textId="77777777" w:rsidR="002C48F1" w:rsidRPr="00606760" w:rsidRDefault="002C48F1" w:rsidP="002C48F1">
            <w:pPr>
              <w:rPr>
                <w:rFonts w:ascii="Calibri" w:hAnsi="Calibri" w:cs="Calibri"/>
                <w:color w:val="000000"/>
                <w:sz w:val="20"/>
                <w:szCs w:val="20"/>
              </w:rPr>
            </w:pPr>
            <w:r w:rsidRPr="00606760">
              <w:rPr>
                <w:rFonts w:ascii="Calibri" w:hAnsi="Calibri" w:cs="Calibri"/>
                <w:color w:val="000000"/>
                <w:sz w:val="20"/>
                <w:szCs w:val="20"/>
              </w:rPr>
              <w:t>Subsidies</w:t>
            </w:r>
          </w:p>
        </w:tc>
        <w:tc>
          <w:tcPr>
            <w:tcW w:w="6194" w:type="dxa"/>
            <w:tcBorders>
              <w:top w:val="nil"/>
              <w:left w:val="nil"/>
              <w:right w:val="nil"/>
            </w:tcBorders>
            <w:shd w:val="clear" w:color="auto" w:fill="auto"/>
            <w:noWrap/>
            <w:vAlign w:val="center"/>
          </w:tcPr>
          <w:p w14:paraId="5482A2CD" w14:textId="77777777" w:rsidR="00AC070B" w:rsidRPr="00606760" w:rsidRDefault="00AC070B" w:rsidP="002C48F1">
            <w:pPr>
              <w:rPr>
                <w:rFonts w:ascii="Calibri" w:hAnsi="Calibri" w:cs="Calibri"/>
                <w:color w:val="000000"/>
                <w:sz w:val="20"/>
                <w:szCs w:val="20"/>
              </w:rPr>
            </w:pPr>
            <w:r w:rsidRPr="00606760">
              <w:rPr>
                <w:rFonts w:ascii="Calibri" w:hAnsi="Calibri" w:cs="Calibri"/>
                <w:color w:val="000000"/>
                <w:sz w:val="20"/>
                <w:szCs w:val="20"/>
              </w:rPr>
              <w:t xml:space="preserve">Firm-specific relevance of energy related public subsidies </w:t>
            </w:r>
          </w:p>
          <w:p w14:paraId="32AC8471" w14:textId="77777777" w:rsidR="002C48F1" w:rsidRPr="00606760" w:rsidRDefault="00AC070B" w:rsidP="002C48F1">
            <w:pPr>
              <w:rPr>
                <w:rFonts w:ascii="Calibri" w:hAnsi="Calibri" w:cs="Calibri"/>
                <w:color w:val="000000"/>
                <w:sz w:val="16"/>
                <w:szCs w:val="16"/>
              </w:rPr>
            </w:pPr>
            <w:r w:rsidRPr="00606760">
              <w:rPr>
                <w:rFonts w:ascii="Calibri" w:hAnsi="Calibri" w:cs="Calibri"/>
                <w:color w:val="000000"/>
                <w:sz w:val="16"/>
                <w:szCs w:val="16"/>
              </w:rPr>
              <w:t>(three-level ordinary variable; level 1: 'not relevant'; level 3: 'high relevance')</w:t>
            </w:r>
          </w:p>
        </w:tc>
      </w:tr>
      <w:tr w:rsidR="002C48F1" w:rsidRPr="00606760" w14:paraId="66FBD0FA" w14:textId="77777777" w:rsidTr="00D35EE0">
        <w:trPr>
          <w:trHeight w:val="315"/>
        </w:trPr>
        <w:tc>
          <w:tcPr>
            <w:tcW w:w="0" w:type="auto"/>
            <w:tcBorders>
              <w:left w:val="nil"/>
              <w:right w:val="nil"/>
            </w:tcBorders>
            <w:shd w:val="clear" w:color="auto" w:fill="auto"/>
            <w:noWrap/>
            <w:vAlign w:val="center"/>
            <w:hideMark/>
          </w:tcPr>
          <w:p w14:paraId="7F6DD87A" w14:textId="77777777" w:rsidR="002C48F1" w:rsidRPr="00606760" w:rsidRDefault="002C48F1" w:rsidP="002C48F1">
            <w:pPr>
              <w:rPr>
                <w:rFonts w:ascii="Calibri" w:hAnsi="Calibri" w:cs="Calibri"/>
                <w:color w:val="000000"/>
                <w:sz w:val="20"/>
                <w:szCs w:val="20"/>
              </w:rPr>
            </w:pPr>
            <w:r w:rsidRPr="00606760">
              <w:rPr>
                <w:rFonts w:ascii="Calibri" w:hAnsi="Calibri" w:cs="Calibri"/>
                <w:color w:val="000000"/>
                <w:sz w:val="20"/>
                <w:szCs w:val="20"/>
              </w:rPr>
              <w:t>Industry controls</w:t>
            </w:r>
          </w:p>
        </w:tc>
        <w:tc>
          <w:tcPr>
            <w:tcW w:w="6194" w:type="dxa"/>
            <w:tcBorders>
              <w:left w:val="nil"/>
              <w:right w:val="nil"/>
            </w:tcBorders>
            <w:shd w:val="clear" w:color="auto" w:fill="auto"/>
            <w:noWrap/>
            <w:vAlign w:val="center"/>
            <w:hideMark/>
          </w:tcPr>
          <w:p w14:paraId="3416BA74" w14:textId="77777777" w:rsidR="002C48F1" w:rsidRPr="00606760" w:rsidRDefault="002C48F1" w:rsidP="002C48F1">
            <w:pPr>
              <w:rPr>
                <w:rFonts w:ascii="Calibri" w:hAnsi="Calibri" w:cs="Calibri"/>
                <w:color w:val="000000"/>
                <w:sz w:val="20"/>
                <w:szCs w:val="20"/>
              </w:rPr>
            </w:pPr>
            <w:r w:rsidRPr="00606760">
              <w:rPr>
                <w:rFonts w:ascii="Calibri" w:hAnsi="Calibri" w:cs="Calibri"/>
                <w:color w:val="000000"/>
                <w:sz w:val="20"/>
                <w:szCs w:val="20"/>
              </w:rPr>
              <w:t>Controls for industry affiliation based on NACE two-digit codes</w:t>
            </w:r>
          </w:p>
        </w:tc>
      </w:tr>
    </w:tbl>
    <w:p w14:paraId="658CE2AE" w14:textId="77777777" w:rsidR="00801BDA" w:rsidRPr="00606760" w:rsidRDefault="00801BDA" w:rsidP="007C65C7">
      <w:pPr>
        <w:spacing w:after="120"/>
        <w:jc w:val="both"/>
        <w:rPr>
          <w:color w:val="000000"/>
        </w:rPr>
      </w:pPr>
    </w:p>
    <w:p w14:paraId="68E12193" w14:textId="77777777" w:rsidR="00801BDA" w:rsidRPr="00606760" w:rsidRDefault="00801BDA" w:rsidP="007C65C7">
      <w:pPr>
        <w:spacing w:after="120"/>
        <w:jc w:val="both"/>
        <w:rPr>
          <w:color w:val="000000"/>
        </w:rPr>
      </w:pPr>
    </w:p>
    <w:p w14:paraId="1FD1E19E" w14:textId="77777777" w:rsidR="00801BDA" w:rsidRPr="00606760" w:rsidRDefault="00801BDA" w:rsidP="007C65C7">
      <w:pPr>
        <w:spacing w:after="120"/>
        <w:jc w:val="both"/>
        <w:rPr>
          <w:color w:val="000000"/>
        </w:rPr>
      </w:pPr>
    </w:p>
    <w:p w14:paraId="51C91C60" w14:textId="77777777" w:rsidR="00801BDA" w:rsidRPr="00606760" w:rsidRDefault="00801BDA" w:rsidP="007C65C7">
      <w:pPr>
        <w:spacing w:after="120"/>
        <w:jc w:val="both"/>
        <w:rPr>
          <w:color w:val="000000"/>
        </w:rPr>
      </w:pPr>
    </w:p>
    <w:p w14:paraId="2B526EA3" w14:textId="77777777" w:rsidR="009E4C91" w:rsidRPr="00606760" w:rsidRDefault="009E4C91" w:rsidP="00801BDA">
      <w:pPr>
        <w:rPr>
          <w:color w:val="000000"/>
        </w:rPr>
      </w:pPr>
      <w:r w:rsidRPr="00606760">
        <w:rPr>
          <w:color w:val="000000"/>
        </w:rPr>
        <w:br w:type="page"/>
      </w:r>
    </w:p>
    <w:p w14:paraId="146B1BF0" w14:textId="3BF390AE" w:rsidR="00801BDA" w:rsidRPr="00606760" w:rsidRDefault="00801BDA" w:rsidP="00801BDA">
      <w:pPr>
        <w:rPr>
          <w:rStyle w:val="headingZchn"/>
          <w:b w:val="0"/>
          <w:sz w:val="24"/>
          <w:szCs w:val="24"/>
          <w:lang w:val="en-US"/>
        </w:rPr>
      </w:pPr>
      <w:r w:rsidRPr="00606760">
        <w:rPr>
          <w:color w:val="000000"/>
        </w:rPr>
        <w:lastRenderedPageBreak/>
        <w:t>Table</w:t>
      </w:r>
      <w:r w:rsidR="00BD6296" w:rsidRPr="00606760">
        <w:rPr>
          <w:rStyle w:val="headingZchn"/>
          <w:b w:val="0"/>
          <w:sz w:val="24"/>
          <w:szCs w:val="24"/>
          <w:lang w:val="en-US"/>
        </w:rPr>
        <w:t xml:space="preserve"> A.3</w:t>
      </w:r>
      <w:r w:rsidRPr="00606760">
        <w:rPr>
          <w:rStyle w:val="headingZchn"/>
          <w:b w:val="0"/>
          <w:sz w:val="24"/>
          <w:szCs w:val="24"/>
          <w:lang w:val="en-US"/>
        </w:rPr>
        <w:t>: Descriptive statistics</w:t>
      </w:r>
      <w:r w:rsidR="009E4C91" w:rsidRPr="00606760">
        <w:rPr>
          <w:rStyle w:val="headingZchn"/>
          <w:b w:val="0"/>
          <w:sz w:val="24"/>
          <w:szCs w:val="24"/>
          <w:lang w:val="en-US"/>
        </w:rPr>
        <w:t xml:space="preserve"> </w:t>
      </w:r>
    </w:p>
    <w:p w14:paraId="6C1B8CEB" w14:textId="77777777" w:rsidR="009E4C91" w:rsidRPr="00606760" w:rsidRDefault="009E4C91" w:rsidP="00801BDA">
      <w:pPr>
        <w:rPr>
          <w:rStyle w:val="headingZchn"/>
          <w:b w:val="0"/>
          <w:i/>
          <w:sz w:val="20"/>
          <w:szCs w:val="20"/>
          <w:lang w:val="en-US"/>
        </w:rPr>
      </w:pPr>
    </w:p>
    <w:tbl>
      <w:tblPr>
        <w:tblW w:w="0" w:type="auto"/>
        <w:tblLook w:val="04A0" w:firstRow="1" w:lastRow="0" w:firstColumn="1" w:lastColumn="0" w:noHBand="0" w:noVBand="1"/>
      </w:tblPr>
      <w:tblGrid>
        <w:gridCol w:w="3188"/>
        <w:gridCol w:w="774"/>
        <w:gridCol w:w="940"/>
        <w:gridCol w:w="538"/>
        <w:gridCol w:w="723"/>
      </w:tblGrid>
      <w:tr w:rsidR="00390E7A" w:rsidRPr="00606760" w14:paraId="5475D8DB" w14:textId="77777777" w:rsidTr="00390E7A">
        <w:trPr>
          <w:trHeight w:val="315"/>
        </w:trPr>
        <w:tc>
          <w:tcPr>
            <w:tcW w:w="0" w:type="auto"/>
            <w:tcBorders>
              <w:top w:val="nil"/>
              <w:left w:val="nil"/>
              <w:bottom w:val="nil"/>
              <w:right w:val="nil"/>
            </w:tcBorders>
            <w:shd w:val="clear" w:color="auto" w:fill="auto"/>
            <w:noWrap/>
            <w:vAlign w:val="bottom"/>
            <w:hideMark/>
          </w:tcPr>
          <w:p w14:paraId="77F9FF31" w14:textId="77777777" w:rsidR="00390E7A" w:rsidRPr="00606760" w:rsidRDefault="00390E7A">
            <w:pPr>
              <w:rPr>
                <w:rFonts w:ascii="Calibri" w:hAnsi="Calibri" w:cs="Calibri"/>
                <w:color w:val="000000"/>
                <w:sz w:val="20"/>
                <w:szCs w:val="20"/>
              </w:rPr>
            </w:pPr>
            <w:r w:rsidRPr="00606760">
              <w:rPr>
                <w:rFonts w:ascii="Calibri" w:hAnsi="Calibri" w:cs="Calibri"/>
                <w:color w:val="000000"/>
                <w:sz w:val="20"/>
                <w:szCs w:val="20"/>
              </w:rPr>
              <w:t>Variable</w:t>
            </w:r>
          </w:p>
        </w:tc>
        <w:tc>
          <w:tcPr>
            <w:tcW w:w="0" w:type="auto"/>
            <w:tcBorders>
              <w:top w:val="nil"/>
              <w:left w:val="nil"/>
              <w:bottom w:val="nil"/>
              <w:right w:val="nil"/>
            </w:tcBorders>
            <w:shd w:val="clear" w:color="auto" w:fill="auto"/>
            <w:noWrap/>
            <w:vAlign w:val="center"/>
            <w:hideMark/>
          </w:tcPr>
          <w:p w14:paraId="4CBFE353"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Mean</w:t>
            </w:r>
          </w:p>
        </w:tc>
        <w:tc>
          <w:tcPr>
            <w:tcW w:w="0" w:type="auto"/>
            <w:tcBorders>
              <w:top w:val="nil"/>
              <w:left w:val="nil"/>
              <w:bottom w:val="nil"/>
              <w:right w:val="nil"/>
            </w:tcBorders>
            <w:shd w:val="clear" w:color="auto" w:fill="auto"/>
            <w:noWrap/>
            <w:vAlign w:val="center"/>
            <w:hideMark/>
          </w:tcPr>
          <w:p w14:paraId="7880CFF9"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Std. Dev.</w:t>
            </w:r>
          </w:p>
        </w:tc>
        <w:tc>
          <w:tcPr>
            <w:tcW w:w="0" w:type="auto"/>
            <w:tcBorders>
              <w:top w:val="nil"/>
              <w:left w:val="nil"/>
              <w:bottom w:val="nil"/>
              <w:right w:val="nil"/>
            </w:tcBorders>
            <w:shd w:val="clear" w:color="auto" w:fill="auto"/>
            <w:noWrap/>
            <w:vAlign w:val="center"/>
            <w:hideMark/>
          </w:tcPr>
          <w:p w14:paraId="00B78816"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Min</w:t>
            </w:r>
          </w:p>
        </w:tc>
        <w:tc>
          <w:tcPr>
            <w:tcW w:w="0" w:type="auto"/>
            <w:tcBorders>
              <w:top w:val="nil"/>
              <w:left w:val="nil"/>
              <w:bottom w:val="nil"/>
              <w:right w:val="nil"/>
            </w:tcBorders>
            <w:shd w:val="clear" w:color="auto" w:fill="auto"/>
            <w:noWrap/>
            <w:vAlign w:val="center"/>
            <w:hideMark/>
          </w:tcPr>
          <w:p w14:paraId="1BEC5497"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Max</w:t>
            </w:r>
          </w:p>
        </w:tc>
      </w:tr>
      <w:tr w:rsidR="00390E7A" w:rsidRPr="00606760" w14:paraId="15760374" w14:textId="77777777" w:rsidTr="00390E7A">
        <w:trPr>
          <w:trHeight w:val="315"/>
        </w:trPr>
        <w:tc>
          <w:tcPr>
            <w:tcW w:w="0" w:type="auto"/>
            <w:tcBorders>
              <w:top w:val="single" w:sz="4" w:space="0" w:color="auto"/>
              <w:left w:val="nil"/>
              <w:bottom w:val="nil"/>
              <w:right w:val="nil"/>
            </w:tcBorders>
            <w:shd w:val="clear" w:color="auto" w:fill="auto"/>
            <w:noWrap/>
            <w:vAlign w:val="center"/>
            <w:hideMark/>
          </w:tcPr>
          <w:p w14:paraId="480D3126" w14:textId="77777777" w:rsidR="00390E7A" w:rsidRPr="00606760" w:rsidRDefault="00390E7A">
            <w:pPr>
              <w:rPr>
                <w:rFonts w:ascii="Calibri" w:hAnsi="Calibri" w:cs="Calibri"/>
                <w:color w:val="000000"/>
                <w:sz w:val="20"/>
                <w:szCs w:val="20"/>
              </w:rPr>
            </w:pPr>
            <w:r w:rsidRPr="00606760">
              <w:rPr>
                <w:rFonts w:ascii="Calibri" w:hAnsi="Calibri" w:cs="Calibri"/>
                <w:color w:val="000000"/>
                <w:sz w:val="20"/>
                <w:szCs w:val="20"/>
              </w:rPr>
              <w:t>Breadth of green innovation barriers</w:t>
            </w:r>
          </w:p>
        </w:tc>
        <w:tc>
          <w:tcPr>
            <w:tcW w:w="0" w:type="auto"/>
            <w:tcBorders>
              <w:top w:val="single" w:sz="4" w:space="0" w:color="auto"/>
              <w:left w:val="nil"/>
              <w:bottom w:val="nil"/>
              <w:right w:val="nil"/>
            </w:tcBorders>
            <w:shd w:val="clear" w:color="auto" w:fill="auto"/>
            <w:noWrap/>
            <w:vAlign w:val="center"/>
            <w:hideMark/>
          </w:tcPr>
          <w:p w14:paraId="3D234A08"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0.21</w:t>
            </w:r>
          </w:p>
        </w:tc>
        <w:tc>
          <w:tcPr>
            <w:tcW w:w="0" w:type="auto"/>
            <w:tcBorders>
              <w:top w:val="single" w:sz="4" w:space="0" w:color="auto"/>
              <w:left w:val="nil"/>
              <w:bottom w:val="nil"/>
              <w:right w:val="nil"/>
            </w:tcBorders>
            <w:shd w:val="clear" w:color="auto" w:fill="auto"/>
            <w:noWrap/>
            <w:vAlign w:val="center"/>
            <w:hideMark/>
          </w:tcPr>
          <w:p w14:paraId="0DDBFCD6"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0.23</w:t>
            </w:r>
          </w:p>
        </w:tc>
        <w:tc>
          <w:tcPr>
            <w:tcW w:w="0" w:type="auto"/>
            <w:tcBorders>
              <w:top w:val="single" w:sz="4" w:space="0" w:color="auto"/>
              <w:left w:val="nil"/>
              <w:bottom w:val="nil"/>
              <w:right w:val="nil"/>
            </w:tcBorders>
            <w:shd w:val="clear" w:color="auto" w:fill="auto"/>
            <w:noWrap/>
            <w:vAlign w:val="center"/>
            <w:hideMark/>
          </w:tcPr>
          <w:p w14:paraId="4B7F4EBF"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w:t>
            </w:r>
          </w:p>
        </w:tc>
        <w:tc>
          <w:tcPr>
            <w:tcW w:w="0" w:type="auto"/>
            <w:tcBorders>
              <w:top w:val="single" w:sz="4" w:space="0" w:color="auto"/>
              <w:left w:val="nil"/>
              <w:bottom w:val="nil"/>
              <w:right w:val="nil"/>
            </w:tcBorders>
            <w:shd w:val="clear" w:color="auto" w:fill="auto"/>
            <w:noWrap/>
            <w:vAlign w:val="center"/>
            <w:hideMark/>
          </w:tcPr>
          <w:p w14:paraId="6DFCC748"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1</w:t>
            </w:r>
          </w:p>
        </w:tc>
      </w:tr>
      <w:tr w:rsidR="00390E7A" w:rsidRPr="00606760" w14:paraId="3CBB19CC" w14:textId="77777777" w:rsidTr="00390E7A">
        <w:trPr>
          <w:trHeight w:val="315"/>
        </w:trPr>
        <w:tc>
          <w:tcPr>
            <w:tcW w:w="0" w:type="auto"/>
            <w:tcBorders>
              <w:top w:val="nil"/>
              <w:left w:val="nil"/>
              <w:bottom w:val="nil"/>
              <w:right w:val="nil"/>
            </w:tcBorders>
            <w:shd w:val="clear" w:color="auto" w:fill="auto"/>
            <w:noWrap/>
            <w:vAlign w:val="bottom"/>
            <w:hideMark/>
          </w:tcPr>
          <w:p w14:paraId="6B6F3B00" w14:textId="77777777" w:rsidR="00390E7A" w:rsidRPr="00606760" w:rsidRDefault="00390E7A">
            <w:pPr>
              <w:rPr>
                <w:rFonts w:ascii="Calibri" w:hAnsi="Calibri" w:cs="Calibri"/>
                <w:color w:val="000000"/>
                <w:sz w:val="20"/>
                <w:szCs w:val="20"/>
              </w:rPr>
            </w:pPr>
            <w:r w:rsidRPr="00606760">
              <w:rPr>
                <w:rFonts w:ascii="Calibri" w:hAnsi="Calibri" w:cs="Calibri"/>
                <w:color w:val="000000"/>
                <w:sz w:val="20"/>
                <w:szCs w:val="20"/>
              </w:rPr>
              <w:t>Green innovation propensity</w:t>
            </w:r>
          </w:p>
        </w:tc>
        <w:tc>
          <w:tcPr>
            <w:tcW w:w="0" w:type="auto"/>
            <w:tcBorders>
              <w:top w:val="nil"/>
              <w:left w:val="nil"/>
              <w:bottom w:val="nil"/>
              <w:right w:val="nil"/>
            </w:tcBorders>
            <w:shd w:val="clear" w:color="auto" w:fill="auto"/>
            <w:noWrap/>
            <w:vAlign w:val="center"/>
            <w:hideMark/>
          </w:tcPr>
          <w:p w14:paraId="2537623E"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0.28</w:t>
            </w:r>
          </w:p>
        </w:tc>
        <w:tc>
          <w:tcPr>
            <w:tcW w:w="0" w:type="auto"/>
            <w:tcBorders>
              <w:top w:val="nil"/>
              <w:left w:val="nil"/>
              <w:bottom w:val="nil"/>
              <w:right w:val="nil"/>
            </w:tcBorders>
            <w:shd w:val="clear" w:color="auto" w:fill="auto"/>
            <w:noWrap/>
            <w:vAlign w:val="center"/>
            <w:hideMark/>
          </w:tcPr>
          <w:p w14:paraId="58C0A616"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0.45</w:t>
            </w:r>
          </w:p>
        </w:tc>
        <w:tc>
          <w:tcPr>
            <w:tcW w:w="0" w:type="auto"/>
            <w:tcBorders>
              <w:top w:val="nil"/>
              <w:left w:val="nil"/>
              <w:bottom w:val="nil"/>
              <w:right w:val="nil"/>
            </w:tcBorders>
            <w:shd w:val="clear" w:color="auto" w:fill="auto"/>
            <w:noWrap/>
            <w:vAlign w:val="center"/>
            <w:hideMark/>
          </w:tcPr>
          <w:p w14:paraId="71B0715B"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w:t>
            </w:r>
          </w:p>
        </w:tc>
        <w:tc>
          <w:tcPr>
            <w:tcW w:w="0" w:type="auto"/>
            <w:tcBorders>
              <w:top w:val="nil"/>
              <w:left w:val="nil"/>
              <w:bottom w:val="nil"/>
              <w:right w:val="nil"/>
            </w:tcBorders>
            <w:shd w:val="clear" w:color="auto" w:fill="auto"/>
            <w:noWrap/>
            <w:vAlign w:val="center"/>
            <w:hideMark/>
          </w:tcPr>
          <w:p w14:paraId="18F9A852"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1</w:t>
            </w:r>
          </w:p>
        </w:tc>
      </w:tr>
      <w:tr w:rsidR="00390E7A" w:rsidRPr="00606760" w14:paraId="3A33C669" w14:textId="77777777" w:rsidTr="00390E7A">
        <w:trPr>
          <w:trHeight w:val="315"/>
        </w:trPr>
        <w:tc>
          <w:tcPr>
            <w:tcW w:w="0" w:type="auto"/>
            <w:tcBorders>
              <w:top w:val="nil"/>
              <w:left w:val="nil"/>
              <w:bottom w:val="nil"/>
              <w:right w:val="nil"/>
            </w:tcBorders>
            <w:shd w:val="clear" w:color="auto" w:fill="auto"/>
            <w:noWrap/>
            <w:vAlign w:val="bottom"/>
            <w:hideMark/>
          </w:tcPr>
          <w:p w14:paraId="70D96FF0" w14:textId="77777777" w:rsidR="00390E7A" w:rsidRPr="00606760" w:rsidRDefault="00390E7A">
            <w:pPr>
              <w:rPr>
                <w:rFonts w:ascii="Calibri" w:hAnsi="Calibri" w:cs="Calibri"/>
                <w:color w:val="000000"/>
                <w:sz w:val="20"/>
                <w:szCs w:val="20"/>
              </w:rPr>
            </w:pPr>
            <w:r w:rsidRPr="00606760">
              <w:rPr>
                <w:rFonts w:ascii="Calibri" w:hAnsi="Calibri" w:cs="Calibri"/>
                <w:color w:val="000000"/>
                <w:sz w:val="20"/>
                <w:szCs w:val="20"/>
              </w:rPr>
              <w:t>1 green innovation field</w:t>
            </w:r>
          </w:p>
        </w:tc>
        <w:tc>
          <w:tcPr>
            <w:tcW w:w="0" w:type="auto"/>
            <w:tcBorders>
              <w:top w:val="nil"/>
              <w:left w:val="nil"/>
              <w:bottom w:val="nil"/>
              <w:right w:val="nil"/>
            </w:tcBorders>
            <w:shd w:val="clear" w:color="auto" w:fill="auto"/>
            <w:noWrap/>
            <w:vAlign w:val="center"/>
            <w:hideMark/>
          </w:tcPr>
          <w:p w14:paraId="60A8394E"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0.15</w:t>
            </w:r>
          </w:p>
        </w:tc>
        <w:tc>
          <w:tcPr>
            <w:tcW w:w="0" w:type="auto"/>
            <w:tcBorders>
              <w:top w:val="nil"/>
              <w:left w:val="nil"/>
              <w:bottom w:val="nil"/>
              <w:right w:val="nil"/>
            </w:tcBorders>
            <w:shd w:val="clear" w:color="auto" w:fill="auto"/>
            <w:noWrap/>
            <w:vAlign w:val="center"/>
            <w:hideMark/>
          </w:tcPr>
          <w:p w14:paraId="30AB4D90"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0.36</w:t>
            </w:r>
          </w:p>
        </w:tc>
        <w:tc>
          <w:tcPr>
            <w:tcW w:w="0" w:type="auto"/>
            <w:tcBorders>
              <w:top w:val="nil"/>
              <w:left w:val="nil"/>
              <w:bottom w:val="nil"/>
              <w:right w:val="nil"/>
            </w:tcBorders>
            <w:shd w:val="clear" w:color="auto" w:fill="auto"/>
            <w:noWrap/>
            <w:vAlign w:val="center"/>
            <w:hideMark/>
          </w:tcPr>
          <w:p w14:paraId="36CB5A31"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w:t>
            </w:r>
          </w:p>
        </w:tc>
        <w:tc>
          <w:tcPr>
            <w:tcW w:w="0" w:type="auto"/>
            <w:tcBorders>
              <w:top w:val="nil"/>
              <w:left w:val="nil"/>
              <w:bottom w:val="nil"/>
              <w:right w:val="nil"/>
            </w:tcBorders>
            <w:shd w:val="clear" w:color="auto" w:fill="auto"/>
            <w:noWrap/>
            <w:vAlign w:val="center"/>
            <w:hideMark/>
          </w:tcPr>
          <w:p w14:paraId="324FCB37"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1</w:t>
            </w:r>
          </w:p>
        </w:tc>
      </w:tr>
      <w:tr w:rsidR="00390E7A" w:rsidRPr="00606760" w14:paraId="285FE156" w14:textId="77777777" w:rsidTr="00390E7A">
        <w:trPr>
          <w:trHeight w:val="315"/>
        </w:trPr>
        <w:tc>
          <w:tcPr>
            <w:tcW w:w="0" w:type="auto"/>
            <w:tcBorders>
              <w:top w:val="nil"/>
              <w:left w:val="nil"/>
              <w:bottom w:val="nil"/>
              <w:right w:val="nil"/>
            </w:tcBorders>
            <w:shd w:val="clear" w:color="auto" w:fill="auto"/>
            <w:noWrap/>
            <w:vAlign w:val="bottom"/>
            <w:hideMark/>
          </w:tcPr>
          <w:p w14:paraId="6F4F8448" w14:textId="77777777" w:rsidR="00390E7A" w:rsidRPr="00606760" w:rsidRDefault="00390E7A">
            <w:pPr>
              <w:rPr>
                <w:rFonts w:ascii="Calibri" w:hAnsi="Calibri" w:cs="Calibri"/>
                <w:color w:val="000000"/>
                <w:sz w:val="20"/>
                <w:szCs w:val="20"/>
              </w:rPr>
            </w:pPr>
            <w:r w:rsidRPr="00606760">
              <w:rPr>
                <w:rFonts w:ascii="Calibri" w:hAnsi="Calibri" w:cs="Calibri"/>
                <w:color w:val="000000"/>
                <w:sz w:val="20"/>
                <w:szCs w:val="20"/>
              </w:rPr>
              <w:t>2 green innovation fields</w:t>
            </w:r>
          </w:p>
        </w:tc>
        <w:tc>
          <w:tcPr>
            <w:tcW w:w="0" w:type="auto"/>
            <w:tcBorders>
              <w:top w:val="nil"/>
              <w:left w:val="nil"/>
              <w:bottom w:val="nil"/>
              <w:right w:val="nil"/>
            </w:tcBorders>
            <w:shd w:val="clear" w:color="auto" w:fill="auto"/>
            <w:noWrap/>
            <w:vAlign w:val="center"/>
            <w:hideMark/>
          </w:tcPr>
          <w:p w14:paraId="5892ABB3"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0.06</w:t>
            </w:r>
          </w:p>
        </w:tc>
        <w:tc>
          <w:tcPr>
            <w:tcW w:w="0" w:type="auto"/>
            <w:tcBorders>
              <w:top w:val="nil"/>
              <w:left w:val="nil"/>
              <w:bottom w:val="nil"/>
              <w:right w:val="nil"/>
            </w:tcBorders>
            <w:shd w:val="clear" w:color="auto" w:fill="auto"/>
            <w:noWrap/>
            <w:vAlign w:val="center"/>
            <w:hideMark/>
          </w:tcPr>
          <w:p w14:paraId="0DD1E173"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0.24</w:t>
            </w:r>
          </w:p>
        </w:tc>
        <w:tc>
          <w:tcPr>
            <w:tcW w:w="0" w:type="auto"/>
            <w:tcBorders>
              <w:top w:val="nil"/>
              <w:left w:val="nil"/>
              <w:bottom w:val="nil"/>
              <w:right w:val="nil"/>
            </w:tcBorders>
            <w:shd w:val="clear" w:color="auto" w:fill="auto"/>
            <w:noWrap/>
            <w:vAlign w:val="center"/>
            <w:hideMark/>
          </w:tcPr>
          <w:p w14:paraId="47C2B013"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w:t>
            </w:r>
          </w:p>
        </w:tc>
        <w:tc>
          <w:tcPr>
            <w:tcW w:w="0" w:type="auto"/>
            <w:tcBorders>
              <w:top w:val="nil"/>
              <w:left w:val="nil"/>
              <w:bottom w:val="nil"/>
              <w:right w:val="nil"/>
            </w:tcBorders>
            <w:shd w:val="clear" w:color="auto" w:fill="auto"/>
            <w:noWrap/>
            <w:vAlign w:val="center"/>
            <w:hideMark/>
          </w:tcPr>
          <w:p w14:paraId="12E9A4B1"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1</w:t>
            </w:r>
          </w:p>
        </w:tc>
      </w:tr>
      <w:tr w:rsidR="00390E7A" w:rsidRPr="00606760" w14:paraId="0C21C747" w14:textId="77777777" w:rsidTr="00390E7A">
        <w:trPr>
          <w:trHeight w:val="315"/>
        </w:trPr>
        <w:tc>
          <w:tcPr>
            <w:tcW w:w="0" w:type="auto"/>
            <w:tcBorders>
              <w:top w:val="nil"/>
              <w:left w:val="nil"/>
              <w:bottom w:val="nil"/>
              <w:right w:val="nil"/>
            </w:tcBorders>
            <w:shd w:val="clear" w:color="auto" w:fill="auto"/>
            <w:noWrap/>
            <w:vAlign w:val="bottom"/>
            <w:hideMark/>
          </w:tcPr>
          <w:p w14:paraId="01545B37" w14:textId="77777777" w:rsidR="00390E7A" w:rsidRPr="00606760" w:rsidRDefault="00390E7A">
            <w:pPr>
              <w:rPr>
                <w:rFonts w:ascii="Calibri" w:hAnsi="Calibri" w:cs="Calibri"/>
                <w:color w:val="000000"/>
                <w:sz w:val="20"/>
                <w:szCs w:val="20"/>
              </w:rPr>
            </w:pPr>
            <w:r w:rsidRPr="00606760">
              <w:rPr>
                <w:rFonts w:ascii="Calibri" w:hAnsi="Calibri" w:cs="Calibri"/>
                <w:color w:val="000000"/>
                <w:sz w:val="20"/>
                <w:szCs w:val="20"/>
              </w:rPr>
              <w:t>3-5 green innovation fields</w:t>
            </w:r>
          </w:p>
        </w:tc>
        <w:tc>
          <w:tcPr>
            <w:tcW w:w="0" w:type="auto"/>
            <w:tcBorders>
              <w:top w:val="nil"/>
              <w:left w:val="nil"/>
              <w:bottom w:val="nil"/>
              <w:right w:val="nil"/>
            </w:tcBorders>
            <w:shd w:val="clear" w:color="auto" w:fill="auto"/>
            <w:noWrap/>
            <w:vAlign w:val="center"/>
            <w:hideMark/>
          </w:tcPr>
          <w:p w14:paraId="1C3BFE96"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0.05</w:t>
            </w:r>
          </w:p>
        </w:tc>
        <w:tc>
          <w:tcPr>
            <w:tcW w:w="0" w:type="auto"/>
            <w:tcBorders>
              <w:top w:val="nil"/>
              <w:left w:val="nil"/>
              <w:bottom w:val="nil"/>
              <w:right w:val="nil"/>
            </w:tcBorders>
            <w:shd w:val="clear" w:color="auto" w:fill="auto"/>
            <w:noWrap/>
            <w:vAlign w:val="center"/>
            <w:hideMark/>
          </w:tcPr>
          <w:p w14:paraId="44A27D69"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0.21</w:t>
            </w:r>
          </w:p>
        </w:tc>
        <w:tc>
          <w:tcPr>
            <w:tcW w:w="0" w:type="auto"/>
            <w:tcBorders>
              <w:top w:val="nil"/>
              <w:left w:val="nil"/>
              <w:bottom w:val="nil"/>
              <w:right w:val="nil"/>
            </w:tcBorders>
            <w:shd w:val="clear" w:color="auto" w:fill="auto"/>
            <w:noWrap/>
            <w:vAlign w:val="center"/>
            <w:hideMark/>
          </w:tcPr>
          <w:p w14:paraId="28B1FDF9"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w:t>
            </w:r>
          </w:p>
        </w:tc>
        <w:tc>
          <w:tcPr>
            <w:tcW w:w="0" w:type="auto"/>
            <w:tcBorders>
              <w:top w:val="nil"/>
              <w:left w:val="nil"/>
              <w:bottom w:val="nil"/>
              <w:right w:val="nil"/>
            </w:tcBorders>
            <w:shd w:val="clear" w:color="auto" w:fill="auto"/>
            <w:noWrap/>
            <w:vAlign w:val="center"/>
            <w:hideMark/>
          </w:tcPr>
          <w:p w14:paraId="4F690CED"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1</w:t>
            </w:r>
          </w:p>
        </w:tc>
      </w:tr>
      <w:tr w:rsidR="00390E7A" w:rsidRPr="00606760" w14:paraId="304ECC2D" w14:textId="77777777" w:rsidTr="00390E7A">
        <w:trPr>
          <w:trHeight w:val="315"/>
        </w:trPr>
        <w:tc>
          <w:tcPr>
            <w:tcW w:w="0" w:type="auto"/>
            <w:tcBorders>
              <w:top w:val="nil"/>
              <w:left w:val="nil"/>
              <w:bottom w:val="nil"/>
              <w:right w:val="nil"/>
            </w:tcBorders>
            <w:shd w:val="clear" w:color="auto" w:fill="auto"/>
            <w:noWrap/>
            <w:vAlign w:val="bottom"/>
            <w:hideMark/>
          </w:tcPr>
          <w:p w14:paraId="06E6A6D8" w14:textId="77777777" w:rsidR="00390E7A" w:rsidRPr="00606760" w:rsidRDefault="00390E7A">
            <w:pPr>
              <w:rPr>
                <w:rFonts w:ascii="Calibri" w:hAnsi="Calibri" w:cs="Calibri"/>
                <w:color w:val="000000"/>
                <w:sz w:val="20"/>
                <w:szCs w:val="20"/>
              </w:rPr>
            </w:pPr>
            <w:r w:rsidRPr="00606760">
              <w:rPr>
                <w:rFonts w:ascii="Calibri" w:hAnsi="Calibri" w:cs="Calibri"/>
                <w:color w:val="000000"/>
                <w:sz w:val="20"/>
                <w:szCs w:val="20"/>
              </w:rPr>
              <w:t>Firm age</w:t>
            </w:r>
          </w:p>
        </w:tc>
        <w:tc>
          <w:tcPr>
            <w:tcW w:w="0" w:type="auto"/>
            <w:tcBorders>
              <w:top w:val="nil"/>
              <w:left w:val="nil"/>
              <w:bottom w:val="nil"/>
              <w:right w:val="nil"/>
            </w:tcBorders>
            <w:shd w:val="clear" w:color="auto" w:fill="auto"/>
            <w:noWrap/>
            <w:vAlign w:val="center"/>
            <w:hideMark/>
          </w:tcPr>
          <w:p w14:paraId="599B5AD9"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48.17</w:t>
            </w:r>
          </w:p>
        </w:tc>
        <w:tc>
          <w:tcPr>
            <w:tcW w:w="0" w:type="auto"/>
            <w:tcBorders>
              <w:top w:val="nil"/>
              <w:left w:val="nil"/>
              <w:bottom w:val="nil"/>
              <w:right w:val="nil"/>
            </w:tcBorders>
            <w:shd w:val="clear" w:color="auto" w:fill="auto"/>
            <w:noWrap/>
            <w:vAlign w:val="center"/>
            <w:hideMark/>
          </w:tcPr>
          <w:p w14:paraId="37F92162"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40.37</w:t>
            </w:r>
          </w:p>
        </w:tc>
        <w:tc>
          <w:tcPr>
            <w:tcW w:w="0" w:type="auto"/>
            <w:tcBorders>
              <w:top w:val="nil"/>
              <w:left w:val="nil"/>
              <w:bottom w:val="nil"/>
              <w:right w:val="nil"/>
            </w:tcBorders>
            <w:shd w:val="clear" w:color="auto" w:fill="auto"/>
            <w:noWrap/>
            <w:vAlign w:val="center"/>
            <w:hideMark/>
          </w:tcPr>
          <w:p w14:paraId="6B826B50"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2</w:t>
            </w:r>
          </w:p>
        </w:tc>
        <w:tc>
          <w:tcPr>
            <w:tcW w:w="0" w:type="auto"/>
            <w:tcBorders>
              <w:top w:val="nil"/>
              <w:left w:val="nil"/>
              <w:bottom w:val="nil"/>
              <w:right w:val="nil"/>
            </w:tcBorders>
            <w:shd w:val="clear" w:color="auto" w:fill="auto"/>
            <w:noWrap/>
            <w:vAlign w:val="center"/>
            <w:hideMark/>
          </w:tcPr>
          <w:p w14:paraId="055BDD8B"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260</w:t>
            </w:r>
          </w:p>
        </w:tc>
      </w:tr>
      <w:tr w:rsidR="00390E7A" w:rsidRPr="00606760" w14:paraId="257F968D" w14:textId="77777777" w:rsidTr="00390E7A">
        <w:trPr>
          <w:trHeight w:val="315"/>
        </w:trPr>
        <w:tc>
          <w:tcPr>
            <w:tcW w:w="0" w:type="auto"/>
            <w:tcBorders>
              <w:top w:val="nil"/>
              <w:left w:val="nil"/>
              <w:bottom w:val="nil"/>
              <w:right w:val="nil"/>
            </w:tcBorders>
            <w:shd w:val="clear" w:color="auto" w:fill="auto"/>
            <w:noWrap/>
            <w:vAlign w:val="bottom"/>
            <w:hideMark/>
          </w:tcPr>
          <w:p w14:paraId="59FBBA68" w14:textId="77777777" w:rsidR="00390E7A" w:rsidRPr="00606760" w:rsidRDefault="00390E7A">
            <w:pPr>
              <w:rPr>
                <w:rFonts w:ascii="Calibri" w:hAnsi="Calibri" w:cs="Calibri"/>
                <w:color w:val="000000"/>
                <w:sz w:val="20"/>
                <w:szCs w:val="20"/>
              </w:rPr>
            </w:pPr>
            <w:r w:rsidRPr="00606760">
              <w:rPr>
                <w:rFonts w:ascii="Calibri" w:hAnsi="Calibri" w:cs="Calibri"/>
                <w:color w:val="000000"/>
                <w:sz w:val="20"/>
                <w:szCs w:val="20"/>
              </w:rPr>
              <w:t>Export activity</w:t>
            </w:r>
          </w:p>
        </w:tc>
        <w:tc>
          <w:tcPr>
            <w:tcW w:w="0" w:type="auto"/>
            <w:tcBorders>
              <w:top w:val="nil"/>
              <w:left w:val="nil"/>
              <w:bottom w:val="nil"/>
              <w:right w:val="nil"/>
            </w:tcBorders>
            <w:shd w:val="clear" w:color="auto" w:fill="auto"/>
            <w:noWrap/>
            <w:vAlign w:val="center"/>
            <w:hideMark/>
          </w:tcPr>
          <w:p w14:paraId="292AFC61"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0.69</w:t>
            </w:r>
          </w:p>
        </w:tc>
        <w:tc>
          <w:tcPr>
            <w:tcW w:w="0" w:type="auto"/>
            <w:tcBorders>
              <w:top w:val="nil"/>
              <w:left w:val="nil"/>
              <w:bottom w:val="nil"/>
              <w:right w:val="nil"/>
            </w:tcBorders>
            <w:shd w:val="clear" w:color="auto" w:fill="auto"/>
            <w:noWrap/>
            <w:vAlign w:val="center"/>
            <w:hideMark/>
          </w:tcPr>
          <w:p w14:paraId="7120CB7C"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0.46</w:t>
            </w:r>
          </w:p>
        </w:tc>
        <w:tc>
          <w:tcPr>
            <w:tcW w:w="0" w:type="auto"/>
            <w:tcBorders>
              <w:top w:val="nil"/>
              <w:left w:val="nil"/>
              <w:bottom w:val="nil"/>
              <w:right w:val="nil"/>
            </w:tcBorders>
            <w:shd w:val="clear" w:color="auto" w:fill="auto"/>
            <w:noWrap/>
            <w:vAlign w:val="center"/>
            <w:hideMark/>
          </w:tcPr>
          <w:p w14:paraId="122B415F"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w:t>
            </w:r>
          </w:p>
        </w:tc>
        <w:tc>
          <w:tcPr>
            <w:tcW w:w="0" w:type="auto"/>
            <w:tcBorders>
              <w:top w:val="nil"/>
              <w:left w:val="nil"/>
              <w:bottom w:val="nil"/>
              <w:right w:val="nil"/>
            </w:tcBorders>
            <w:shd w:val="clear" w:color="auto" w:fill="auto"/>
            <w:noWrap/>
            <w:vAlign w:val="center"/>
            <w:hideMark/>
          </w:tcPr>
          <w:p w14:paraId="20778D97"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1</w:t>
            </w:r>
          </w:p>
        </w:tc>
      </w:tr>
      <w:tr w:rsidR="00390E7A" w:rsidRPr="00606760" w14:paraId="443E388B" w14:textId="77777777" w:rsidTr="00390E7A">
        <w:trPr>
          <w:trHeight w:val="315"/>
        </w:trPr>
        <w:tc>
          <w:tcPr>
            <w:tcW w:w="0" w:type="auto"/>
            <w:tcBorders>
              <w:top w:val="nil"/>
              <w:left w:val="nil"/>
              <w:bottom w:val="nil"/>
              <w:right w:val="nil"/>
            </w:tcBorders>
            <w:shd w:val="clear" w:color="auto" w:fill="auto"/>
            <w:noWrap/>
            <w:vAlign w:val="bottom"/>
            <w:hideMark/>
          </w:tcPr>
          <w:p w14:paraId="2ABF57A5" w14:textId="77777777" w:rsidR="00390E7A" w:rsidRPr="00606760" w:rsidRDefault="00390E7A">
            <w:pPr>
              <w:rPr>
                <w:rFonts w:ascii="Calibri" w:hAnsi="Calibri" w:cs="Calibri"/>
                <w:color w:val="000000"/>
                <w:sz w:val="20"/>
                <w:szCs w:val="20"/>
              </w:rPr>
            </w:pPr>
            <w:r w:rsidRPr="00606760">
              <w:rPr>
                <w:rFonts w:ascii="Calibri" w:hAnsi="Calibri" w:cs="Calibri"/>
                <w:color w:val="000000"/>
                <w:sz w:val="20"/>
                <w:szCs w:val="20"/>
              </w:rPr>
              <w:t>Foreign owned</w:t>
            </w:r>
          </w:p>
        </w:tc>
        <w:tc>
          <w:tcPr>
            <w:tcW w:w="0" w:type="auto"/>
            <w:tcBorders>
              <w:top w:val="nil"/>
              <w:left w:val="nil"/>
              <w:bottom w:val="nil"/>
              <w:right w:val="nil"/>
            </w:tcBorders>
            <w:shd w:val="clear" w:color="auto" w:fill="auto"/>
            <w:noWrap/>
            <w:vAlign w:val="center"/>
            <w:hideMark/>
          </w:tcPr>
          <w:p w14:paraId="0992262B"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0.12</w:t>
            </w:r>
          </w:p>
        </w:tc>
        <w:tc>
          <w:tcPr>
            <w:tcW w:w="0" w:type="auto"/>
            <w:tcBorders>
              <w:top w:val="nil"/>
              <w:left w:val="nil"/>
              <w:bottom w:val="nil"/>
              <w:right w:val="nil"/>
            </w:tcBorders>
            <w:shd w:val="clear" w:color="auto" w:fill="auto"/>
            <w:noWrap/>
            <w:vAlign w:val="center"/>
            <w:hideMark/>
          </w:tcPr>
          <w:p w14:paraId="46CEEF33"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0.33</w:t>
            </w:r>
          </w:p>
        </w:tc>
        <w:tc>
          <w:tcPr>
            <w:tcW w:w="0" w:type="auto"/>
            <w:tcBorders>
              <w:top w:val="nil"/>
              <w:left w:val="nil"/>
              <w:bottom w:val="nil"/>
              <w:right w:val="nil"/>
            </w:tcBorders>
            <w:shd w:val="clear" w:color="auto" w:fill="auto"/>
            <w:noWrap/>
            <w:vAlign w:val="center"/>
            <w:hideMark/>
          </w:tcPr>
          <w:p w14:paraId="0BBB5E7B"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0</w:t>
            </w:r>
          </w:p>
        </w:tc>
        <w:tc>
          <w:tcPr>
            <w:tcW w:w="0" w:type="auto"/>
            <w:tcBorders>
              <w:top w:val="nil"/>
              <w:left w:val="nil"/>
              <w:bottom w:val="nil"/>
              <w:right w:val="nil"/>
            </w:tcBorders>
            <w:shd w:val="clear" w:color="auto" w:fill="auto"/>
            <w:noWrap/>
            <w:vAlign w:val="center"/>
            <w:hideMark/>
          </w:tcPr>
          <w:p w14:paraId="2E245E31"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1</w:t>
            </w:r>
          </w:p>
        </w:tc>
      </w:tr>
      <w:tr w:rsidR="00390E7A" w:rsidRPr="00606760" w14:paraId="2EAF572A" w14:textId="77777777" w:rsidTr="00390E7A">
        <w:trPr>
          <w:trHeight w:val="315"/>
        </w:trPr>
        <w:tc>
          <w:tcPr>
            <w:tcW w:w="0" w:type="auto"/>
            <w:tcBorders>
              <w:top w:val="nil"/>
              <w:left w:val="nil"/>
              <w:bottom w:val="single" w:sz="4" w:space="0" w:color="auto"/>
              <w:right w:val="nil"/>
            </w:tcBorders>
            <w:shd w:val="clear" w:color="auto" w:fill="auto"/>
            <w:noWrap/>
            <w:vAlign w:val="bottom"/>
            <w:hideMark/>
          </w:tcPr>
          <w:p w14:paraId="220C15EC" w14:textId="77777777" w:rsidR="00390E7A" w:rsidRPr="00606760" w:rsidRDefault="00390E7A">
            <w:pPr>
              <w:rPr>
                <w:rFonts w:ascii="Calibri" w:hAnsi="Calibri" w:cs="Calibri"/>
                <w:color w:val="000000"/>
                <w:sz w:val="20"/>
                <w:szCs w:val="20"/>
              </w:rPr>
            </w:pPr>
            <w:r w:rsidRPr="00606760">
              <w:rPr>
                <w:rFonts w:ascii="Calibri" w:hAnsi="Calibri" w:cs="Calibri"/>
                <w:color w:val="000000"/>
                <w:sz w:val="20"/>
                <w:szCs w:val="20"/>
              </w:rPr>
              <w:t>Firm size</w:t>
            </w:r>
          </w:p>
        </w:tc>
        <w:tc>
          <w:tcPr>
            <w:tcW w:w="0" w:type="auto"/>
            <w:tcBorders>
              <w:top w:val="nil"/>
              <w:left w:val="nil"/>
              <w:bottom w:val="single" w:sz="4" w:space="0" w:color="auto"/>
              <w:right w:val="nil"/>
            </w:tcBorders>
            <w:shd w:val="clear" w:color="auto" w:fill="auto"/>
            <w:noWrap/>
            <w:vAlign w:val="center"/>
            <w:hideMark/>
          </w:tcPr>
          <w:p w14:paraId="44B1C804"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313.50</w:t>
            </w:r>
          </w:p>
        </w:tc>
        <w:tc>
          <w:tcPr>
            <w:tcW w:w="0" w:type="auto"/>
            <w:tcBorders>
              <w:top w:val="nil"/>
              <w:left w:val="nil"/>
              <w:bottom w:val="single" w:sz="4" w:space="0" w:color="auto"/>
              <w:right w:val="nil"/>
            </w:tcBorders>
            <w:shd w:val="clear" w:color="auto" w:fill="auto"/>
            <w:noWrap/>
            <w:vAlign w:val="center"/>
            <w:hideMark/>
          </w:tcPr>
          <w:p w14:paraId="73530DA7"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2559.49</w:t>
            </w:r>
          </w:p>
        </w:tc>
        <w:tc>
          <w:tcPr>
            <w:tcW w:w="0" w:type="auto"/>
            <w:tcBorders>
              <w:top w:val="nil"/>
              <w:left w:val="nil"/>
              <w:bottom w:val="single" w:sz="4" w:space="0" w:color="auto"/>
              <w:right w:val="nil"/>
            </w:tcBorders>
            <w:shd w:val="clear" w:color="auto" w:fill="auto"/>
            <w:noWrap/>
            <w:vAlign w:val="center"/>
            <w:hideMark/>
          </w:tcPr>
          <w:p w14:paraId="543FB574"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1</w:t>
            </w:r>
          </w:p>
        </w:tc>
        <w:tc>
          <w:tcPr>
            <w:tcW w:w="0" w:type="auto"/>
            <w:tcBorders>
              <w:top w:val="nil"/>
              <w:left w:val="nil"/>
              <w:bottom w:val="single" w:sz="4" w:space="0" w:color="auto"/>
              <w:right w:val="nil"/>
            </w:tcBorders>
            <w:shd w:val="clear" w:color="auto" w:fill="auto"/>
            <w:noWrap/>
            <w:vAlign w:val="center"/>
            <w:hideMark/>
          </w:tcPr>
          <w:p w14:paraId="2B2111A9" w14:textId="77777777" w:rsidR="00390E7A" w:rsidRPr="00606760" w:rsidRDefault="00390E7A">
            <w:pPr>
              <w:jc w:val="center"/>
              <w:rPr>
                <w:rFonts w:ascii="Calibri" w:hAnsi="Calibri" w:cs="Calibri"/>
                <w:color w:val="000000"/>
                <w:sz w:val="20"/>
                <w:szCs w:val="20"/>
              </w:rPr>
            </w:pPr>
            <w:r w:rsidRPr="00606760">
              <w:rPr>
                <w:rFonts w:ascii="Calibri" w:hAnsi="Calibri" w:cs="Calibri"/>
                <w:color w:val="000000"/>
                <w:sz w:val="20"/>
                <w:szCs w:val="20"/>
              </w:rPr>
              <w:t>71400</w:t>
            </w:r>
          </w:p>
        </w:tc>
      </w:tr>
    </w:tbl>
    <w:p w14:paraId="17AFA6C6" w14:textId="77777777" w:rsidR="009E4C91" w:rsidRPr="00606760" w:rsidRDefault="00576C67" w:rsidP="00801BDA">
      <w:pPr>
        <w:rPr>
          <w:rStyle w:val="headingZchn"/>
          <w:b w:val="0"/>
          <w:sz w:val="20"/>
          <w:szCs w:val="20"/>
          <w:lang w:val="en-US"/>
        </w:rPr>
      </w:pPr>
      <w:r w:rsidRPr="00606760">
        <w:rPr>
          <w:rStyle w:val="headingZchn"/>
          <w:b w:val="0"/>
          <w:i/>
          <w:sz w:val="20"/>
          <w:szCs w:val="20"/>
          <w:lang w:val="en-US"/>
        </w:rPr>
        <w:t xml:space="preserve"> </w:t>
      </w:r>
      <w:r w:rsidR="009E4C91" w:rsidRPr="00606760">
        <w:rPr>
          <w:rStyle w:val="headingZchn"/>
          <w:b w:val="0"/>
          <w:i/>
          <w:sz w:val="20"/>
          <w:szCs w:val="20"/>
          <w:lang w:val="en-US"/>
        </w:rPr>
        <w:t>Notes:</w:t>
      </w:r>
      <w:r w:rsidR="00390E7A" w:rsidRPr="00606760">
        <w:rPr>
          <w:rStyle w:val="headingZchn"/>
          <w:b w:val="0"/>
          <w:sz w:val="20"/>
          <w:szCs w:val="20"/>
          <w:lang w:val="en-US"/>
        </w:rPr>
        <w:t xml:space="preserve"> N=909</w:t>
      </w:r>
      <w:r w:rsidR="009E4C91" w:rsidRPr="00606760">
        <w:rPr>
          <w:rStyle w:val="headingZchn"/>
          <w:b w:val="0"/>
          <w:sz w:val="20"/>
          <w:szCs w:val="20"/>
          <w:lang w:val="en-US"/>
        </w:rPr>
        <w:t>; based on same sample as main model in Table 1.</w:t>
      </w:r>
    </w:p>
    <w:p w14:paraId="489DBC77" w14:textId="77777777" w:rsidR="00801BDA" w:rsidRPr="00606760" w:rsidRDefault="00801BDA" w:rsidP="00801BDA">
      <w:pPr>
        <w:rPr>
          <w:rStyle w:val="headingZchn"/>
          <w:b w:val="0"/>
          <w:sz w:val="24"/>
          <w:szCs w:val="24"/>
          <w:lang w:val="en-US"/>
        </w:rPr>
      </w:pPr>
    </w:p>
    <w:p w14:paraId="66540675" w14:textId="77777777" w:rsidR="00801BDA" w:rsidRPr="00606760" w:rsidRDefault="00801BDA" w:rsidP="00801BDA">
      <w:pPr>
        <w:rPr>
          <w:rStyle w:val="headingZchn"/>
          <w:b w:val="0"/>
          <w:sz w:val="24"/>
          <w:szCs w:val="24"/>
          <w:lang w:val="en-US"/>
        </w:rPr>
      </w:pPr>
    </w:p>
    <w:p w14:paraId="40889F8E" w14:textId="77777777" w:rsidR="00C96AA9" w:rsidRPr="00606760" w:rsidRDefault="00C96AA9" w:rsidP="00801BDA">
      <w:pPr>
        <w:rPr>
          <w:rStyle w:val="headingZchn"/>
          <w:b w:val="0"/>
          <w:sz w:val="24"/>
          <w:szCs w:val="24"/>
          <w:lang w:val="en-US"/>
        </w:rPr>
        <w:sectPr w:rsidR="00C96AA9" w:rsidRPr="00606760" w:rsidSect="00801BDA">
          <w:footnotePr>
            <w:numRestart w:val="eachSect"/>
          </w:footnotePr>
          <w:endnotePr>
            <w:numFmt w:val="decimal"/>
          </w:endnotePr>
          <w:pgSz w:w="11906" w:h="16838" w:code="9"/>
          <w:pgMar w:top="1418" w:right="1106" w:bottom="737" w:left="1418" w:header="709" w:footer="709" w:gutter="0"/>
          <w:pgNumType w:start="1"/>
          <w:cols w:space="708"/>
          <w:docGrid w:linePitch="360"/>
        </w:sectPr>
      </w:pPr>
    </w:p>
    <w:p w14:paraId="545DD763" w14:textId="1376E731" w:rsidR="00801BDA" w:rsidRPr="00606760" w:rsidRDefault="00801BDA" w:rsidP="00801BDA">
      <w:pPr>
        <w:rPr>
          <w:rStyle w:val="headingZchn"/>
          <w:b w:val="0"/>
          <w:sz w:val="24"/>
          <w:szCs w:val="24"/>
          <w:lang w:val="en-US"/>
        </w:rPr>
      </w:pPr>
      <w:r w:rsidRPr="00B0409B">
        <w:rPr>
          <w:rStyle w:val="headingZchn"/>
          <w:b w:val="0"/>
          <w:sz w:val="24"/>
          <w:szCs w:val="24"/>
          <w:lang w:val="en-US"/>
        </w:rPr>
        <w:lastRenderedPageBreak/>
        <w:t>Table A.</w:t>
      </w:r>
      <w:r w:rsidR="00BD6296" w:rsidRPr="00B0409B">
        <w:rPr>
          <w:rStyle w:val="headingZchn"/>
          <w:b w:val="0"/>
          <w:sz w:val="24"/>
          <w:szCs w:val="24"/>
          <w:lang w:val="en-US"/>
        </w:rPr>
        <w:t>4</w:t>
      </w:r>
      <w:r w:rsidRPr="00B0409B">
        <w:rPr>
          <w:rStyle w:val="headingZchn"/>
          <w:b w:val="0"/>
          <w:sz w:val="24"/>
          <w:szCs w:val="24"/>
          <w:lang w:val="en-US"/>
        </w:rPr>
        <w:t>: Correlation matrix</w:t>
      </w:r>
    </w:p>
    <w:p w14:paraId="2F1CD1C6" w14:textId="77777777" w:rsidR="00801BDA" w:rsidRPr="00606760" w:rsidRDefault="00801BDA" w:rsidP="00801BDA">
      <w:pPr>
        <w:rPr>
          <w:rStyle w:val="headingZchn"/>
          <w:b w:val="0"/>
          <w:sz w:val="24"/>
          <w:szCs w:val="24"/>
          <w:lang w:val="en-US"/>
        </w:rPr>
      </w:pPr>
    </w:p>
    <w:tbl>
      <w:tblPr>
        <w:tblW w:w="0" w:type="auto"/>
        <w:tblInd w:w="70" w:type="dxa"/>
        <w:tblCellMar>
          <w:left w:w="70" w:type="dxa"/>
          <w:right w:w="70" w:type="dxa"/>
        </w:tblCellMar>
        <w:tblLook w:val="04A0" w:firstRow="1" w:lastRow="0" w:firstColumn="1" w:lastColumn="0" w:noHBand="0" w:noVBand="1"/>
      </w:tblPr>
      <w:tblGrid>
        <w:gridCol w:w="2474"/>
        <w:gridCol w:w="1690"/>
        <w:gridCol w:w="1557"/>
        <w:gridCol w:w="1671"/>
        <w:gridCol w:w="1671"/>
        <w:gridCol w:w="1492"/>
        <w:gridCol w:w="842"/>
        <w:gridCol w:w="1304"/>
        <w:gridCol w:w="1356"/>
      </w:tblGrid>
      <w:tr w:rsidR="0051771C" w:rsidRPr="00606760" w14:paraId="62DA7443" w14:textId="77777777" w:rsidTr="0051771C">
        <w:trPr>
          <w:trHeight w:val="583"/>
        </w:trPr>
        <w:tc>
          <w:tcPr>
            <w:tcW w:w="0" w:type="auto"/>
            <w:tcBorders>
              <w:top w:val="nil"/>
              <w:left w:val="nil"/>
              <w:bottom w:val="single" w:sz="4" w:space="0" w:color="auto"/>
              <w:right w:val="single" w:sz="4" w:space="0" w:color="auto"/>
            </w:tcBorders>
            <w:shd w:val="clear" w:color="auto" w:fill="auto"/>
            <w:noWrap/>
            <w:vAlign w:val="center"/>
            <w:hideMark/>
          </w:tcPr>
          <w:p w14:paraId="4DEC2C31" w14:textId="77777777" w:rsidR="0051771C" w:rsidRPr="00606760" w:rsidRDefault="0051771C">
            <w:pPr>
              <w:rPr>
                <w:rFonts w:ascii="Calibri" w:hAnsi="Calibri" w:cs="Calibri"/>
                <w:color w:val="000000"/>
                <w:sz w:val="20"/>
                <w:szCs w:val="20"/>
              </w:rPr>
            </w:pPr>
            <w:r w:rsidRPr="00606760">
              <w:rPr>
                <w:rFonts w:ascii="Calibri" w:hAnsi="Calibri" w:cs="Calibri"/>
                <w:color w:val="000000"/>
                <w:sz w:val="20"/>
                <w:szCs w:val="20"/>
              </w:rPr>
              <w:t> </w:t>
            </w:r>
          </w:p>
        </w:tc>
        <w:tc>
          <w:tcPr>
            <w:tcW w:w="0" w:type="auto"/>
            <w:tcBorders>
              <w:top w:val="nil"/>
              <w:left w:val="nil"/>
              <w:bottom w:val="single" w:sz="4" w:space="0" w:color="auto"/>
              <w:right w:val="nil"/>
            </w:tcBorders>
            <w:shd w:val="clear" w:color="auto" w:fill="auto"/>
            <w:vAlign w:val="center"/>
            <w:hideMark/>
          </w:tcPr>
          <w:p w14:paraId="7868289E"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 xml:space="preserve">Breadth of green </w:t>
            </w:r>
            <w:r w:rsidRPr="00606760">
              <w:rPr>
                <w:rFonts w:ascii="Calibri" w:hAnsi="Calibri" w:cs="Calibri"/>
                <w:color w:val="000000"/>
                <w:sz w:val="20"/>
                <w:szCs w:val="20"/>
              </w:rPr>
              <w:br/>
              <w:t>innovation barriers</w:t>
            </w:r>
          </w:p>
        </w:tc>
        <w:tc>
          <w:tcPr>
            <w:tcW w:w="0" w:type="auto"/>
            <w:tcBorders>
              <w:top w:val="nil"/>
              <w:left w:val="nil"/>
              <w:bottom w:val="single" w:sz="4" w:space="0" w:color="auto"/>
              <w:right w:val="nil"/>
            </w:tcBorders>
            <w:shd w:val="clear" w:color="auto" w:fill="auto"/>
            <w:vAlign w:val="center"/>
            <w:hideMark/>
          </w:tcPr>
          <w:p w14:paraId="4EEB26EA"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 xml:space="preserve">Green innovation </w:t>
            </w:r>
            <w:r w:rsidRPr="00606760">
              <w:rPr>
                <w:rFonts w:ascii="Calibri" w:hAnsi="Calibri" w:cs="Calibri"/>
                <w:color w:val="000000"/>
                <w:sz w:val="20"/>
                <w:szCs w:val="20"/>
              </w:rPr>
              <w:br/>
              <w:t>propensity</w:t>
            </w:r>
          </w:p>
        </w:tc>
        <w:tc>
          <w:tcPr>
            <w:tcW w:w="0" w:type="auto"/>
            <w:tcBorders>
              <w:top w:val="nil"/>
              <w:left w:val="nil"/>
              <w:bottom w:val="single" w:sz="4" w:space="0" w:color="auto"/>
              <w:right w:val="nil"/>
            </w:tcBorders>
            <w:shd w:val="clear" w:color="auto" w:fill="auto"/>
            <w:vAlign w:val="center"/>
            <w:hideMark/>
          </w:tcPr>
          <w:p w14:paraId="2E40C00B"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 xml:space="preserve">1 green innovation </w:t>
            </w:r>
            <w:r w:rsidRPr="00606760">
              <w:rPr>
                <w:rFonts w:ascii="Calibri" w:hAnsi="Calibri" w:cs="Calibri"/>
                <w:color w:val="000000"/>
                <w:sz w:val="20"/>
                <w:szCs w:val="20"/>
              </w:rPr>
              <w:br/>
              <w:t>field</w:t>
            </w:r>
          </w:p>
        </w:tc>
        <w:tc>
          <w:tcPr>
            <w:tcW w:w="0" w:type="auto"/>
            <w:tcBorders>
              <w:top w:val="nil"/>
              <w:left w:val="nil"/>
              <w:bottom w:val="single" w:sz="4" w:space="0" w:color="auto"/>
              <w:right w:val="nil"/>
            </w:tcBorders>
            <w:shd w:val="clear" w:color="auto" w:fill="auto"/>
            <w:vAlign w:val="center"/>
            <w:hideMark/>
          </w:tcPr>
          <w:p w14:paraId="05142218"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 xml:space="preserve">2 green innovation </w:t>
            </w:r>
            <w:r w:rsidRPr="00606760">
              <w:rPr>
                <w:rFonts w:ascii="Calibri" w:hAnsi="Calibri" w:cs="Calibri"/>
                <w:color w:val="000000"/>
                <w:sz w:val="20"/>
                <w:szCs w:val="20"/>
              </w:rPr>
              <w:br/>
              <w:t>fields</w:t>
            </w:r>
          </w:p>
        </w:tc>
        <w:tc>
          <w:tcPr>
            <w:tcW w:w="0" w:type="auto"/>
            <w:tcBorders>
              <w:top w:val="nil"/>
              <w:left w:val="nil"/>
              <w:bottom w:val="single" w:sz="4" w:space="0" w:color="auto"/>
              <w:right w:val="nil"/>
            </w:tcBorders>
            <w:shd w:val="clear" w:color="auto" w:fill="auto"/>
            <w:vAlign w:val="center"/>
            <w:hideMark/>
          </w:tcPr>
          <w:p w14:paraId="706C99C1"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 xml:space="preserve">3-5 green </w:t>
            </w:r>
            <w:r w:rsidRPr="00606760">
              <w:rPr>
                <w:rFonts w:ascii="Calibri" w:hAnsi="Calibri" w:cs="Calibri"/>
                <w:color w:val="000000"/>
                <w:sz w:val="20"/>
                <w:szCs w:val="20"/>
              </w:rPr>
              <w:br/>
              <w:t>innovation fields</w:t>
            </w:r>
          </w:p>
        </w:tc>
        <w:tc>
          <w:tcPr>
            <w:tcW w:w="0" w:type="auto"/>
            <w:tcBorders>
              <w:top w:val="nil"/>
              <w:left w:val="nil"/>
              <w:bottom w:val="single" w:sz="4" w:space="0" w:color="auto"/>
              <w:right w:val="nil"/>
            </w:tcBorders>
            <w:shd w:val="clear" w:color="auto" w:fill="auto"/>
            <w:noWrap/>
            <w:vAlign w:val="center"/>
            <w:hideMark/>
          </w:tcPr>
          <w:p w14:paraId="1153734F"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Firm age</w:t>
            </w:r>
          </w:p>
        </w:tc>
        <w:tc>
          <w:tcPr>
            <w:tcW w:w="0" w:type="auto"/>
            <w:tcBorders>
              <w:top w:val="nil"/>
              <w:left w:val="nil"/>
              <w:bottom w:val="single" w:sz="4" w:space="0" w:color="auto"/>
              <w:right w:val="nil"/>
            </w:tcBorders>
            <w:shd w:val="clear" w:color="auto" w:fill="auto"/>
            <w:noWrap/>
            <w:vAlign w:val="center"/>
            <w:hideMark/>
          </w:tcPr>
          <w:p w14:paraId="497B4A48"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Export activity</w:t>
            </w:r>
          </w:p>
        </w:tc>
        <w:tc>
          <w:tcPr>
            <w:tcW w:w="0" w:type="auto"/>
            <w:tcBorders>
              <w:top w:val="nil"/>
              <w:left w:val="nil"/>
              <w:bottom w:val="single" w:sz="4" w:space="0" w:color="auto"/>
              <w:right w:val="nil"/>
            </w:tcBorders>
            <w:shd w:val="clear" w:color="auto" w:fill="auto"/>
            <w:noWrap/>
            <w:vAlign w:val="center"/>
            <w:hideMark/>
          </w:tcPr>
          <w:p w14:paraId="19DD88EC"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Foreign owned</w:t>
            </w:r>
          </w:p>
        </w:tc>
      </w:tr>
      <w:tr w:rsidR="0051771C" w:rsidRPr="00606760" w14:paraId="0B2FFE82" w14:textId="77777777" w:rsidTr="0051771C">
        <w:trPr>
          <w:trHeight w:hRule="exact" w:val="227"/>
        </w:trPr>
        <w:tc>
          <w:tcPr>
            <w:tcW w:w="0" w:type="auto"/>
            <w:tcBorders>
              <w:top w:val="single" w:sz="4" w:space="0" w:color="auto"/>
              <w:left w:val="nil"/>
              <w:bottom w:val="nil"/>
              <w:right w:val="single" w:sz="4" w:space="0" w:color="auto"/>
            </w:tcBorders>
            <w:shd w:val="clear" w:color="auto" w:fill="auto"/>
            <w:noWrap/>
            <w:vAlign w:val="center"/>
            <w:hideMark/>
          </w:tcPr>
          <w:p w14:paraId="71AB26D2" w14:textId="77777777" w:rsidR="0051771C" w:rsidRPr="00606760" w:rsidRDefault="0051771C">
            <w:pPr>
              <w:rPr>
                <w:rFonts w:ascii="Calibri" w:hAnsi="Calibri" w:cs="Calibri"/>
                <w:color w:val="000000"/>
                <w:sz w:val="20"/>
                <w:szCs w:val="20"/>
              </w:rPr>
            </w:pPr>
            <w:r w:rsidRPr="00606760">
              <w:rPr>
                <w:rFonts w:ascii="Calibri" w:hAnsi="Calibri" w:cs="Calibri"/>
                <w:color w:val="000000"/>
                <w:sz w:val="20"/>
                <w:szCs w:val="20"/>
              </w:rPr>
              <w:t>Green innovation propensity</w:t>
            </w:r>
          </w:p>
        </w:tc>
        <w:tc>
          <w:tcPr>
            <w:tcW w:w="0" w:type="auto"/>
            <w:tcBorders>
              <w:top w:val="nil"/>
              <w:left w:val="nil"/>
              <w:bottom w:val="nil"/>
              <w:right w:val="nil"/>
            </w:tcBorders>
            <w:shd w:val="clear" w:color="auto" w:fill="auto"/>
            <w:noWrap/>
            <w:vAlign w:val="center"/>
            <w:hideMark/>
          </w:tcPr>
          <w:p w14:paraId="4DFD497D"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0.12</w:t>
            </w:r>
          </w:p>
        </w:tc>
        <w:tc>
          <w:tcPr>
            <w:tcW w:w="0" w:type="auto"/>
            <w:tcBorders>
              <w:top w:val="nil"/>
              <w:left w:val="nil"/>
              <w:bottom w:val="nil"/>
              <w:right w:val="nil"/>
            </w:tcBorders>
            <w:shd w:val="clear" w:color="auto" w:fill="auto"/>
            <w:noWrap/>
            <w:vAlign w:val="bottom"/>
            <w:hideMark/>
          </w:tcPr>
          <w:p w14:paraId="08F91C5A" w14:textId="77777777" w:rsidR="0051771C" w:rsidRPr="00606760" w:rsidRDefault="0051771C">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57C1574D"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2F3EFE10"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1EA58488"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4EDA0B47"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1DEF93A3"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0AFF9CD3" w14:textId="77777777" w:rsidR="0051771C" w:rsidRPr="00606760" w:rsidRDefault="0051771C">
            <w:pPr>
              <w:jc w:val="center"/>
              <w:rPr>
                <w:sz w:val="20"/>
                <w:szCs w:val="20"/>
              </w:rPr>
            </w:pPr>
          </w:p>
        </w:tc>
      </w:tr>
      <w:tr w:rsidR="0051771C" w:rsidRPr="00606760" w14:paraId="2CCC10A7" w14:textId="77777777" w:rsidTr="0051771C">
        <w:trPr>
          <w:trHeight w:hRule="exact" w:val="227"/>
        </w:trPr>
        <w:tc>
          <w:tcPr>
            <w:tcW w:w="0" w:type="auto"/>
            <w:tcBorders>
              <w:top w:val="nil"/>
              <w:left w:val="nil"/>
              <w:bottom w:val="nil"/>
              <w:right w:val="single" w:sz="4" w:space="0" w:color="auto"/>
            </w:tcBorders>
            <w:shd w:val="clear" w:color="auto" w:fill="auto"/>
            <w:noWrap/>
            <w:vAlign w:val="bottom"/>
            <w:hideMark/>
          </w:tcPr>
          <w:p w14:paraId="4B436903" w14:textId="77777777" w:rsidR="0051771C" w:rsidRPr="00606760" w:rsidRDefault="0051771C">
            <w:pPr>
              <w:rPr>
                <w:rFonts w:ascii="Calibri" w:hAnsi="Calibri" w:cs="Calibri"/>
                <w:color w:val="000000"/>
                <w:sz w:val="20"/>
                <w:szCs w:val="20"/>
              </w:rPr>
            </w:pPr>
            <w:r w:rsidRPr="00606760">
              <w:rPr>
                <w:rFonts w:ascii="Calibri" w:hAnsi="Calibri" w:cs="Calibri"/>
                <w:color w:val="000000"/>
                <w:sz w:val="20"/>
                <w:szCs w:val="20"/>
              </w:rPr>
              <w:t>p-value</w:t>
            </w:r>
          </w:p>
        </w:tc>
        <w:tc>
          <w:tcPr>
            <w:tcW w:w="0" w:type="auto"/>
            <w:tcBorders>
              <w:top w:val="nil"/>
              <w:left w:val="nil"/>
              <w:bottom w:val="nil"/>
              <w:right w:val="nil"/>
            </w:tcBorders>
            <w:shd w:val="clear" w:color="auto" w:fill="auto"/>
            <w:noWrap/>
            <w:vAlign w:val="bottom"/>
            <w:hideMark/>
          </w:tcPr>
          <w:p w14:paraId="7420833C"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1E578B43" w14:textId="77777777" w:rsidR="0051771C" w:rsidRPr="00606760" w:rsidRDefault="0051771C">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1F864390"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7CDAA3F4"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6AD0D421"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6866E601"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4E92A37B"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6A968DD5" w14:textId="77777777" w:rsidR="0051771C" w:rsidRPr="00606760" w:rsidRDefault="0051771C">
            <w:pPr>
              <w:jc w:val="center"/>
              <w:rPr>
                <w:sz w:val="20"/>
                <w:szCs w:val="20"/>
              </w:rPr>
            </w:pPr>
          </w:p>
        </w:tc>
      </w:tr>
      <w:tr w:rsidR="0051771C" w:rsidRPr="00606760" w14:paraId="03353F52" w14:textId="77777777" w:rsidTr="0051771C">
        <w:trPr>
          <w:trHeight w:hRule="exact" w:val="227"/>
        </w:trPr>
        <w:tc>
          <w:tcPr>
            <w:tcW w:w="0" w:type="auto"/>
            <w:tcBorders>
              <w:top w:val="nil"/>
              <w:left w:val="nil"/>
              <w:bottom w:val="nil"/>
              <w:right w:val="single" w:sz="4" w:space="0" w:color="auto"/>
            </w:tcBorders>
            <w:shd w:val="clear" w:color="auto" w:fill="auto"/>
            <w:noWrap/>
            <w:vAlign w:val="center"/>
            <w:hideMark/>
          </w:tcPr>
          <w:p w14:paraId="2BA79C34" w14:textId="77777777" w:rsidR="0051771C" w:rsidRPr="00606760" w:rsidRDefault="0051771C">
            <w:pPr>
              <w:rPr>
                <w:rFonts w:ascii="Calibri" w:hAnsi="Calibri" w:cs="Calibri"/>
                <w:color w:val="000000"/>
                <w:sz w:val="20"/>
                <w:szCs w:val="20"/>
              </w:rPr>
            </w:pPr>
            <w:r w:rsidRPr="00606760">
              <w:rPr>
                <w:rFonts w:ascii="Calibri" w:hAnsi="Calibri" w:cs="Calibri"/>
                <w:color w:val="000000"/>
                <w:sz w:val="20"/>
                <w:szCs w:val="20"/>
              </w:rPr>
              <w:t>1 green innovation field</w:t>
            </w:r>
          </w:p>
        </w:tc>
        <w:tc>
          <w:tcPr>
            <w:tcW w:w="0" w:type="auto"/>
            <w:tcBorders>
              <w:top w:val="nil"/>
              <w:left w:val="nil"/>
              <w:bottom w:val="nil"/>
              <w:right w:val="nil"/>
            </w:tcBorders>
            <w:shd w:val="clear" w:color="auto" w:fill="auto"/>
            <w:noWrap/>
            <w:vAlign w:val="bottom"/>
            <w:hideMark/>
          </w:tcPr>
          <w:p w14:paraId="58203FF2"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0.03</w:t>
            </w:r>
          </w:p>
        </w:tc>
        <w:tc>
          <w:tcPr>
            <w:tcW w:w="0" w:type="auto"/>
            <w:tcBorders>
              <w:top w:val="nil"/>
              <w:left w:val="nil"/>
              <w:bottom w:val="nil"/>
              <w:right w:val="nil"/>
            </w:tcBorders>
            <w:shd w:val="clear" w:color="auto" w:fill="auto"/>
            <w:noWrap/>
            <w:vAlign w:val="bottom"/>
            <w:hideMark/>
          </w:tcPr>
          <w:p w14:paraId="68420493"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0.67</w:t>
            </w:r>
          </w:p>
        </w:tc>
        <w:tc>
          <w:tcPr>
            <w:tcW w:w="0" w:type="auto"/>
            <w:tcBorders>
              <w:top w:val="nil"/>
              <w:left w:val="nil"/>
              <w:bottom w:val="nil"/>
              <w:right w:val="nil"/>
            </w:tcBorders>
            <w:shd w:val="clear" w:color="auto" w:fill="auto"/>
            <w:noWrap/>
            <w:vAlign w:val="bottom"/>
            <w:hideMark/>
          </w:tcPr>
          <w:p w14:paraId="47B65730" w14:textId="77777777" w:rsidR="0051771C" w:rsidRPr="00606760" w:rsidRDefault="0051771C">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393BB9D5"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435501B6"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2F2F7B16"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4B91B7E9"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304932F9" w14:textId="77777777" w:rsidR="0051771C" w:rsidRPr="00606760" w:rsidRDefault="0051771C">
            <w:pPr>
              <w:jc w:val="center"/>
              <w:rPr>
                <w:sz w:val="20"/>
                <w:szCs w:val="20"/>
              </w:rPr>
            </w:pPr>
          </w:p>
        </w:tc>
      </w:tr>
      <w:tr w:rsidR="0051771C" w:rsidRPr="00606760" w14:paraId="030B74A3" w14:textId="77777777" w:rsidTr="0051771C">
        <w:trPr>
          <w:trHeight w:hRule="exact" w:val="227"/>
        </w:trPr>
        <w:tc>
          <w:tcPr>
            <w:tcW w:w="0" w:type="auto"/>
            <w:tcBorders>
              <w:top w:val="nil"/>
              <w:left w:val="nil"/>
              <w:bottom w:val="nil"/>
              <w:right w:val="single" w:sz="4" w:space="0" w:color="auto"/>
            </w:tcBorders>
            <w:shd w:val="clear" w:color="auto" w:fill="auto"/>
            <w:noWrap/>
            <w:vAlign w:val="bottom"/>
            <w:hideMark/>
          </w:tcPr>
          <w:p w14:paraId="2CCADD7E" w14:textId="77777777" w:rsidR="0051771C" w:rsidRPr="00606760" w:rsidRDefault="0051771C">
            <w:pPr>
              <w:rPr>
                <w:rFonts w:ascii="Calibri" w:hAnsi="Calibri" w:cs="Calibri"/>
                <w:color w:val="000000"/>
                <w:sz w:val="20"/>
                <w:szCs w:val="20"/>
              </w:rPr>
            </w:pPr>
            <w:r w:rsidRPr="00606760">
              <w:rPr>
                <w:rFonts w:ascii="Calibri" w:hAnsi="Calibri" w:cs="Calibri"/>
                <w:color w:val="000000"/>
                <w:sz w:val="20"/>
                <w:szCs w:val="20"/>
              </w:rPr>
              <w:t>p-value</w:t>
            </w:r>
          </w:p>
        </w:tc>
        <w:tc>
          <w:tcPr>
            <w:tcW w:w="0" w:type="auto"/>
            <w:tcBorders>
              <w:top w:val="nil"/>
              <w:left w:val="nil"/>
              <w:bottom w:val="nil"/>
              <w:right w:val="nil"/>
            </w:tcBorders>
            <w:shd w:val="clear" w:color="auto" w:fill="auto"/>
            <w:noWrap/>
            <w:vAlign w:val="bottom"/>
            <w:hideMark/>
          </w:tcPr>
          <w:p w14:paraId="7DA00729"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0.41</w:t>
            </w:r>
          </w:p>
        </w:tc>
        <w:tc>
          <w:tcPr>
            <w:tcW w:w="0" w:type="auto"/>
            <w:tcBorders>
              <w:top w:val="nil"/>
              <w:left w:val="nil"/>
              <w:bottom w:val="nil"/>
              <w:right w:val="nil"/>
            </w:tcBorders>
            <w:shd w:val="clear" w:color="auto" w:fill="auto"/>
            <w:noWrap/>
            <w:vAlign w:val="bottom"/>
            <w:hideMark/>
          </w:tcPr>
          <w:p w14:paraId="7F3F9F4F"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46CF9DCC" w14:textId="77777777" w:rsidR="0051771C" w:rsidRPr="00606760" w:rsidRDefault="0051771C">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25E57DF1"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701D506D"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2FA3698C"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2B14F4C1"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5DFE623C" w14:textId="77777777" w:rsidR="0051771C" w:rsidRPr="00606760" w:rsidRDefault="0051771C">
            <w:pPr>
              <w:jc w:val="center"/>
              <w:rPr>
                <w:sz w:val="20"/>
                <w:szCs w:val="20"/>
              </w:rPr>
            </w:pPr>
          </w:p>
        </w:tc>
      </w:tr>
      <w:tr w:rsidR="0051771C" w:rsidRPr="00606760" w14:paraId="1ACCE755" w14:textId="77777777" w:rsidTr="0051771C">
        <w:trPr>
          <w:trHeight w:hRule="exact" w:val="227"/>
        </w:trPr>
        <w:tc>
          <w:tcPr>
            <w:tcW w:w="0" w:type="auto"/>
            <w:tcBorders>
              <w:top w:val="nil"/>
              <w:left w:val="nil"/>
              <w:bottom w:val="nil"/>
              <w:right w:val="single" w:sz="4" w:space="0" w:color="auto"/>
            </w:tcBorders>
            <w:shd w:val="clear" w:color="auto" w:fill="auto"/>
            <w:noWrap/>
            <w:vAlign w:val="center"/>
            <w:hideMark/>
          </w:tcPr>
          <w:p w14:paraId="698646B6" w14:textId="77777777" w:rsidR="0051771C" w:rsidRPr="00606760" w:rsidRDefault="0051771C">
            <w:pPr>
              <w:rPr>
                <w:rFonts w:ascii="Calibri" w:hAnsi="Calibri" w:cs="Calibri"/>
                <w:color w:val="000000"/>
                <w:sz w:val="20"/>
                <w:szCs w:val="20"/>
              </w:rPr>
            </w:pPr>
            <w:r w:rsidRPr="00606760">
              <w:rPr>
                <w:rFonts w:ascii="Calibri" w:hAnsi="Calibri" w:cs="Calibri"/>
                <w:color w:val="000000"/>
                <w:sz w:val="20"/>
                <w:szCs w:val="20"/>
              </w:rPr>
              <w:t>2 green innovation fields</w:t>
            </w:r>
          </w:p>
        </w:tc>
        <w:tc>
          <w:tcPr>
            <w:tcW w:w="0" w:type="auto"/>
            <w:tcBorders>
              <w:top w:val="nil"/>
              <w:left w:val="nil"/>
              <w:bottom w:val="nil"/>
              <w:right w:val="nil"/>
            </w:tcBorders>
            <w:shd w:val="clear" w:color="auto" w:fill="auto"/>
            <w:noWrap/>
            <w:vAlign w:val="bottom"/>
            <w:hideMark/>
          </w:tcPr>
          <w:p w14:paraId="5F53A87B"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0.12</w:t>
            </w:r>
          </w:p>
        </w:tc>
        <w:tc>
          <w:tcPr>
            <w:tcW w:w="0" w:type="auto"/>
            <w:tcBorders>
              <w:top w:val="nil"/>
              <w:left w:val="nil"/>
              <w:bottom w:val="nil"/>
              <w:right w:val="nil"/>
            </w:tcBorders>
            <w:shd w:val="clear" w:color="auto" w:fill="auto"/>
            <w:noWrap/>
            <w:vAlign w:val="bottom"/>
            <w:hideMark/>
          </w:tcPr>
          <w:p w14:paraId="27736AE6"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0.42</w:t>
            </w:r>
          </w:p>
        </w:tc>
        <w:tc>
          <w:tcPr>
            <w:tcW w:w="0" w:type="auto"/>
            <w:tcBorders>
              <w:top w:val="nil"/>
              <w:left w:val="nil"/>
              <w:bottom w:val="nil"/>
              <w:right w:val="nil"/>
            </w:tcBorders>
            <w:shd w:val="clear" w:color="auto" w:fill="auto"/>
            <w:noWrap/>
            <w:vAlign w:val="bottom"/>
            <w:hideMark/>
          </w:tcPr>
          <w:p w14:paraId="11D8C8D5"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-0.11</w:t>
            </w:r>
          </w:p>
        </w:tc>
        <w:tc>
          <w:tcPr>
            <w:tcW w:w="0" w:type="auto"/>
            <w:tcBorders>
              <w:top w:val="nil"/>
              <w:left w:val="nil"/>
              <w:bottom w:val="nil"/>
              <w:right w:val="nil"/>
            </w:tcBorders>
            <w:shd w:val="clear" w:color="auto" w:fill="auto"/>
            <w:noWrap/>
            <w:vAlign w:val="bottom"/>
            <w:hideMark/>
          </w:tcPr>
          <w:p w14:paraId="449D4D99" w14:textId="77777777" w:rsidR="0051771C" w:rsidRPr="00606760" w:rsidRDefault="0051771C">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61B6C597"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3BC717FC"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5FEFE820"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11A8FBB4" w14:textId="77777777" w:rsidR="0051771C" w:rsidRPr="00606760" w:rsidRDefault="0051771C">
            <w:pPr>
              <w:jc w:val="center"/>
              <w:rPr>
                <w:sz w:val="20"/>
                <w:szCs w:val="20"/>
              </w:rPr>
            </w:pPr>
          </w:p>
        </w:tc>
      </w:tr>
      <w:tr w:rsidR="0051771C" w:rsidRPr="00606760" w14:paraId="19B826CF" w14:textId="77777777" w:rsidTr="0051771C">
        <w:trPr>
          <w:trHeight w:hRule="exact" w:val="227"/>
        </w:trPr>
        <w:tc>
          <w:tcPr>
            <w:tcW w:w="0" w:type="auto"/>
            <w:tcBorders>
              <w:top w:val="nil"/>
              <w:left w:val="nil"/>
              <w:bottom w:val="nil"/>
              <w:right w:val="single" w:sz="4" w:space="0" w:color="auto"/>
            </w:tcBorders>
            <w:shd w:val="clear" w:color="auto" w:fill="auto"/>
            <w:noWrap/>
            <w:vAlign w:val="bottom"/>
            <w:hideMark/>
          </w:tcPr>
          <w:p w14:paraId="41D37189" w14:textId="77777777" w:rsidR="0051771C" w:rsidRPr="00606760" w:rsidRDefault="0051771C">
            <w:pPr>
              <w:rPr>
                <w:rFonts w:ascii="Calibri" w:hAnsi="Calibri" w:cs="Calibri"/>
                <w:color w:val="000000"/>
                <w:sz w:val="20"/>
                <w:szCs w:val="20"/>
              </w:rPr>
            </w:pPr>
            <w:r w:rsidRPr="00606760">
              <w:rPr>
                <w:rFonts w:ascii="Calibri" w:hAnsi="Calibri" w:cs="Calibri"/>
                <w:color w:val="000000"/>
                <w:sz w:val="20"/>
                <w:szCs w:val="20"/>
              </w:rPr>
              <w:t>p-value</w:t>
            </w:r>
          </w:p>
        </w:tc>
        <w:tc>
          <w:tcPr>
            <w:tcW w:w="0" w:type="auto"/>
            <w:tcBorders>
              <w:top w:val="nil"/>
              <w:left w:val="nil"/>
              <w:bottom w:val="nil"/>
              <w:right w:val="nil"/>
            </w:tcBorders>
            <w:shd w:val="clear" w:color="auto" w:fill="auto"/>
            <w:noWrap/>
            <w:vAlign w:val="bottom"/>
            <w:hideMark/>
          </w:tcPr>
          <w:p w14:paraId="67B75D73"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0088E5F7"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1EEAD866"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327C8637" w14:textId="77777777" w:rsidR="0051771C" w:rsidRPr="00606760" w:rsidRDefault="0051771C">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6E35C40E"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1FAF4E01"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23503071"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565F1BBE" w14:textId="77777777" w:rsidR="0051771C" w:rsidRPr="00606760" w:rsidRDefault="0051771C">
            <w:pPr>
              <w:jc w:val="center"/>
              <w:rPr>
                <w:sz w:val="20"/>
                <w:szCs w:val="20"/>
              </w:rPr>
            </w:pPr>
          </w:p>
        </w:tc>
      </w:tr>
      <w:tr w:rsidR="0051771C" w:rsidRPr="00606760" w14:paraId="58EF4811" w14:textId="77777777" w:rsidTr="0051771C">
        <w:trPr>
          <w:trHeight w:hRule="exact" w:val="227"/>
        </w:trPr>
        <w:tc>
          <w:tcPr>
            <w:tcW w:w="0" w:type="auto"/>
            <w:tcBorders>
              <w:top w:val="nil"/>
              <w:left w:val="nil"/>
              <w:bottom w:val="nil"/>
              <w:right w:val="single" w:sz="4" w:space="0" w:color="auto"/>
            </w:tcBorders>
            <w:shd w:val="clear" w:color="auto" w:fill="auto"/>
            <w:noWrap/>
            <w:vAlign w:val="center"/>
            <w:hideMark/>
          </w:tcPr>
          <w:p w14:paraId="48B5A46C" w14:textId="77777777" w:rsidR="0051771C" w:rsidRPr="00606760" w:rsidRDefault="0051771C">
            <w:pPr>
              <w:rPr>
                <w:rFonts w:ascii="Calibri" w:hAnsi="Calibri" w:cs="Calibri"/>
                <w:color w:val="000000"/>
                <w:sz w:val="20"/>
                <w:szCs w:val="20"/>
              </w:rPr>
            </w:pPr>
            <w:r w:rsidRPr="00606760">
              <w:rPr>
                <w:rFonts w:ascii="Calibri" w:hAnsi="Calibri" w:cs="Calibri"/>
                <w:color w:val="000000"/>
                <w:sz w:val="20"/>
                <w:szCs w:val="20"/>
              </w:rPr>
              <w:t>3-5 green innovation fields</w:t>
            </w:r>
          </w:p>
        </w:tc>
        <w:tc>
          <w:tcPr>
            <w:tcW w:w="0" w:type="auto"/>
            <w:tcBorders>
              <w:top w:val="nil"/>
              <w:left w:val="nil"/>
              <w:bottom w:val="nil"/>
              <w:right w:val="nil"/>
            </w:tcBorders>
            <w:shd w:val="clear" w:color="auto" w:fill="auto"/>
            <w:noWrap/>
            <w:vAlign w:val="bottom"/>
            <w:hideMark/>
          </w:tcPr>
          <w:p w14:paraId="7B71992C"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0.07</w:t>
            </w:r>
          </w:p>
        </w:tc>
        <w:tc>
          <w:tcPr>
            <w:tcW w:w="0" w:type="auto"/>
            <w:tcBorders>
              <w:top w:val="nil"/>
              <w:left w:val="nil"/>
              <w:bottom w:val="nil"/>
              <w:right w:val="nil"/>
            </w:tcBorders>
            <w:shd w:val="clear" w:color="auto" w:fill="auto"/>
            <w:noWrap/>
            <w:vAlign w:val="bottom"/>
            <w:hideMark/>
          </w:tcPr>
          <w:p w14:paraId="500E3A4C"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0.36</w:t>
            </w:r>
          </w:p>
        </w:tc>
        <w:tc>
          <w:tcPr>
            <w:tcW w:w="0" w:type="auto"/>
            <w:tcBorders>
              <w:top w:val="nil"/>
              <w:left w:val="nil"/>
              <w:bottom w:val="nil"/>
              <w:right w:val="nil"/>
            </w:tcBorders>
            <w:shd w:val="clear" w:color="auto" w:fill="auto"/>
            <w:noWrap/>
            <w:vAlign w:val="bottom"/>
            <w:hideMark/>
          </w:tcPr>
          <w:p w14:paraId="4CDF65A0"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-0.09</w:t>
            </w:r>
          </w:p>
        </w:tc>
        <w:tc>
          <w:tcPr>
            <w:tcW w:w="0" w:type="auto"/>
            <w:tcBorders>
              <w:top w:val="nil"/>
              <w:left w:val="nil"/>
              <w:bottom w:val="nil"/>
              <w:right w:val="nil"/>
            </w:tcBorders>
            <w:shd w:val="clear" w:color="auto" w:fill="auto"/>
            <w:noWrap/>
            <w:vAlign w:val="bottom"/>
            <w:hideMark/>
          </w:tcPr>
          <w:p w14:paraId="314A9A2C"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-0.06</w:t>
            </w:r>
          </w:p>
        </w:tc>
        <w:tc>
          <w:tcPr>
            <w:tcW w:w="0" w:type="auto"/>
            <w:tcBorders>
              <w:top w:val="nil"/>
              <w:left w:val="nil"/>
              <w:bottom w:val="nil"/>
              <w:right w:val="nil"/>
            </w:tcBorders>
            <w:shd w:val="clear" w:color="auto" w:fill="auto"/>
            <w:noWrap/>
            <w:vAlign w:val="bottom"/>
            <w:hideMark/>
          </w:tcPr>
          <w:p w14:paraId="160944CE" w14:textId="77777777" w:rsidR="0051771C" w:rsidRPr="00606760" w:rsidRDefault="0051771C">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7CA15CDD"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557475CE"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6FD852D9" w14:textId="77777777" w:rsidR="0051771C" w:rsidRPr="00606760" w:rsidRDefault="0051771C">
            <w:pPr>
              <w:jc w:val="center"/>
              <w:rPr>
                <w:sz w:val="20"/>
                <w:szCs w:val="20"/>
              </w:rPr>
            </w:pPr>
          </w:p>
        </w:tc>
      </w:tr>
      <w:tr w:rsidR="0051771C" w:rsidRPr="00606760" w14:paraId="766C9DE8" w14:textId="77777777" w:rsidTr="0051771C">
        <w:trPr>
          <w:trHeight w:hRule="exact" w:val="227"/>
        </w:trPr>
        <w:tc>
          <w:tcPr>
            <w:tcW w:w="0" w:type="auto"/>
            <w:tcBorders>
              <w:top w:val="nil"/>
              <w:left w:val="nil"/>
              <w:bottom w:val="nil"/>
              <w:right w:val="single" w:sz="4" w:space="0" w:color="auto"/>
            </w:tcBorders>
            <w:shd w:val="clear" w:color="auto" w:fill="auto"/>
            <w:noWrap/>
            <w:vAlign w:val="bottom"/>
            <w:hideMark/>
          </w:tcPr>
          <w:p w14:paraId="6EAC8A1E" w14:textId="77777777" w:rsidR="0051771C" w:rsidRPr="00606760" w:rsidRDefault="0051771C">
            <w:pPr>
              <w:rPr>
                <w:rFonts w:ascii="Calibri" w:hAnsi="Calibri" w:cs="Calibri"/>
                <w:color w:val="000000"/>
                <w:sz w:val="20"/>
                <w:szCs w:val="20"/>
              </w:rPr>
            </w:pPr>
            <w:r w:rsidRPr="00606760">
              <w:rPr>
                <w:rFonts w:ascii="Calibri" w:hAnsi="Calibri" w:cs="Calibri"/>
                <w:color w:val="000000"/>
                <w:sz w:val="20"/>
                <w:szCs w:val="20"/>
              </w:rPr>
              <w:t>p-value</w:t>
            </w:r>
          </w:p>
        </w:tc>
        <w:tc>
          <w:tcPr>
            <w:tcW w:w="0" w:type="auto"/>
            <w:tcBorders>
              <w:top w:val="nil"/>
              <w:left w:val="nil"/>
              <w:bottom w:val="nil"/>
              <w:right w:val="nil"/>
            </w:tcBorders>
            <w:shd w:val="clear" w:color="auto" w:fill="auto"/>
            <w:noWrap/>
            <w:vAlign w:val="bottom"/>
            <w:hideMark/>
          </w:tcPr>
          <w:p w14:paraId="6C3B87D9"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0.03</w:t>
            </w:r>
          </w:p>
        </w:tc>
        <w:tc>
          <w:tcPr>
            <w:tcW w:w="0" w:type="auto"/>
            <w:tcBorders>
              <w:top w:val="nil"/>
              <w:left w:val="nil"/>
              <w:bottom w:val="nil"/>
              <w:right w:val="nil"/>
            </w:tcBorders>
            <w:shd w:val="clear" w:color="auto" w:fill="auto"/>
            <w:noWrap/>
            <w:vAlign w:val="bottom"/>
            <w:hideMark/>
          </w:tcPr>
          <w:p w14:paraId="42D77FDA"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605096F3"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0EBBD06E"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0.08</w:t>
            </w:r>
          </w:p>
        </w:tc>
        <w:tc>
          <w:tcPr>
            <w:tcW w:w="0" w:type="auto"/>
            <w:tcBorders>
              <w:top w:val="nil"/>
              <w:left w:val="nil"/>
              <w:bottom w:val="nil"/>
              <w:right w:val="nil"/>
            </w:tcBorders>
            <w:shd w:val="clear" w:color="auto" w:fill="auto"/>
            <w:noWrap/>
            <w:vAlign w:val="bottom"/>
            <w:hideMark/>
          </w:tcPr>
          <w:p w14:paraId="5637D1DE" w14:textId="77777777" w:rsidR="0051771C" w:rsidRPr="00606760" w:rsidRDefault="0051771C">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367B1D8C"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2C294CEA"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47788AAB" w14:textId="77777777" w:rsidR="0051771C" w:rsidRPr="00606760" w:rsidRDefault="0051771C">
            <w:pPr>
              <w:jc w:val="center"/>
              <w:rPr>
                <w:sz w:val="20"/>
                <w:szCs w:val="20"/>
              </w:rPr>
            </w:pPr>
          </w:p>
        </w:tc>
      </w:tr>
      <w:tr w:rsidR="0051771C" w:rsidRPr="00606760" w14:paraId="7680CEE4" w14:textId="77777777" w:rsidTr="0051771C">
        <w:trPr>
          <w:trHeight w:hRule="exact" w:val="227"/>
        </w:trPr>
        <w:tc>
          <w:tcPr>
            <w:tcW w:w="0" w:type="auto"/>
            <w:tcBorders>
              <w:top w:val="nil"/>
              <w:left w:val="nil"/>
              <w:bottom w:val="nil"/>
              <w:right w:val="single" w:sz="4" w:space="0" w:color="auto"/>
            </w:tcBorders>
            <w:shd w:val="clear" w:color="auto" w:fill="auto"/>
            <w:noWrap/>
            <w:vAlign w:val="center"/>
            <w:hideMark/>
          </w:tcPr>
          <w:p w14:paraId="3FF2BAAD" w14:textId="77777777" w:rsidR="0051771C" w:rsidRPr="00606760" w:rsidRDefault="0051771C">
            <w:pPr>
              <w:rPr>
                <w:rFonts w:ascii="Calibri" w:hAnsi="Calibri" w:cs="Calibri"/>
                <w:color w:val="000000"/>
                <w:sz w:val="20"/>
                <w:szCs w:val="20"/>
              </w:rPr>
            </w:pPr>
            <w:r w:rsidRPr="00606760">
              <w:rPr>
                <w:rFonts w:ascii="Calibri" w:hAnsi="Calibri" w:cs="Calibri"/>
                <w:color w:val="000000"/>
                <w:sz w:val="20"/>
                <w:szCs w:val="20"/>
              </w:rPr>
              <w:t>Firm age</w:t>
            </w:r>
          </w:p>
        </w:tc>
        <w:tc>
          <w:tcPr>
            <w:tcW w:w="0" w:type="auto"/>
            <w:tcBorders>
              <w:top w:val="nil"/>
              <w:left w:val="nil"/>
              <w:bottom w:val="nil"/>
              <w:right w:val="nil"/>
            </w:tcBorders>
            <w:shd w:val="clear" w:color="auto" w:fill="auto"/>
            <w:noWrap/>
            <w:vAlign w:val="bottom"/>
            <w:hideMark/>
          </w:tcPr>
          <w:p w14:paraId="5DF0602E"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0.09</w:t>
            </w:r>
          </w:p>
        </w:tc>
        <w:tc>
          <w:tcPr>
            <w:tcW w:w="0" w:type="auto"/>
            <w:tcBorders>
              <w:top w:val="nil"/>
              <w:left w:val="nil"/>
              <w:bottom w:val="nil"/>
              <w:right w:val="nil"/>
            </w:tcBorders>
            <w:shd w:val="clear" w:color="auto" w:fill="auto"/>
            <w:noWrap/>
            <w:vAlign w:val="bottom"/>
            <w:hideMark/>
          </w:tcPr>
          <w:p w14:paraId="69A69CAD"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37D57C21"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0.02</w:t>
            </w:r>
          </w:p>
        </w:tc>
        <w:tc>
          <w:tcPr>
            <w:tcW w:w="0" w:type="auto"/>
            <w:tcBorders>
              <w:top w:val="nil"/>
              <w:left w:val="nil"/>
              <w:bottom w:val="nil"/>
              <w:right w:val="nil"/>
            </w:tcBorders>
            <w:shd w:val="clear" w:color="auto" w:fill="auto"/>
            <w:noWrap/>
            <w:vAlign w:val="bottom"/>
            <w:hideMark/>
          </w:tcPr>
          <w:p w14:paraId="1407CB51"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0A0FA74A"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0.02</w:t>
            </w:r>
          </w:p>
        </w:tc>
        <w:tc>
          <w:tcPr>
            <w:tcW w:w="0" w:type="auto"/>
            <w:tcBorders>
              <w:top w:val="nil"/>
              <w:left w:val="nil"/>
              <w:bottom w:val="nil"/>
              <w:right w:val="nil"/>
            </w:tcBorders>
            <w:shd w:val="clear" w:color="auto" w:fill="auto"/>
            <w:noWrap/>
            <w:vAlign w:val="bottom"/>
            <w:hideMark/>
          </w:tcPr>
          <w:p w14:paraId="15917297" w14:textId="77777777" w:rsidR="0051771C" w:rsidRPr="00606760" w:rsidRDefault="0051771C">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07E5C0E2"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14255028" w14:textId="77777777" w:rsidR="0051771C" w:rsidRPr="00606760" w:rsidRDefault="0051771C">
            <w:pPr>
              <w:jc w:val="center"/>
              <w:rPr>
                <w:sz w:val="20"/>
                <w:szCs w:val="20"/>
              </w:rPr>
            </w:pPr>
          </w:p>
        </w:tc>
      </w:tr>
      <w:tr w:rsidR="0051771C" w:rsidRPr="00606760" w14:paraId="250B7696" w14:textId="77777777" w:rsidTr="0051771C">
        <w:trPr>
          <w:trHeight w:hRule="exact" w:val="227"/>
        </w:trPr>
        <w:tc>
          <w:tcPr>
            <w:tcW w:w="0" w:type="auto"/>
            <w:tcBorders>
              <w:top w:val="nil"/>
              <w:left w:val="nil"/>
              <w:bottom w:val="nil"/>
              <w:right w:val="single" w:sz="4" w:space="0" w:color="auto"/>
            </w:tcBorders>
            <w:shd w:val="clear" w:color="auto" w:fill="auto"/>
            <w:noWrap/>
            <w:vAlign w:val="bottom"/>
            <w:hideMark/>
          </w:tcPr>
          <w:p w14:paraId="468E0227" w14:textId="77777777" w:rsidR="0051771C" w:rsidRPr="00606760" w:rsidRDefault="0051771C">
            <w:pPr>
              <w:rPr>
                <w:rFonts w:ascii="Calibri" w:hAnsi="Calibri" w:cs="Calibri"/>
                <w:color w:val="000000"/>
                <w:sz w:val="20"/>
                <w:szCs w:val="20"/>
              </w:rPr>
            </w:pPr>
            <w:r w:rsidRPr="00606760">
              <w:rPr>
                <w:rFonts w:ascii="Calibri" w:hAnsi="Calibri" w:cs="Calibri"/>
                <w:color w:val="000000"/>
                <w:sz w:val="20"/>
                <w:szCs w:val="20"/>
              </w:rPr>
              <w:t>p-value</w:t>
            </w:r>
          </w:p>
        </w:tc>
        <w:tc>
          <w:tcPr>
            <w:tcW w:w="0" w:type="auto"/>
            <w:tcBorders>
              <w:top w:val="nil"/>
              <w:left w:val="nil"/>
              <w:bottom w:val="nil"/>
              <w:right w:val="nil"/>
            </w:tcBorders>
            <w:shd w:val="clear" w:color="auto" w:fill="auto"/>
            <w:noWrap/>
            <w:vAlign w:val="bottom"/>
            <w:hideMark/>
          </w:tcPr>
          <w:p w14:paraId="50F57FCA"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0.01</w:t>
            </w:r>
          </w:p>
        </w:tc>
        <w:tc>
          <w:tcPr>
            <w:tcW w:w="0" w:type="auto"/>
            <w:tcBorders>
              <w:top w:val="nil"/>
              <w:left w:val="nil"/>
              <w:bottom w:val="nil"/>
              <w:right w:val="nil"/>
            </w:tcBorders>
            <w:shd w:val="clear" w:color="auto" w:fill="auto"/>
            <w:noWrap/>
            <w:vAlign w:val="bottom"/>
            <w:hideMark/>
          </w:tcPr>
          <w:p w14:paraId="75343841"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0.89</w:t>
            </w:r>
          </w:p>
        </w:tc>
        <w:tc>
          <w:tcPr>
            <w:tcW w:w="0" w:type="auto"/>
            <w:tcBorders>
              <w:top w:val="nil"/>
              <w:left w:val="nil"/>
              <w:bottom w:val="nil"/>
              <w:right w:val="nil"/>
            </w:tcBorders>
            <w:shd w:val="clear" w:color="auto" w:fill="auto"/>
            <w:noWrap/>
            <w:vAlign w:val="bottom"/>
            <w:hideMark/>
          </w:tcPr>
          <w:p w14:paraId="6F5F0794"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0.65</w:t>
            </w:r>
          </w:p>
        </w:tc>
        <w:tc>
          <w:tcPr>
            <w:tcW w:w="0" w:type="auto"/>
            <w:tcBorders>
              <w:top w:val="nil"/>
              <w:left w:val="nil"/>
              <w:bottom w:val="nil"/>
              <w:right w:val="nil"/>
            </w:tcBorders>
            <w:shd w:val="clear" w:color="auto" w:fill="auto"/>
            <w:noWrap/>
            <w:vAlign w:val="bottom"/>
            <w:hideMark/>
          </w:tcPr>
          <w:p w14:paraId="2BB29D3F"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0.98</w:t>
            </w:r>
          </w:p>
        </w:tc>
        <w:tc>
          <w:tcPr>
            <w:tcW w:w="0" w:type="auto"/>
            <w:tcBorders>
              <w:top w:val="nil"/>
              <w:left w:val="nil"/>
              <w:bottom w:val="nil"/>
              <w:right w:val="nil"/>
            </w:tcBorders>
            <w:shd w:val="clear" w:color="auto" w:fill="auto"/>
            <w:noWrap/>
            <w:vAlign w:val="bottom"/>
            <w:hideMark/>
          </w:tcPr>
          <w:p w14:paraId="7E4743B0"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0.57</w:t>
            </w:r>
          </w:p>
        </w:tc>
        <w:tc>
          <w:tcPr>
            <w:tcW w:w="0" w:type="auto"/>
            <w:tcBorders>
              <w:top w:val="nil"/>
              <w:left w:val="nil"/>
              <w:bottom w:val="nil"/>
              <w:right w:val="nil"/>
            </w:tcBorders>
            <w:shd w:val="clear" w:color="auto" w:fill="auto"/>
            <w:noWrap/>
            <w:vAlign w:val="bottom"/>
            <w:hideMark/>
          </w:tcPr>
          <w:p w14:paraId="0EFCB3EC" w14:textId="77777777" w:rsidR="0051771C" w:rsidRPr="00606760" w:rsidRDefault="0051771C">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0F8F1750" w14:textId="77777777" w:rsidR="0051771C" w:rsidRPr="00606760" w:rsidRDefault="0051771C">
            <w:pPr>
              <w:jc w:val="center"/>
              <w:rPr>
                <w:sz w:val="20"/>
                <w:szCs w:val="20"/>
              </w:rPr>
            </w:pPr>
          </w:p>
        </w:tc>
        <w:tc>
          <w:tcPr>
            <w:tcW w:w="0" w:type="auto"/>
            <w:tcBorders>
              <w:top w:val="nil"/>
              <w:left w:val="nil"/>
              <w:bottom w:val="nil"/>
              <w:right w:val="nil"/>
            </w:tcBorders>
            <w:shd w:val="clear" w:color="auto" w:fill="auto"/>
            <w:noWrap/>
            <w:vAlign w:val="bottom"/>
            <w:hideMark/>
          </w:tcPr>
          <w:p w14:paraId="7F7E22D6" w14:textId="77777777" w:rsidR="0051771C" w:rsidRPr="00606760" w:rsidRDefault="0051771C">
            <w:pPr>
              <w:jc w:val="center"/>
              <w:rPr>
                <w:sz w:val="20"/>
                <w:szCs w:val="20"/>
              </w:rPr>
            </w:pPr>
          </w:p>
        </w:tc>
      </w:tr>
      <w:tr w:rsidR="0051771C" w:rsidRPr="00606760" w14:paraId="5DD07271" w14:textId="77777777" w:rsidTr="0051771C">
        <w:trPr>
          <w:trHeight w:hRule="exact" w:val="227"/>
        </w:trPr>
        <w:tc>
          <w:tcPr>
            <w:tcW w:w="0" w:type="auto"/>
            <w:tcBorders>
              <w:top w:val="nil"/>
              <w:left w:val="nil"/>
              <w:bottom w:val="nil"/>
              <w:right w:val="single" w:sz="4" w:space="0" w:color="auto"/>
            </w:tcBorders>
            <w:shd w:val="clear" w:color="auto" w:fill="auto"/>
            <w:noWrap/>
            <w:vAlign w:val="center"/>
            <w:hideMark/>
          </w:tcPr>
          <w:p w14:paraId="43D1224C" w14:textId="77777777" w:rsidR="0051771C" w:rsidRPr="00606760" w:rsidRDefault="0051771C">
            <w:pPr>
              <w:rPr>
                <w:rFonts w:ascii="Calibri" w:hAnsi="Calibri" w:cs="Calibri"/>
                <w:color w:val="000000"/>
                <w:sz w:val="20"/>
                <w:szCs w:val="20"/>
              </w:rPr>
            </w:pPr>
            <w:r w:rsidRPr="00606760">
              <w:rPr>
                <w:rFonts w:ascii="Calibri" w:hAnsi="Calibri" w:cs="Calibri"/>
                <w:color w:val="000000"/>
                <w:sz w:val="20"/>
                <w:szCs w:val="20"/>
              </w:rPr>
              <w:t>Export activity</w:t>
            </w:r>
          </w:p>
        </w:tc>
        <w:tc>
          <w:tcPr>
            <w:tcW w:w="0" w:type="auto"/>
            <w:tcBorders>
              <w:top w:val="nil"/>
              <w:left w:val="nil"/>
              <w:bottom w:val="nil"/>
              <w:right w:val="nil"/>
            </w:tcBorders>
            <w:shd w:val="clear" w:color="auto" w:fill="auto"/>
            <w:noWrap/>
            <w:vAlign w:val="bottom"/>
            <w:hideMark/>
          </w:tcPr>
          <w:p w14:paraId="491D943A"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0ECC4E03"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0.11</w:t>
            </w:r>
          </w:p>
        </w:tc>
        <w:tc>
          <w:tcPr>
            <w:tcW w:w="0" w:type="auto"/>
            <w:tcBorders>
              <w:top w:val="nil"/>
              <w:left w:val="nil"/>
              <w:bottom w:val="nil"/>
              <w:right w:val="nil"/>
            </w:tcBorders>
            <w:shd w:val="clear" w:color="auto" w:fill="auto"/>
            <w:noWrap/>
            <w:vAlign w:val="bottom"/>
            <w:hideMark/>
          </w:tcPr>
          <w:p w14:paraId="4ED993DE"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0.10</w:t>
            </w:r>
          </w:p>
        </w:tc>
        <w:tc>
          <w:tcPr>
            <w:tcW w:w="0" w:type="auto"/>
            <w:tcBorders>
              <w:top w:val="nil"/>
              <w:left w:val="nil"/>
              <w:bottom w:val="nil"/>
              <w:right w:val="nil"/>
            </w:tcBorders>
            <w:shd w:val="clear" w:color="auto" w:fill="auto"/>
            <w:noWrap/>
            <w:vAlign w:val="bottom"/>
            <w:hideMark/>
          </w:tcPr>
          <w:p w14:paraId="0C0A9021"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0.05</w:t>
            </w:r>
          </w:p>
        </w:tc>
        <w:tc>
          <w:tcPr>
            <w:tcW w:w="0" w:type="auto"/>
            <w:tcBorders>
              <w:top w:val="nil"/>
              <w:left w:val="nil"/>
              <w:bottom w:val="nil"/>
              <w:right w:val="nil"/>
            </w:tcBorders>
            <w:shd w:val="clear" w:color="auto" w:fill="auto"/>
            <w:noWrap/>
            <w:vAlign w:val="bottom"/>
            <w:hideMark/>
          </w:tcPr>
          <w:p w14:paraId="0C480BB9"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42F6617E"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0106FBD7" w14:textId="77777777" w:rsidR="0051771C" w:rsidRPr="00606760" w:rsidRDefault="0051771C">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03F80B26" w14:textId="77777777" w:rsidR="0051771C" w:rsidRPr="00606760" w:rsidRDefault="0051771C">
            <w:pPr>
              <w:jc w:val="center"/>
              <w:rPr>
                <w:sz w:val="20"/>
                <w:szCs w:val="20"/>
              </w:rPr>
            </w:pPr>
          </w:p>
        </w:tc>
      </w:tr>
      <w:tr w:rsidR="0051771C" w:rsidRPr="00606760" w14:paraId="64475AC8" w14:textId="77777777" w:rsidTr="0051771C">
        <w:trPr>
          <w:trHeight w:hRule="exact" w:val="227"/>
        </w:trPr>
        <w:tc>
          <w:tcPr>
            <w:tcW w:w="0" w:type="auto"/>
            <w:tcBorders>
              <w:top w:val="nil"/>
              <w:left w:val="nil"/>
              <w:bottom w:val="nil"/>
              <w:right w:val="single" w:sz="4" w:space="0" w:color="auto"/>
            </w:tcBorders>
            <w:shd w:val="clear" w:color="auto" w:fill="auto"/>
            <w:noWrap/>
            <w:vAlign w:val="bottom"/>
            <w:hideMark/>
          </w:tcPr>
          <w:p w14:paraId="20C342E2" w14:textId="77777777" w:rsidR="0051771C" w:rsidRPr="00606760" w:rsidRDefault="0051771C">
            <w:pPr>
              <w:rPr>
                <w:rFonts w:ascii="Calibri" w:hAnsi="Calibri" w:cs="Calibri"/>
                <w:color w:val="000000"/>
                <w:sz w:val="20"/>
                <w:szCs w:val="20"/>
              </w:rPr>
            </w:pPr>
            <w:r w:rsidRPr="00606760">
              <w:rPr>
                <w:rFonts w:ascii="Calibri" w:hAnsi="Calibri" w:cs="Calibri"/>
                <w:color w:val="000000"/>
                <w:sz w:val="20"/>
                <w:szCs w:val="20"/>
              </w:rPr>
              <w:t>p-value</w:t>
            </w:r>
          </w:p>
        </w:tc>
        <w:tc>
          <w:tcPr>
            <w:tcW w:w="0" w:type="auto"/>
            <w:tcBorders>
              <w:top w:val="nil"/>
              <w:left w:val="nil"/>
              <w:bottom w:val="nil"/>
              <w:right w:val="nil"/>
            </w:tcBorders>
            <w:shd w:val="clear" w:color="auto" w:fill="auto"/>
            <w:noWrap/>
            <w:vAlign w:val="bottom"/>
            <w:hideMark/>
          </w:tcPr>
          <w:p w14:paraId="7DE9ACEB"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0.92</w:t>
            </w:r>
          </w:p>
        </w:tc>
        <w:tc>
          <w:tcPr>
            <w:tcW w:w="0" w:type="auto"/>
            <w:tcBorders>
              <w:top w:val="nil"/>
              <w:left w:val="nil"/>
              <w:bottom w:val="nil"/>
              <w:right w:val="nil"/>
            </w:tcBorders>
            <w:shd w:val="clear" w:color="auto" w:fill="auto"/>
            <w:noWrap/>
            <w:vAlign w:val="bottom"/>
            <w:hideMark/>
          </w:tcPr>
          <w:p w14:paraId="089BA4E4"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5611797F"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776EDF97"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0.13</w:t>
            </w:r>
          </w:p>
        </w:tc>
        <w:tc>
          <w:tcPr>
            <w:tcW w:w="0" w:type="auto"/>
            <w:tcBorders>
              <w:top w:val="nil"/>
              <w:left w:val="nil"/>
              <w:bottom w:val="nil"/>
              <w:right w:val="nil"/>
            </w:tcBorders>
            <w:shd w:val="clear" w:color="auto" w:fill="auto"/>
            <w:noWrap/>
            <w:vAlign w:val="bottom"/>
            <w:hideMark/>
          </w:tcPr>
          <w:p w14:paraId="7384979E"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0.95</w:t>
            </w:r>
          </w:p>
        </w:tc>
        <w:tc>
          <w:tcPr>
            <w:tcW w:w="0" w:type="auto"/>
            <w:tcBorders>
              <w:top w:val="nil"/>
              <w:left w:val="nil"/>
              <w:bottom w:val="nil"/>
              <w:right w:val="nil"/>
            </w:tcBorders>
            <w:shd w:val="clear" w:color="auto" w:fill="auto"/>
            <w:noWrap/>
            <w:vAlign w:val="bottom"/>
            <w:hideMark/>
          </w:tcPr>
          <w:p w14:paraId="40B97AAA"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0.90</w:t>
            </w:r>
          </w:p>
        </w:tc>
        <w:tc>
          <w:tcPr>
            <w:tcW w:w="0" w:type="auto"/>
            <w:tcBorders>
              <w:top w:val="nil"/>
              <w:left w:val="nil"/>
              <w:bottom w:val="nil"/>
              <w:right w:val="nil"/>
            </w:tcBorders>
            <w:shd w:val="clear" w:color="auto" w:fill="auto"/>
            <w:noWrap/>
            <w:vAlign w:val="bottom"/>
            <w:hideMark/>
          </w:tcPr>
          <w:p w14:paraId="26A3A5C0" w14:textId="77777777" w:rsidR="0051771C" w:rsidRPr="00606760" w:rsidRDefault="0051771C">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6F1A6FFE" w14:textId="77777777" w:rsidR="0051771C" w:rsidRPr="00606760" w:rsidRDefault="0051771C">
            <w:pPr>
              <w:jc w:val="center"/>
              <w:rPr>
                <w:sz w:val="20"/>
                <w:szCs w:val="20"/>
              </w:rPr>
            </w:pPr>
          </w:p>
        </w:tc>
      </w:tr>
      <w:tr w:rsidR="0051771C" w:rsidRPr="00606760" w14:paraId="6EF7FE0B" w14:textId="77777777" w:rsidTr="0051771C">
        <w:trPr>
          <w:trHeight w:hRule="exact" w:val="227"/>
        </w:trPr>
        <w:tc>
          <w:tcPr>
            <w:tcW w:w="0" w:type="auto"/>
            <w:tcBorders>
              <w:top w:val="nil"/>
              <w:left w:val="nil"/>
              <w:bottom w:val="nil"/>
              <w:right w:val="single" w:sz="4" w:space="0" w:color="auto"/>
            </w:tcBorders>
            <w:shd w:val="clear" w:color="auto" w:fill="auto"/>
            <w:noWrap/>
            <w:vAlign w:val="center"/>
            <w:hideMark/>
          </w:tcPr>
          <w:p w14:paraId="2072A012" w14:textId="77777777" w:rsidR="0051771C" w:rsidRPr="00606760" w:rsidRDefault="0051771C">
            <w:pPr>
              <w:rPr>
                <w:rFonts w:ascii="Calibri" w:hAnsi="Calibri" w:cs="Calibri"/>
                <w:color w:val="000000"/>
                <w:sz w:val="20"/>
                <w:szCs w:val="20"/>
              </w:rPr>
            </w:pPr>
            <w:r w:rsidRPr="00606760">
              <w:rPr>
                <w:rFonts w:ascii="Calibri" w:hAnsi="Calibri" w:cs="Calibri"/>
                <w:color w:val="000000"/>
                <w:sz w:val="20"/>
                <w:szCs w:val="20"/>
              </w:rPr>
              <w:t>Foreign owned</w:t>
            </w:r>
          </w:p>
        </w:tc>
        <w:tc>
          <w:tcPr>
            <w:tcW w:w="0" w:type="auto"/>
            <w:tcBorders>
              <w:top w:val="nil"/>
              <w:left w:val="nil"/>
              <w:bottom w:val="nil"/>
              <w:right w:val="nil"/>
            </w:tcBorders>
            <w:shd w:val="clear" w:color="auto" w:fill="auto"/>
            <w:noWrap/>
            <w:vAlign w:val="bottom"/>
            <w:hideMark/>
          </w:tcPr>
          <w:p w14:paraId="68739E37"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0.02</w:t>
            </w:r>
          </w:p>
        </w:tc>
        <w:tc>
          <w:tcPr>
            <w:tcW w:w="0" w:type="auto"/>
            <w:tcBorders>
              <w:top w:val="nil"/>
              <w:left w:val="nil"/>
              <w:bottom w:val="nil"/>
              <w:right w:val="nil"/>
            </w:tcBorders>
            <w:shd w:val="clear" w:color="auto" w:fill="auto"/>
            <w:noWrap/>
            <w:vAlign w:val="bottom"/>
            <w:hideMark/>
          </w:tcPr>
          <w:p w14:paraId="36898F5B"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0.04</w:t>
            </w:r>
          </w:p>
        </w:tc>
        <w:tc>
          <w:tcPr>
            <w:tcW w:w="0" w:type="auto"/>
            <w:tcBorders>
              <w:top w:val="nil"/>
              <w:left w:val="nil"/>
              <w:bottom w:val="nil"/>
              <w:right w:val="nil"/>
            </w:tcBorders>
            <w:shd w:val="clear" w:color="auto" w:fill="auto"/>
            <w:noWrap/>
            <w:vAlign w:val="bottom"/>
            <w:hideMark/>
          </w:tcPr>
          <w:p w14:paraId="564D54B3"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0.08</w:t>
            </w:r>
          </w:p>
        </w:tc>
        <w:tc>
          <w:tcPr>
            <w:tcW w:w="0" w:type="auto"/>
            <w:tcBorders>
              <w:top w:val="nil"/>
              <w:left w:val="nil"/>
              <w:bottom w:val="nil"/>
              <w:right w:val="nil"/>
            </w:tcBorders>
            <w:shd w:val="clear" w:color="auto" w:fill="auto"/>
            <w:noWrap/>
            <w:vAlign w:val="bottom"/>
            <w:hideMark/>
          </w:tcPr>
          <w:p w14:paraId="6FB72B2B"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-0.01</w:t>
            </w:r>
          </w:p>
        </w:tc>
        <w:tc>
          <w:tcPr>
            <w:tcW w:w="0" w:type="auto"/>
            <w:tcBorders>
              <w:top w:val="nil"/>
              <w:left w:val="nil"/>
              <w:bottom w:val="nil"/>
              <w:right w:val="nil"/>
            </w:tcBorders>
            <w:shd w:val="clear" w:color="auto" w:fill="auto"/>
            <w:noWrap/>
            <w:vAlign w:val="bottom"/>
            <w:hideMark/>
          </w:tcPr>
          <w:p w14:paraId="61001026"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5A7861A3"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0.10</w:t>
            </w:r>
          </w:p>
        </w:tc>
        <w:tc>
          <w:tcPr>
            <w:tcW w:w="0" w:type="auto"/>
            <w:tcBorders>
              <w:top w:val="nil"/>
              <w:left w:val="nil"/>
              <w:bottom w:val="nil"/>
              <w:right w:val="nil"/>
            </w:tcBorders>
            <w:shd w:val="clear" w:color="auto" w:fill="auto"/>
            <w:noWrap/>
            <w:vAlign w:val="bottom"/>
            <w:hideMark/>
          </w:tcPr>
          <w:p w14:paraId="57469044"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0.18</w:t>
            </w:r>
          </w:p>
        </w:tc>
        <w:tc>
          <w:tcPr>
            <w:tcW w:w="0" w:type="auto"/>
            <w:tcBorders>
              <w:top w:val="nil"/>
              <w:left w:val="nil"/>
              <w:bottom w:val="nil"/>
              <w:right w:val="nil"/>
            </w:tcBorders>
            <w:shd w:val="clear" w:color="auto" w:fill="auto"/>
            <w:noWrap/>
            <w:vAlign w:val="bottom"/>
            <w:hideMark/>
          </w:tcPr>
          <w:p w14:paraId="491969AD" w14:textId="77777777" w:rsidR="0051771C" w:rsidRPr="00606760" w:rsidRDefault="0051771C">
            <w:pPr>
              <w:jc w:val="center"/>
              <w:rPr>
                <w:rFonts w:ascii="Calibri" w:hAnsi="Calibri" w:cs="Calibri"/>
                <w:color w:val="000000"/>
                <w:sz w:val="20"/>
                <w:szCs w:val="20"/>
              </w:rPr>
            </w:pPr>
          </w:p>
        </w:tc>
      </w:tr>
      <w:tr w:rsidR="0051771C" w:rsidRPr="00606760" w14:paraId="6E98EE41" w14:textId="77777777" w:rsidTr="0051771C">
        <w:trPr>
          <w:trHeight w:hRule="exact" w:val="227"/>
        </w:trPr>
        <w:tc>
          <w:tcPr>
            <w:tcW w:w="0" w:type="auto"/>
            <w:tcBorders>
              <w:top w:val="nil"/>
              <w:left w:val="nil"/>
              <w:bottom w:val="nil"/>
              <w:right w:val="single" w:sz="4" w:space="0" w:color="auto"/>
            </w:tcBorders>
            <w:shd w:val="clear" w:color="auto" w:fill="auto"/>
            <w:noWrap/>
            <w:vAlign w:val="bottom"/>
            <w:hideMark/>
          </w:tcPr>
          <w:p w14:paraId="3AD9D0ED" w14:textId="77777777" w:rsidR="0051771C" w:rsidRPr="00606760" w:rsidRDefault="0051771C">
            <w:pPr>
              <w:rPr>
                <w:rFonts w:ascii="Calibri" w:hAnsi="Calibri" w:cs="Calibri"/>
                <w:color w:val="000000"/>
                <w:sz w:val="20"/>
                <w:szCs w:val="20"/>
              </w:rPr>
            </w:pPr>
            <w:r w:rsidRPr="00606760">
              <w:rPr>
                <w:rFonts w:ascii="Calibri" w:hAnsi="Calibri" w:cs="Calibri"/>
                <w:color w:val="000000"/>
                <w:sz w:val="20"/>
                <w:szCs w:val="20"/>
              </w:rPr>
              <w:t>p-value</w:t>
            </w:r>
          </w:p>
        </w:tc>
        <w:tc>
          <w:tcPr>
            <w:tcW w:w="0" w:type="auto"/>
            <w:tcBorders>
              <w:top w:val="nil"/>
              <w:left w:val="nil"/>
              <w:bottom w:val="nil"/>
              <w:right w:val="nil"/>
            </w:tcBorders>
            <w:shd w:val="clear" w:color="auto" w:fill="auto"/>
            <w:noWrap/>
            <w:vAlign w:val="bottom"/>
            <w:hideMark/>
          </w:tcPr>
          <w:p w14:paraId="5130E159"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0.54</w:t>
            </w:r>
          </w:p>
        </w:tc>
        <w:tc>
          <w:tcPr>
            <w:tcW w:w="0" w:type="auto"/>
            <w:tcBorders>
              <w:top w:val="nil"/>
              <w:left w:val="nil"/>
              <w:bottom w:val="nil"/>
              <w:right w:val="nil"/>
            </w:tcBorders>
            <w:shd w:val="clear" w:color="auto" w:fill="auto"/>
            <w:noWrap/>
            <w:vAlign w:val="bottom"/>
            <w:hideMark/>
          </w:tcPr>
          <w:p w14:paraId="5B41F796"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0.20</w:t>
            </w:r>
          </w:p>
        </w:tc>
        <w:tc>
          <w:tcPr>
            <w:tcW w:w="0" w:type="auto"/>
            <w:tcBorders>
              <w:top w:val="nil"/>
              <w:left w:val="nil"/>
              <w:bottom w:val="nil"/>
              <w:right w:val="nil"/>
            </w:tcBorders>
            <w:shd w:val="clear" w:color="auto" w:fill="auto"/>
            <w:noWrap/>
            <w:vAlign w:val="bottom"/>
            <w:hideMark/>
          </w:tcPr>
          <w:p w14:paraId="0CC410AF"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0.01</w:t>
            </w:r>
          </w:p>
        </w:tc>
        <w:tc>
          <w:tcPr>
            <w:tcW w:w="0" w:type="auto"/>
            <w:tcBorders>
              <w:top w:val="nil"/>
              <w:left w:val="nil"/>
              <w:bottom w:val="nil"/>
              <w:right w:val="nil"/>
            </w:tcBorders>
            <w:shd w:val="clear" w:color="auto" w:fill="auto"/>
            <w:noWrap/>
            <w:vAlign w:val="bottom"/>
            <w:hideMark/>
          </w:tcPr>
          <w:p w14:paraId="58C0BF39"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0.69</w:t>
            </w:r>
          </w:p>
        </w:tc>
        <w:tc>
          <w:tcPr>
            <w:tcW w:w="0" w:type="auto"/>
            <w:tcBorders>
              <w:top w:val="nil"/>
              <w:left w:val="nil"/>
              <w:bottom w:val="nil"/>
              <w:right w:val="nil"/>
            </w:tcBorders>
            <w:shd w:val="clear" w:color="auto" w:fill="auto"/>
            <w:noWrap/>
            <w:vAlign w:val="bottom"/>
            <w:hideMark/>
          </w:tcPr>
          <w:p w14:paraId="7574C9A4"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0.90</w:t>
            </w:r>
          </w:p>
        </w:tc>
        <w:tc>
          <w:tcPr>
            <w:tcW w:w="0" w:type="auto"/>
            <w:tcBorders>
              <w:top w:val="nil"/>
              <w:left w:val="nil"/>
              <w:bottom w:val="nil"/>
              <w:right w:val="nil"/>
            </w:tcBorders>
            <w:shd w:val="clear" w:color="auto" w:fill="auto"/>
            <w:noWrap/>
            <w:vAlign w:val="bottom"/>
            <w:hideMark/>
          </w:tcPr>
          <w:p w14:paraId="1C6893EA"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72FF2AE2"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421D06C1" w14:textId="77777777" w:rsidR="0051771C" w:rsidRPr="00606760" w:rsidRDefault="0051771C">
            <w:pPr>
              <w:jc w:val="center"/>
              <w:rPr>
                <w:rFonts w:ascii="Calibri" w:hAnsi="Calibri" w:cs="Calibri"/>
                <w:color w:val="000000"/>
                <w:sz w:val="20"/>
                <w:szCs w:val="20"/>
              </w:rPr>
            </w:pPr>
          </w:p>
        </w:tc>
      </w:tr>
      <w:tr w:rsidR="0051771C" w:rsidRPr="00606760" w14:paraId="74A44BBA" w14:textId="77777777" w:rsidTr="0051771C">
        <w:trPr>
          <w:trHeight w:hRule="exact" w:val="227"/>
        </w:trPr>
        <w:tc>
          <w:tcPr>
            <w:tcW w:w="0" w:type="auto"/>
            <w:tcBorders>
              <w:top w:val="nil"/>
              <w:left w:val="nil"/>
              <w:bottom w:val="nil"/>
              <w:right w:val="single" w:sz="4" w:space="0" w:color="auto"/>
            </w:tcBorders>
            <w:shd w:val="clear" w:color="auto" w:fill="auto"/>
            <w:noWrap/>
            <w:vAlign w:val="center"/>
            <w:hideMark/>
          </w:tcPr>
          <w:p w14:paraId="7BF93323" w14:textId="77777777" w:rsidR="0051771C" w:rsidRPr="00606760" w:rsidRDefault="0051771C">
            <w:pPr>
              <w:rPr>
                <w:rFonts w:ascii="Calibri" w:hAnsi="Calibri" w:cs="Calibri"/>
                <w:color w:val="000000"/>
                <w:sz w:val="20"/>
                <w:szCs w:val="20"/>
              </w:rPr>
            </w:pPr>
            <w:r w:rsidRPr="00606760">
              <w:rPr>
                <w:rFonts w:ascii="Calibri" w:hAnsi="Calibri" w:cs="Calibri"/>
                <w:color w:val="000000"/>
                <w:sz w:val="20"/>
                <w:szCs w:val="20"/>
              </w:rPr>
              <w:t>Firm size</w:t>
            </w:r>
          </w:p>
        </w:tc>
        <w:tc>
          <w:tcPr>
            <w:tcW w:w="0" w:type="auto"/>
            <w:tcBorders>
              <w:top w:val="nil"/>
              <w:left w:val="nil"/>
              <w:bottom w:val="nil"/>
              <w:right w:val="nil"/>
            </w:tcBorders>
            <w:shd w:val="clear" w:color="auto" w:fill="auto"/>
            <w:noWrap/>
            <w:vAlign w:val="bottom"/>
            <w:hideMark/>
          </w:tcPr>
          <w:p w14:paraId="222BCBEA"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0.03</w:t>
            </w:r>
          </w:p>
        </w:tc>
        <w:tc>
          <w:tcPr>
            <w:tcW w:w="0" w:type="auto"/>
            <w:tcBorders>
              <w:top w:val="nil"/>
              <w:left w:val="nil"/>
              <w:bottom w:val="nil"/>
              <w:right w:val="nil"/>
            </w:tcBorders>
            <w:shd w:val="clear" w:color="auto" w:fill="auto"/>
            <w:noWrap/>
            <w:vAlign w:val="bottom"/>
            <w:hideMark/>
          </w:tcPr>
          <w:p w14:paraId="053A8FC7"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0.16</w:t>
            </w:r>
          </w:p>
        </w:tc>
        <w:tc>
          <w:tcPr>
            <w:tcW w:w="0" w:type="auto"/>
            <w:tcBorders>
              <w:top w:val="nil"/>
              <w:left w:val="nil"/>
              <w:bottom w:val="nil"/>
              <w:right w:val="nil"/>
            </w:tcBorders>
            <w:shd w:val="clear" w:color="auto" w:fill="auto"/>
            <w:noWrap/>
            <w:vAlign w:val="bottom"/>
            <w:hideMark/>
          </w:tcPr>
          <w:p w14:paraId="32AA6883"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0.11</w:t>
            </w:r>
          </w:p>
        </w:tc>
        <w:tc>
          <w:tcPr>
            <w:tcW w:w="0" w:type="auto"/>
            <w:tcBorders>
              <w:top w:val="nil"/>
              <w:left w:val="nil"/>
              <w:bottom w:val="nil"/>
              <w:right w:val="nil"/>
            </w:tcBorders>
            <w:shd w:val="clear" w:color="auto" w:fill="auto"/>
            <w:noWrap/>
            <w:vAlign w:val="bottom"/>
            <w:hideMark/>
          </w:tcPr>
          <w:p w14:paraId="4E782B4D"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0.06</w:t>
            </w:r>
          </w:p>
        </w:tc>
        <w:tc>
          <w:tcPr>
            <w:tcW w:w="0" w:type="auto"/>
            <w:tcBorders>
              <w:top w:val="nil"/>
              <w:left w:val="nil"/>
              <w:bottom w:val="nil"/>
              <w:right w:val="nil"/>
            </w:tcBorders>
            <w:shd w:val="clear" w:color="auto" w:fill="auto"/>
            <w:noWrap/>
            <w:vAlign w:val="bottom"/>
            <w:hideMark/>
          </w:tcPr>
          <w:p w14:paraId="73220E46"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0.08</w:t>
            </w:r>
          </w:p>
        </w:tc>
        <w:tc>
          <w:tcPr>
            <w:tcW w:w="0" w:type="auto"/>
            <w:tcBorders>
              <w:top w:val="nil"/>
              <w:left w:val="nil"/>
              <w:bottom w:val="nil"/>
              <w:right w:val="nil"/>
            </w:tcBorders>
            <w:shd w:val="clear" w:color="auto" w:fill="auto"/>
            <w:noWrap/>
            <w:vAlign w:val="bottom"/>
            <w:hideMark/>
          </w:tcPr>
          <w:p w14:paraId="7C8A8372"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0.36</w:t>
            </w:r>
          </w:p>
        </w:tc>
        <w:tc>
          <w:tcPr>
            <w:tcW w:w="0" w:type="auto"/>
            <w:tcBorders>
              <w:top w:val="nil"/>
              <w:left w:val="nil"/>
              <w:bottom w:val="nil"/>
              <w:right w:val="nil"/>
            </w:tcBorders>
            <w:shd w:val="clear" w:color="auto" w:fill="auto"/>
            <w:noWrap/>
            <w:vAlign w:val="bottom"/>
            <w:hideMark/>
          </w:tcPr>
          <w:p w14:paraId="68E19B88"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0.32</w:t>
            </w:r>
          </w:p>
        </w:tc>
        <w:tc>
          <w:tcPr>
            <w:tcW w:w="0" w:type="auto"/>
            <w:tcBorders>
              <w:top w:val="nil"/>
              <w:left w:val="nil"/>
              <w:bottom w:val="nil"/>
              <w:right w:val="nil"/>
            </w:tcBorders>
            <w:shd w:val="clear" w:color="auto" w:fill="auto"/>
            <w:noWrap/>
            <w:vAlign w:val="bottom"/>
            <w:hideMark/>
          </w:tcPr>
          <w:p w14:paraId="321898A2"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0.23</w:t>
            </w:r>
          </w:p>
        </w:tc>
      </w:tr>
      <w:tr w:rsidR="0051771C" w:rsidRPr="00606760" w14:paraId="0C3F1CE9" w14:textId="77777777" w:rsidTr="0051771C">
        <w:trPr>
          <w:trHeight w:hRule="exact" w:val="227"/>
        </w:trPr>
        <w:tc>
          <w:tcPr>
            <w:tcW w:w="0" w:type="auto"/>
            <w:tcBorders>
              <w:top w:val="nil"/>
              <w:left w:val="nil"/>
              <w:bottom w:val="nil"/>
              <w:right w:val="single" w:sz="4" w:space="0" w:color="auto"/>
            </w:tcBorders>
            <w:shd w:val="clear" w:color="auto" w:fill="auto"/>
            <w:noWrap/>
            <w:vAlign w:val="bottom"/>
            <w:hideMark/>
          </w:tcPr>
          <w:p w14:paraId="5DFA0658" w14:textId="77777777" w:rsidR="0051771C" w:rsidRPr="00606760" w:rsidRDefault="0051771C">
            <w:pPr>
              <w:rPr>
                <w:rFonts w:ascii="Calibri" w:hAnsi="Calibri" w:cs="Calibri"/>
                <w:color w:val="000000"/>
                <w:sz w:val="20"/>
                <w:szCs w:val="20"/>
              </w:rPr>
            </w:pPr>
            <w:r w:rsidRPr="00606760">
              <w:rPr>
                <w:rFonts w:ascii="Calibri" w:hAnsi="Calibri" w:cs="Calibri"/>
                <w:color w:val="000000"/>
                <w:sz w:val="20"/>
                <w:szCs w:val="20"/>
              </w:rPr>
              <w:t>p-value</w:t>
            </w:r>
          </w:p>
        </w:tc>
        <w:tc>
          <w:tcPr>
            <w:tcW w:w="0" w:type="auto"/>
            <w:tcBorders>
              <w:top w:val="nil"/>
              <w:left w:val="nil"/>
              <w:bottom w:val="nil"/>
              <w:right w:val="nil"/>
            </w:tcBorders>
            <w:shd w:val="clear" w:color="auto" w:fill="auto"/>
            <w:noWrap/>
            <w:vAlign w:val="bottom"/>
            <w:hideMark/>
          </w:tcPr>
          <w:p w14:paraId="5BD24DD6"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0.40</w:t>
            </w:r>
          </w:p>
        </w:tc>
        <w:tc>
          <w:tcPr>
            <w:tcW w:w="0" w:type="auto"/>
            <w:tcBorders>
              <w:top w:val="nil"/>
              <w:left w:val="nil"/>
              <w:bottom w:val="nil"/>
              <w:right w:val="nil"/>
            </w:tcBorders>
            <w:shd w:val="clear" w:color="auto" w:fill="auto"/>
            <w:noWrap/>
            <w:vAlign w:val="bottom"/>
            <w:hideMark/>
          </w:tcPr>
          <w:p w14:paraId="2E00EBDA"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7464CD41"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5A232641"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0.06</w:t>
            </w:r>
          </w:p>
        </w:tc>
        <w:tc>
          <w:tcPr>
            <w:tcW w:w="0" w:type="auto"/>
            <w:tcBorders>
              <w:top w:val="nil"/>
              <w:left w:val="nil"/>
              <w:bottom w:val="nil"/>
              <w:right w:val="nil"/>
            </w:tcBorders>
            <w:shd w:val="clear" w:color="auto" w:fill="auto"/>
            <w:noWrap/>
            <w:vAlign w:val="bottom"/>
            <w:hideMark/>
          </w:tcPr>
          <w:p w14:paraId="117F7E55"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0.01</w:t>
            </w:r>
          </w:p>
        </w:tc>
        <w:tc>
          <w:tcPr>
            <w:tcW w:w="0" w:type="auto"/>
            <w:tcBorders>
              <w:top w:val="nil"/>
              <w:left w:val="nil"/>
              <w:bottom w:val="nil"/>
              <w:right w:val="nil"/>
            </w:tcBorders>
            <w:shd w:val="clear" w:color="auto" w:fill="auto"/>
            <w:noWrap/>
            <w:vAlign w:val="bottom"/>
            <w:hideMark/>
          </w:tcPr>
          <w:p w14:paraId="631E39E0"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199F2CA8"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c>
          <w:tcPr>
            <w:tcW w:w="0" w:type="auto"/>
            <w:tcBorders>
              <w:top w:val="nil"/>
              <w:left w:val="nil"/>
              <w:bottom w:val="nil"/>
              <w:right w:val="nil"/>
            </w:tcBorders>
            <w:shd w:val="clear" w:color="auto" w:fill="auto"/>
            <w:noWrap/>
            <w:vAlign w:val="bottom"/>
            <w:hideMark/>
          </w:tcPr>
          <w:p w14:paraId="0A80DA30" w14:textId="77777777" w:rsidR="0051771C" w:rsidRPr="00606760" w:rsidRDefault="0051771C">
            <w:pPr>
              <w:jc w:val="center"/>
              <w:rPr>
                <w:rFonts w:ascii="Calibri" w:hAnsi="Calibri" w:cs="Calibri"/>
                <w:color w:val="000000"/>
                <w:sz w:val="20"/>
                <w:szCs w:val="20"/>
              </w:rPr>
            </w:pPr>
            <w:r w:rsidRPr="00606760">
              <w:rPr>
                <w:rFonts w:ascii="Calibri" w:hAnsi="Calibri" w:cs="Calibri"/>
                <w:color w:val="000000"/>
                <w:sz w:val="20"/>
                <w:szCs w:val="20"/>
              </w:rPr>
              <w:t>0.00</w:t>
            </w:r>
          </w:p>
        </w:tc>
      </w:tr>
    </w:tbl>
    <w:p w14:paraId="44EA5B28" w14:textId="77777777" w:rsidR="0051771C" w:rsidRPr="00606760" w:rsidRDefault="0051771C" w:rsidP="00B3033A">
      <w:pPr>
        <w:rPr>
          <w:color w:val="000000"/>
        </w:rPr>
      </w:pPr>
    </w:p>
    <w:p w14:paraId="068911B3" w14:textId="77777777" w:rsidR="00C96AA9" w:rsidRPr="00606760" w:rsidRDefault="00C96AA9" w:rsidP="00C96AA9">
      <w:pPr>
        <w:rPr>
          <w:rStyle w:val="headingZchn"/>
          <w:b w:val="0"/>
          <w:sz w:val="20"/>
          <w:szCs w:val="20"/>
          <w:lang w:val="en-US"/>
        </w:rPr>
      </w:pPr>
      <w:r w:rsidRPr="00606760">
        <w:rPr>
          <w:rStyle w:val="headingZchn"/>
          <w:b w:val="0"/>
          <w:i/>
          <w:sz w:val="20"/>
          <w:szCs w:val="20"/>
          <w:lang w:val="en-US"/>
        </w:rPr>
        <w:t>Notes:</w:t>
      </w:r>
      <w:r w:rsidR="00EC23B4" w:rsidRPr="00606760">
        <w:rPr>
          <w:rStyle w:val="headingZchn"/>
          <w:b w:val="0"/>
          <w:sz w:val="20"/>
          <w:szCs w:val="20"/>
          <w:lang w:val="en-US"/>
        </w:rPr>
        <w:t xml:space="preserve"> N=909</w:t>
      </w:r>
      <w:r w:rsidRPr="00606760">
        <w:rPr>
          <w:rStyle w:val="headingZchn"/>
          <w:b w:val="0"/>
          <w:sz w:val="20"/>
          <w:szCs w:val="20"/>
          <w:lang w:val="en-US"/>
        </w:rPr>
        <w:t>; based on same sample as main model in Table 1.</w:t>
      </w:r>
    </w:p>
    <w:p w14:paraId="5378ACFC" w14:textId="77777777" w:rsidR="00AC76B1" w:rsidRPr="00606760" w:rsidRDefault="00AC76B1" w:rsidP="00B3033A">
      <w:pPr>
        <w:rPr>
          <w:color w:val="000000"/>
        </w:rPr>
        <w:sectPr w:rsidR="00AC76B1" w:rsidRPr="00606760" w:rsidSect="00C96AA9">
          <w:footnotePr>
            <w:numRestart w:val="eachSect"/>
          </w:footnotePr>
          <w:endnotePr>
            <w:numFmt w:val="decimal"/>
          </w:endnotePr>
          <w:pgSz w:w="16838" w:h="11906" w:orient="landscape" w:code="9"/>
          <w:pgMar w:top="1418" w:right="1418" w:bottom="1106" w:left="737" w:header="709" w:footer="709" w:gutter="0"/>
          <w:pgNumType w:start="1"/>
          <w:cols w:space="708"/>
          <w:docGrid w:linePitch="360"/>
        </w:sectPr>
      </w:pPr>
    </w:p>
    <w:p w14:paraId="579118C9" w14:textId="53F09E96" w:rsidR="00C96AA9" w:rsidRPr="00606760" w:rsidRDefault="00AC76B1" w:rsidP="00B3033A">
      <w:pPr>
        <w:rPr>
          <w:color w:val="000000"/>
        </w:rPr>
      </w:pPr>
      <w:r w:rsidRPr="00606760">
        <w:rPr>
          <w:color w:val="000000"/>
        </w:rPr>
        <w:lastRenderedPageBreak/>
        <w:t>Table A.</w:t>
      </w:r>
      <w:r w:rsidR="00BD6296" w:rsidRPr="00606760">
        <w:rPr>
          <w:color w:val="000000"/>
        </w:rPr>
        <w:t>5</w:t>
      </w:r>
      <w:r w:rsidRPr="00606760">
        <w:rPr>
          <w:color w:val="000000"/>
        </w:rPr>
        <w:t xml:space="preserve">: </w:t>
      </w:r>
      <w:r w:rsidR="00EC0906" w:rsidRPr="00606760">
        <w:rPr>
          <w:color w:val="000000"/>
        </w:rPr>
        <w:t>Splitting the effect of green innovation activity for firms with high non-green innovation intensity</w:t>
      </w:r>
    </w:p>
    <w:tbl>
      <w:tblPr>
        <w:tblW w:w="0" w:type="auto"/>
        <w:tblLook w:val="04A0" w:firstRow="1" w:lastRow="0" w:firstColumn="1" w:lastColumn="0" w:noHBand="0" w:noVBand="1"/>
      </w:tblPr>
      <w:tblGrid>
        <w:gridCol w:w="2391"/>
        <w:gridCol w:w="3188"/>
      </w:tblGrid>
      <w:tr w:rsidR="006D4296" w:rsidRPr="00606760" w14:paraId="5E0E90FC" w14:textId="77777777" w:rsidTr="006D4296">
        <w:trPr>
          <w:trHeight w:val="1170"/>
        </w:trPr>
        <w:tc>
          <w:tcPr>
            <w:tcW w:w="0" w:type="auto"/>
            <w:tcBorders>
              <w:top w:val="nil"/>
              <w:left w:val="nil"/>
              <w:bottom w:val="nil"/>
              <w:right w:val="nil"/>
            </w:tcBorders>
            <w:shd w:val="clear" w:color="auto" w:fill="auto"/>
            <w:noWrap/>
            <w:vAlign w:val="center"/>
            <w:hideMark/>
          </w:tcPr>
          <w:p w14:paraId="7470BDAB"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Sample:</w:t>
            </w:r>
          </w:p>
        </w:tc>
        <w:tc>
          <w:tcPr>
            <w:tcW w:w="0" w:type="auto"/>
            <w:tcBorders>
              <w:top w:val="nil"/>
              <w:left w:val="nil"/>
              <w:bottom w:val="nil"/>
              <w:right w:val="nil"/>
            </w:tcBorders>
            <w:shd w:val="clear" w:color="auto" w:fill="auto"/>
            <w:vAlign w:val="center"/>
            <w:hideMark/>
          </w:tcPr>
          <w:p w14:paraId="2429437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High non-green </w:t>
            </w:r>
            <w:r w:rsidRPr="00606760">
              <w:rPr>
                <w:rFonts w:ascii="Calibri" w:hAnsi="Calibri" w:cs="Calibri"/>
                <w:color w:val="000000"/>
                <w:sz w:val="20"/>
                <w:szCs w:val="20"/>
              </w:rPr>
              <w:br/>
              <w:t>innovation intensity</w:t>
            </w:r>
          </w:p>
        </w:tc>
      </w:tr>
      <w:tr w:rsidR="006D4296" w:rsidRPr="00606760" w14:paraId="5CB441F4" w14:textId="77777777" w:rsidTr="006D4296">
        <w:trPr>
          <w:trHeight w:val="315"/>
        </w:trPr>
        <w:tc>
          <w:tcPr>
            <w:tcW w:w="0" w:type="auto"/>
            <w:tcBorders>
              <w:top w:val="nil"/>
              <w:left w:val="nil"/>
              <w:bottom w:val="single" w:sz="4" w:space="0" w:color="auto"/>
              <w:right w:val="nil"/>
            </w:tcBorders>
            <w:shd w:val="clear" w:color="auto" w:fill="auto"/>
            <w:noWrap/>
            <w:vAlign w:val="center"/>
            <w:hideMark/>
          </w:tcPr>
          <w:p w14:paraId="6FDD0270"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 </w:t>
            </w:r>
          </w:p>
        </w:tc>
        <w:tc>
          <w:tcPr>
            <w:tcW w:w="0" w:type="auto"/>
            <w:tcBorders>
              <w:top w:val="nil"/>
              <w:left w:val="nil"/>
              <w:bottom w:val="single" w:sz="4" w:space="0" w:color="auto"/>
              <w:right w:val="nil"/>
            </w:tcBorders>
            <w:shd w:val="clear" w:color="auto" w:fill="auto"/>
            <w:noWrap/>
            <w:vAlign w:val="center"/>
            <w:hideMark/>
          </w:tcPr>
          <w:p w14:paraId="0CB37C4D"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Breadth of green innovation barriers</w:t>
            </w:r>
          </w:p>
        </w:tc>
      </w:tr>
      <w:tr w:rsidR="006D4296" w:rsidRPr="00606760" w14:paraId="230E2E92" w14:textId="77777777" w:rsidTr="002B25BA">
        <w:trPr>
          <w:trHeight w:val="315"/>
        </w:trPr>
        <w:tc>
          <w:tcPr>
            <w:tcW w:w="0" w:type="auto"/>
            <w:tcBorders>
              <w:top w:val="nil"/>
              <w:left w:val="nil"/>
              <w:bottom w:val="nil"/>
              <w:right w:val="nil"/>
            </w:tcBorders>
            <w:shd w:val="clear" w:color="auto" w:fill="D9D9D9" w:themeFill="background1" w:themeFillShade="D9"/>
            <w:noWrap/>
            <w:vAlign w:val="center"/>
            <w:hideMark/>
          </w:tcPr>
          <w:p w14:paraId="0A531F63"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1 green innovation field</w:t>
            </w:r>
          </w:p>
        </w:tc>
        <w:tc>
          <w:tcPr>
            <w:tcW w:w="0" w:type="auto"/>
            <w:tcBorders>
              <w:top w:val="nil"/>
              <w:left w:val="nil"/>
              <w:bottom w:val="nil"/>
              <w:right w:val="nil"/>
            </w:tcBorders>
            <w:shd w:val="clear" w:color="auto" w:fill="D9D9D9" w:themeFill="background1" w:themeFillShade="D9"/>
            <w:noWrap/>
            <w:vAlign w:val="center"/>
            <w:hideMark/>
          </w:tcPr>
          <w:p w14:paraId="31E7C21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0.478*  </w:t>
            </w:r>
          </w:p>
        </w:tc>
      </w:tr>
      <w:tr w:rsidR="006D4296" w:rsidRPr="00606760" w14:paraId="6DBF952D" w14:textId="77777777" w:rsidTr="002B25BA">
        <w:trPr>
          <w:trHeight w:val="315"/>
        </w:trPr>
        <w:tc>
          <w:tcPr>
            <w:tcW w:w="0" w:type="auto"/>
            <w:tcBorders>
              <w:top w:val="nil"/>
              <w:left w:val="nil"/>
              <w:bottom w:val="nil"/>
              <w:right w:val="nil"/>
            </w:tcBorders>
            <w:shd w:val="clear" w:color="auto" w:fill="D9D9D9" w:themeFill="background1" w:themeFillShade="D9"/>
            <w:noWrap/>
            <w:vAlign w:val="center"/>
            <w:hideMark/>
          </w:tcPr>
          <w:p w14:paraId="721D69AF"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D9D9D9" w:themeFill="background1" w:themeFillShade="D9"/>
            <w:noWrap/>
            <w:vAlign w:val="center"/>
            <w:hideMark/>
          </w:tcPr>
          <w:p w14:paraId="6D6C45D3"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(0.278)   </w:t>
            </w:r>
          </w:p>
        </w:tc>
      </w:tr>
      <w:tr w:rsidR="006D4296" w:rsidRPr="00606760" w14:paraId="49F98474" w14:textId="77777777" w:rsidTr="002B25BA">
        <w:trPr>
          <w:trHeight w:val="315"/>
        </w:trPr>
        <w:tc>
          <w:tcPr>
            <w:tcW w:w="0" w:type="auto"/>
            <w:tcBorders>
              <w:top w:val="nil"/>
              <w:left w:val="nil"/>
              <w:bottom w:val="nil"/>
              <w:right w:val="nil"/>
            </w:tcBorders>
            <w:shd w:val="clear" w:color="auto" w:fill="D9D9D9" w:themeFill="background1" w:themeFillShade="D9"/>
            <w:noWrap/>
            <w:vAlign w:val="center"/>
            <w:hideMark/>
          </w:tcPr>
          <w:p w14:paraId="69CAE458"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2 green innovation fields</w:t>
            </w:r>
          </w:p>
        </w:tc>
        <w:tc>
          <w:tcPr>
            <w:tcW w:w="0" w:type="auto"/>
            <w:tcBorders>
              <w:top w:val="nil"/>
              <w:left w:val="nil"/>
              <w:bottom w:val="nil"/>
              <w:right w:val="nil"/>
            </w:tcBorders>
            <w:shd w:val="clear" w:color="auto" w:fill="D9D9D9" w:themeFill="background1" w:themeFillShade="D9"/>
            <w:noWrap/>
            <w:vAlign w:val="center"/>
            <w:hideMark/>
          </w:tcPr>
          <w:p w14:paraId="27A6EDB2"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0.400   </w:t>
            </w:r>
          </w:p>
        </w:tc>
      </w:tr>
      <w:tr w:rsidR="006D4296" w:rsidRPr="00606760" w14:paraId="296007EC" w14:textId="77777777" w:rsidTr="002B25BA">
        <w:trPr>
          <w:trHeight w:val="315"/>
        </w:trPr>
        <w:tc>
          <w:tcPr>
            <w:tcW w:w="0" w:type="auto"/>
            <w:tcBorders>
              <w:top w:val="nil"/>
              <w:left w:val="nil"/>
              <w:bottom w:val="nil"/>
              <w:right w:val="nil"/>
            </w:tcBorders>
            <w:shd w:val="clear" w:color="auto" w:fill="D9D9D9" w:themeFill="background1" w:themeFillShade="D9"/>
            <w:noWrap/>
            <w:vAlign w:val="center"/>
            <w:hideMark/>
          </w:tcPr>
          <w:p w14:paraId="045B383A"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D9D9D9" w:themeFill="background1" w:themeFillShade="D9"/>
            <w:noWrap/>
            <w:vAlign w:val="center"/>
            <w:hideMark/>
          </w:tcPr>
          <w:p w14:paraId="3A88B3A1"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(0.441)   </w:t>
            </w:r>
          </w:p>
        </w:tc>
      </w:tr>
      <w:tr w:rsidR="006D4296" w:rsidRPr="00606760" w14:paraId="508E7415" w14:textId="77777777" w:rsidTr="002B25BA">
        <w:trPr>
          <w:trHeight w:val="315"/>
        </w:trPr>
        <w:tc>
          <w:tcPr>
            <w:tcW w:w="0" w:type="auto"/>
            <w:tcBorders>
              <w:top w:val="nil"/>
              <w:left w:val="nil"/>
              <w:bottom w:val="nil"/>
              <w:right w:val="nil"/>
            </w:tcBorders>
            <w:shd w:val="clear" w:color="auto" w:fill="D9D9D9" w:themeFill="background1" w:themeFillShade="D9"/>
            <w:noWrap/>
            <w:vAlign w:val="center"/>
            <w:hideMark/>
          </w:tcPr>
          <w:p w14:paraId="641CB9CE"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3-5 green innovation fields</w:t>
            </w:r>
          </w:p>
        </w:tc>
        <w:tc>
          <w:tcPr>
            <w:tcW w:w="0" w:type="auto"/>
            <w:tcBorders>
              <w:top w:val="nil"/>
              <w:left w:val="nil"/>
              <w:bottom w:val="nil"/>
              <w:right w:val="nil"/>
            </w:tcBorders>
            <w:shd w:val="clear" w:color="auto" w:fill="D9D9D9" w:themeFill="background1" w:themeFillShade="D9"/>
            <w:noWrap/>
            <w:vAlign w:val="center"/>
            <w:hideMark/>
          </w:tcPr>
          <w:p w14:paraId="3D11023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0.216   </w:t>
            </w:r>
          </w:p>
        </w:tc>
      </w:tr>
      <w:tr w:rsidR="006D4296" w:rsidRPr="00606760" w14:paraId="270D770B" w14:textId="77777777" w:rsidTr="002B25BA">
        <w:trPr>
          <w:trHeight w:val="315"/>
        </w:trPr>
        <w:tc>
          <w:tcPr>
            <w:tcW w:w="0" w:type="auto"/>
            <w:tcBorders>
              <w:top w:val="nil"/>
              <w:left w:val="nil"/>
              <w:bottom w:val="nil"/>
              <w:right w:val="nil"/>
            </w:tcBorders>
            <w:shd w:val="clear" w:color="auto" w:fill="D9D9D9" w:themeFill="background1" w:themeFillShade="D9"/>
            <w:noWrap/>
            <w:vAlign w:val="center"/>
            <w:hideMark/>
          </w:tcPr>
          <w:p w14:paraId="040838C0"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D9D9D9" w:themeFill="background1" w:themeFillShade="D9"/>
            <w:noWrap/>
            <w:vAlign w:val="center"/>
            <w:hideMark/>
          </w:tcPr>
          <w:p w14:paraId="4A75DF89"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(0.432)   </w:t>
            </w:r>
          </w:p>
        </w:tc>
      </w:tr>
      <w:tr w:rsidR="006D4296" w:rsidRPr="00606760" w14:paraId="77F32486" w14:textId="77777777" w:rsidTr="006D4296">
        <w:trPr>
          <w:trHeight w:val="315"/>
        </w:trPr>
        <w:tc>
          <w:tcPr>
            <w:tcW w:w="0" w:type="auto"/>
            <w:tcBorders>
              <w:top w:val="nil"/>
              <w:left w:val="nil"/>
              <w:bottom w:val="nil"/>
              <w:right w:val="nil"/>
            </w:tcBorders>
            <w:shd w:val="clear" w:color="auto" w:fill="auto"/>
            <w:noWrap/>
            <w:vAlign w:val="center"/>
            <w:hideMark/>
          </w:tcPr>
          <w:p w14:paraId="4A9CA687"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Firm age</w:t>
            </w:r>
          </w:p>
        </w:tc>
        <w:tc>
          <w:tcPr>
            <w:tcW w:w="0" w:type="auto"/>
            <w:tcBorders>
              <w:top w:val="nil"/>
              <w:left w:val="nil"/>
              <w:bottom w:val="nil"/>
              <w:right w:val="nil"/>
            </w:tcBorders>
            <w:shd w:val="clear" w:color="auto" w:fill="auto"/>
            <w:noWrap/>
            <w:vAlign w:val="center"/>
            <w:hideMark/>
          </w:tcPr>
          <w:p w14:paraId="76AD787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0.276** </w:t>
            </w:r>
          </w:p>
        </w:tc>
      </w:tr>
      <w:tr w:rsidR="006D4296" w:rsidRPr="00606760" w14:paraId="156CF522" w14:textId="77777777" w:rsidTr="006D4296">
        <w:trPr>
          <w:trHeight w:val="315"/>
        </w:trPr>
        <w:tc>
          <w:tcPr>
            <w:tcW w:w="0" w:type="auto"/>
            <w:tcBorders>
              <w:top w:val="nil"/>
              <w:left w:val="nil"/>
              <w:bottom w:val="nil"/>
              <w:right w:val="nil"/>
            </w:tcBorders>
            <w:shd w:val="clear" w:color="auto" w:fill="auto"/>
            <w:noWrap/>
            <w:vAlign w:val="center"/>
            <w:hideMark/>
          </w:tcPr>
          <w:p w14:paraId="45CD2AFB"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6AF6B43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(0.138)   </w:t>
            </w:r>
          </w:p>
        </w:tc>
      </w:tr>
      <w:tr w:rsidR="006D4296" w:rsidRPr="00606760" w14:paraId="2049C2C4" w14:textId="77777777" w:rsidTr="006D4296">
        <w:trPr>
          <w:trHeight w:val="315"/>
        </w:trPr>
        <w:tc>
          <w:tcPr>
            <w:tcW w:w="0" w:type="auto"/>
            <w:tcBorders>
              <w:top w:val="nil"/>
              <w:left w:val="nil"/>
              <w:bottom w:val="nil"/>
              <w:right w:val="nil"/>
            </w:tcBorders>
            <w:shd w:val="clear" w:color="auto" w:fill="auto"/>
            <w:noWrap/>
            <w:vAlign w:val="center"/>
            <w:hideMark/>
          </w:tcPr>
          <w:p w14:paraId="1004C7BC"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Export activity</w:t>
            </w:r>
          </w:p>
        </w:tc>
        <w:tc>
          <w:tcPr>
            <w:tcW w:w="0" w:type="auto"/>
            <w:tcBorders>
              <w:top w:val="nil"/>
              <w:left w:val="nil"/>
              <w:bottom w:val="nil"/>
              <w:right w:val="nil"/>
            </w:tcBorders>
            <w:shd w:val="clear" w:color="auto" w:fill="auto"/>
            <w:noWrap/>
            <w:vAlign w:val="center"/>
            <w:hideMark/>
          </w:tcPr>
          <w:p w14:paraId="226F3B7C"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0.562*  </w:t>
            </w:r>
          </w:p>
        </w:tc>
      </w:tr>
      <w:tr w:rsidR="006D4296" w:rsidRPr="00606760" w14:paraId="09277FA3" w14:textId="77777777" w:rsidTr="006D4296">
        <w:trPr>
          <w:trHeight w:val="315"/>
        </w:trPr>
        <w:tc>
          <w:tcPr>
            <w:tcW w:w="0" w:type="auto"/>
            <w:tcBorders>
              <w:top w:val="nil"/>
              <w:left w:val="nil"/>
              <w:bottom w:val="nil"/>
              <w:right w:val="nil"/>
            </w:tcBorders>
            <w:shd w:val="clear" w:color="auto" w:fill="auto"/>
            <w:noWrap/>
            <w:vAlign w:val="center"/>
            <w:hideMark/>
          </w:tcPr>
          <w:p w14:paraId="48C18DF4"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446F9EAF"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(0.303)   </w:t>
            </w:r>
          </w:p>
        </w:tc>
      </w:tr>
      <w:tr w:rsidR="006D4296" w:rsidRPr="00606760" w14:paraId="76E96B7F" w14:textId="77777777" w:rsidTr="006D4296">
        <w:trPr>
          <w:trHeight w:val="315"/>
        </w:trPr>
        <w:tc>
          <w:tcPr>
            <w:tcW w:w="0" w:type="auto"/>
            <w:tcBorders>
              <w:top w:val="nil"/>
              <w:left w:val="nil"/>
              <w:bottom w:val="nil"/>
              <w:right w:val="nil"/>
            </w:tcBorders>
            <w:shd w:val="clear" w:color="auto" w:fill="auto"/>
            <w:noWrap/>
            <w:vAlign w:val="center"/>
            <w:hideMark/>
          </w:tcPr>
          <w:p w14:paraId="4B583E72"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Foreign owned</w:t>
            </w:r>
          </w:p>
        </w:tc>
        <w:tc>
          <w:tcPr>
            <w:tcW w:w="0" w:type="auto"/>
            <w:tcBorders>
              <w:top w:val="nil"/>
              <w:left w:val="nil"/>
              <w:bottom w:val="nil"/>
              <w:right w:val="nil"/>
            </w:tcBorders>
            <w:shd w:val="clear" w:color="auto" w:fill="auto"/>
            <w:noWrap/>
            <w:vAlign w:val="center"/>
            <w:hideMark/>
          </w:tcPr>
          <w:p w14:paraId="1360780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-0.422   </w:t>
            </w:r>
          </w:p>
        </w:tc>
      </w:tr>
      <w:tr w:rsidR="006D4296" w:rsidRPr="00606760" w14:paraId="1726103C" w14:textId="77777777" w:rsidTr="006D4296">
        <w:trPr>
          <w:trHeight w:val="315"/>
        </w:trPr>
        <w:tc>
          <w:tcPr>
            <w:tcW w:w="0" w:type="auto"/>
            <w:tcBorders>
              <w:top w:val="nil"/>
              <w:left w:val="nil"/>
              <w:bottom w:val="nil"/>
              <w:right w:val="nil"/>
            </w:tcBorders>
            <w:shd w:val="clear" w:color="auto" w:fill="auto"/>
            <w:noWrap/>
            <w:vAlign w:val="center"/>
            <w:hideMark/>
          </w:tcPr>
          <w:p w14:paraId="73CDE7DC"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3D44E586"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(0.277)   </w:t>
            </w:r>
          </w:p>
        </w:tc>
      </w:tr>
      <w:tr w:rsidR="006D4296" w:rsidRPr="00606760" w14:paraId="285AD7D6" w14:textId="77777777" w:rsidTr="006D4296">
        <w:trPr>
          <w:trHeight w:val="315"/>
        </w:trPr>
        <w:tc>
          <w:tcPr>
            <w:tcW w:w="0" w:type="auto"/>
            <w:tcBorders>
              <w:top w:val="nil"/>
              <w:left w:val="nil"/>
              <w:bottom w:val="nil"/>
              <w:right w:val="nil"/>
            </w:tcBorders>
            <w:shd w:val="clear" w:color="auto" w:fill="auto"/>
            <w:noWrap/>
            <w:vAlign w:val="center"/>
            <w:hideMark/>
          </w:tcPr>
          <w:p w14:paraId="2A499D5F"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Firm size</w:t>
            </w:r>
          </w:p>
        </w:tc>
        <w:tc>
          <w:tcPr>
            <w:tcW w:w="0" w:type="auto"/>
            <w:tcBorders>
              <w:top w:val="nil"/>
              <w:left w:val="nil"/>
              <w:bottom w:val="nil"/>
              <w:right w:val="nil"/>
            </w:tcBorders>
            <w:shd w:val="clear" w:color="auto" w:fill="auto"/>
            <w:noWrap/>
            <w:vAlign w:val="center"/>
            <w:hideMark/>
          </w:tcPr>
          <w:p w14:paraId="65271B9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-0.105   </w:t>
            </w:r>
          </w:p>
        </w:tc>
      </w:tr>
      <w:tr w:rsidR="006D4296" w:rsidRPr="00606760" w14:paraId="2FB80CBA" w14:textId="77777777" w:rsidTr="006D4296">
        <w:trPr>
          <w:trHeight w:val="315"/>
        </w:trPr>
        <w:tc>
          <w:tcPr>
            <w:tcW w:w="0" w:type="auto"/>
            <w:tcBorders>
              <w:top w:val="nil"/>
              <w:left w:val="nil"/>
              <w:bottom w:val="nil"/>
              <w:right w:val="nil"/>
            </w:tcBorders>
            <w:shd w:val="clear" w:color="auto" w:fill="auto"/>
            <w:noWrap/>
            <w:vAlign w:val="center"/>
            <w:hideMark/>
          </w:tcPr>
          <w:p w14:paraId="4016EE01"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4AB57E38"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(0.076)   </w:t>
            </w:r>
          </w:p>
        </w:tc>
      </w:tr>
      <w:tr w:rsidR="006D4296" w:rsidRPr="00606760" w14:paraId="26C2BFA3" w14:textId="77777777" w:rsidTr="006D4296">
        <w:trPr>
          <w:trHeight w:val="315"/>
        </w:trPr>
        <w:tc>
          <w:tcPr>
            <w:tcW w:w="0" w:type="auto"/>
            <w:tcBorders>
              <w:top w:val="nil"/>
              <w:left w:val="nil"/>
              <w:bottom w:val="nil"/>
              <w:right w:val="nil"/>
            </w:tcBorders>
            <w:shd w:val="clear" w:color="auto" w:fill="auto"/>
            <w:noWrap/>
            <w:vAlign w:val="center"/>
            <w:hideMark/>
          </w:tcPr>
          <w:p w14:paraId="42CD0201"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Swiss firm</w:t>
            </w:r>
          </w:p>
        </w:tc>
        <w:tc>
          <w:tcPr>
            <w:tcW w:w="0" w:type="auto"/>
            <w:tcBorders>
              <w:top w:val="nil"/>
              <w:left w:val="nil"/>
              <w:bottom w:val="nil"/>
              <w:right w:val="nil"/>
            </w:tcBorders>
            <w:shd w:val="clear" w:color="auto" w:fill="auto"/>
            <w:noWrap/>
            <w:vAlign w:val="center"/>
            <w:hideMark/>
          </w:tcPr>
          <w:p w14:paraId="4DD2B05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0.314   </w:t>
            </w:r>
          </w:p>
        </w:tc>
      </w:tr>
      <w:tr w:rsidR="006D4296" w:rsidRPr="00606760" w14:paraId="47DA3272" w14:textId="77777777" w:rsidTr="006D4296">
        <w:trPr>
          <w:trHeight w:val="315"/>
        </w:trPr>
        <w:tc>
          <w:tcPr>
            <w:tcW w:w="0" w:type="auto"/>
            <w:tcBorders>
              <w:top w:val="nil"/>
              <w:left w:val="nil"/>
              <w:bottom w:val="nil"/>
              <w:right w:val="nil"/>
            </w:tcBorders>
            <w:shd w:val="clear" w:color="auto" w:fill="auto"/>
            <w:noWrap/>
            <w:vAlign w:val="center"/>
            <w:hideMark/>
          </w:tcPr>
          <w:p w14:paraId="183E8A23"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324623DA"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(0.278)   </w:t>
            </w:r>
          </w:p>
        </w:tc>
      </w:tr>
      <w:tr w:rsidR="006D4296" w:rsidRPr="00606760" w14:paraId="7D9A55D2" w14:textId="77777777" w:rsidTr="006D4296">
        <w:trPr>
          <w:trHeight w:val="315"/>
        </w:trPr>
        <w:tc>
          <w:tcPr>
            <w:tcW w:w="0" w:type="auto"/>
            <w:tcBorders>
              <w:top w:val="nil"/>
              <w:left w:val="nil"/>
              <w:bottom w:val="nil"/>
              <w:right w:val="nil"/>
            </w:tcBorders>
            <w:shd w:val="clear" w:color="auto" w:fill="auto"/>
            <w:noWrap/>
            <w:vAlign w:val="center"/>
            <w:hideMark/>
          </w:tcPr>
          <w:p w14:paraId="18CE077F"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German firm</w:t>
            </w:r>
          </w:p>
        </w:tc>
        <w:tc>
          <w:tcPr>
            <w:tcW w:w="0" w:type="auto"/>
            <w:tcBorders>
              <w:top w:val="nil"/>
              <w:left w:val="nil"/>
              <w:bottom w:val="nil"/>
              <w:right w:val="nil"/>
            </w:tcBorders>
            <w:shd w:val="clear" w:color="auto" w:fill="auto"/>
            <w:noWrap/>
            <w:vAlign w:val="center"/>
            <w:hideMark/>
          </w:tcPr>
          <w:p w14:paraId="330262F0"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0.099   </w:t>
            </w:r>
          </w:p>
        </w:tc>
      </w:tr>
      <w:tr w:rsidR="006D4296" w:rsidRPr="00606760" w14:paraId="533A0139" w14:textId="77777777" w:rsidTr="006D4296">
        <w:trPr>
          <w:trHeight w:val="315"/>
        </w:trPr>
        <w:tc>
          <w:tcPr>
            <w:tcW w:w="0" w:type="auto"/>
            <w:tcBorders>
              <w:top w:val="nil"/>
              <w:left w:val="nil"/>
              <w:bottom w:val="nil"/>
              <w:right w:val="nil"/>
            </w:tcBorders>
            <w:shd w:val="clear" w:color="auto" w:fill="auto"/>
            <w:noWrap/>
            <w:vAlign w:val="center"/>
            <w:hideMark/>
          </w:tcPr>
          <w:p w14:paraId="24DB41D1"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0A78B164"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(0.274)   </w:t>
            </w:r>
          </w:p>
        </w:tc>
      </w:tr>
      <w:tr w:rsidR="006D4296" w:rsidRPr="00606760" w14:paraId="0C309797" w14:textId="77777777" w:rsidTr="006D4296">
        <w:trPr>
          <w:trHeight w:val="315"/>
        </w:trPr>
        <w:tc>
          <w:tcPr>
            <w:tcW w:w="0" w:type="auto"/>
            <w:tcBorders>
              <w:top w:val="nil"/>
              <w:left w:val="nil"/>
              <w:bottom w:val="nil"/>
              <w:right w:val="nil"/>
            </w:tcBorders>
            <w:shd w:val="clear" w:color="auto" w:fill="auto"/>
            <w:noWrap/>
            <w:vAlign w:val="center"/>
            <w:hideMark/>
          </w:tcPr>
          <w:p w14:paraId="734DD4E0"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Constant</w:t>
            </w:r>
          </w:p>
        </w:tc>
        <w:tc>
          <w:tcPr>
            <w:tcW w:w="0" w:type="auto"/>
            <w:tcBorders>
              <w:top w:val="nil"/>
              <w:left w:val="nil"/>
              <w:bottom w:val="nil"/>
              <w:right w:val="nil"/>
            </w:tcBorders>
            <w:shd w:val="clear" w:color="auto" w:fill="auto"/>
            <w:noWrap/>
            <w:vAlign w:val="center"/>
            <w:hideMark/>
          </w:tcPr>
          <w:p w14:paraId="0BEC882B"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-1.522   </w:t>
            </w:r>
          </w:p>
        </w:tc>
      </w:tr>
      <w:tr w:rsidR="006D4296" w:rsidRPr="00606760" w14:paraId="46B2617A" w14:textId="77777777" w:rsidTr="006D4296">
        <w:trPr>
          <w:trHeight w:val="315"/>
        </w:trPr>
        <w:tc>
          <w:tcPr>
            <w:tcW w:w="0" w:type="auto"/>
            <w:tcBorders>
              <w:top w:val="nil"/>
              <w:left w:val="nil"/>
              <w:bottom w:val="nil"/>
              <w:right w:val="nil"/>
            </w:tcBorders>
            <w:shd w:val="clear" w:color="auto" w:fill="auto"/>
            <w:noWrap/>
            <w:vAlign w:val="center"/>
            <w:hideMark/>
          </w:tcPr>
          <w:p w14:paraId="3F3437A6" w14:textId="77777777" w:rsidR="006D4296" w:rsidRPr="00606760" w:rsidRDefault="006D4296">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vAlign w:val="center"/>
            <w:hideMark/>
          </w:tcPr>
          <w:p w14:paraId="5147B332"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(1.576)   </w:t>
            </w:r>
          </w:p>
        </w:tc>
      </w:tr>
      <w:tr w:rsidR="006D4296" w:rsidRPr="00606760" w14:paraId="588B354F" w14:textId="77777777" w:rsidTr="006D4296">
        <w:trPr>
          <w:trHeight w:val="315"/>
        </w:trPr>
        <w:tc>
          <w:tcPr>
            <w:tcW w:w="0" w:type="auto"/>
            <w:tcBorders>
              <w:top w:val="nil"/>
              <w:left w:val="nil"/>
              <w:bottom w:val="single" w:sz="4" w:space="0" w:color="auto"/>
              <w:right w:val="nil"/>
            </w:tcBorders>
            <w:shd w:val="clear" w:color="auto" w:fill="auto"/>
            <w:noWrap/>
            <w:vAlign w:val="center"/>
            <w:hideMark/>
          </w:tcPr>
          <w:p w14:paraId="445256C4"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Industry controls</w:t>
            </w:r>
          </w:p>
        </w:tc>
        <w:tc>
          <w:tcPr>
            <w:tcW w:w="0" w:type="auto"/>
            <w:tcBorders>
              <w:top w:val="nil"/>
              <w:left w:val="nil"/>
              <w:bottom w:val="single" w:sz="4" w:space="0" w:color="auto"/>
              <w:right w:val="nil"/>
            </w:tcBorders>
            <w:shd w:val="clear" w:color="auto" w:fill="auto"/>
            <w:noWrap/>
            <w:vAlign w:val="center"/>
            <w:hideMark/>
          </w:tcPr>
          <w:p w14:paraId="25D7880E"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yes</w:t>
            </w:r>
          </w:p>
        </w:tc>
      </w:tr>
      <w:tr w:rsidR="006D4296" w:rsidRPr="00606760" w14:paraId="05A0E485" w14:textId="77777777" w:rsidTr="006D4296">
        <w:trPr>
          <w:trHeight w:val="315"/>
        </w:trPr>
        <w:tc>
          <w:tcPr>
            <w:tcW w:w="0" w:type="auto"/>
            <w:tcBorders>
              <w:top w:val="nil"/>
              <w:left w:val="nil"/>
              <w:bottom w:val="nil"/>
              <w:right w:val="nil"/>
            </w:tcBorders>
            <w:shd w:val="clear" w:color="auto" w:fill="auto"/>
            <w:noWrap/>
            <w:vAlign w:val="center"/>
            <w:hideMark/>
          </w:tcPr>
          <w:p w14:paraId="6F8908B0"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N</w:t>
            </w:r>
          </w:p>
        </w:tc>
        <w:tc>
          <w:tcPr>
            <w:tcW w:w="0" w:type="auto"/>
            <w:tcBorders>
              <w:top w:val="nil"/>
              <w:left w:val="nil"/>
              <w:bottom w:val="nil"/>
              <w:right w:val="nil"/>
            </w:tcBorders>
            <w:shd w:val="clear" w:color="auto" w:fill="auto"/>
            <w:noWrap/>
            <w:vAlign w:val="center"/>
            <w:hideMark/>
          </w:tcPr>
          <w:p w14:paraId="771F44D7"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249</w:t>
            </w:r>
          </w:p>
        </w:tc>
      </w:tr>
      <w:tr w:rsidR="006D4296" w:rsidRPr="00606760" w14:paraId="3B5265F2" w14:textId="77777777" w:rsidTr="006D4296">
        <w:trPr>
          <w:trHeight w:val="255"/>
        </w:trPr>
        <w:tc>
          <w:tcPr>
            <w:tcW w:w="0" w:type="auto"/>
            <w:tcBorders>
              <w:top w:val="nil"/>
              <w:left w:val="nil"/>
              <w:bottom w:val="single" w:sz="4" w:space="0" w:color="auto"/>
              <w:right w:val="nil"/>
            </w:tcBorders>
            <w:shd w:val="clear" w:color="auto" w:fill="auto"/>
            <w:noWrap/>
            <w:vAlign w:val="center"/>
            <w:hideMark/>
          </w:tcPr>
          <w:p w14:paraId="086B71E6" w14:textId="77777777" w:rsidR="006D4296" w:rsidRPr="00606760" w:rsidRDefault="006D4296">
            <w:pPr>
              <w:rPr>
                <w:rFonts w:ascii="Calibri" w:hAnsi="Calibri" w:cs="Calibri"/>
                <w:color w:val="000000"/>
                <w:sz w:val="20"/>
                <w:szCs w:val="20"/>
              </w:rPr>
            </w:pPr>
            <w:r w:rsidRPr="00606760">
              <w:rPr>
                <w:rFonts w:ascii="Calibri" w:hAnsi="Calibri" w:cs="Calibri"/>
                <w:color w:val="000000"/>
                <w:sz w:val="20"/>
                <w:szCs w:val="20"/>
              </w:rPr>
              <w:t xml:space="preserve">Root </w:t>
            </w:r>
            <w:proofErr w:type="spellStart"/>
            <w:r w:rsidRPr="00606760">
              <w:rPr>
                <w:rFonts w:ascii="Calibri" w:hAnsi="Calibri" w:cs="Calibri"/>
                <w:color w:val="000000"/>
                <w:sz w:val="20"/>
                <w:szCs w:val="20"/>
              </w:rPr>
              <w:t>mse</w:t>
            </w:r>
            <w:proofErr w:type="spellEnd"/>
          </w:p>
        </w:tc>
        <w:tc>
          <w:tcPr>
            <w:tcW w:w="0" w:type="auto"/>
            <w:tcBorders>
              <w:top w:val="nil"/>
              <w:left w:val="nil"/>
              <w:bottom w:val="single" w:sz="4" w:space="0" w:color="auto"/>
              <w:right w:val="nil"/>
            </w:tcBorders>
            <w:shd w:val="clear" w:color="auto" w:fill="auto"/>
            <w:noWrap/>
            <w:vAlign w:val="center"/>
            <w:hideMark/>
          </w:tcPr>
          <w:p w14:paraId="1CFD4525" w14:textId="77777777" w:rsidR="006D4296" w:rsidRPr="00606760" w:rsidRDefault="006D4296">
            <w:pPr>
              <w:jc w:val="center"/>
              <w:rPr>
                <w:rFonts w:ascii="Calibri" w:hAnsi="Calibri" w:cs="Calibri"/>
                <w:color w:val="000000"/>
                <w:sz w:val="20"/>
                <w:szCs w:val="20"/>
              </w:rPr>
            </w:pPr>
            <w:r w:rsidRPr="00606760">
              <w:rPr>
                <w:rFonts w:ascii="Calibri" w:hAnsi="Calibri" w:cs="Calibri"/>
                <w:color w:val="000000"/>
                <w:sz w:val="20"/>
                <w:szCs w:val="20"/>
              </w:rPr>
              <w:t xml:space="preserve">2.176   </w:t>
            </w:r>
          </w:p>
        </w:tc>
      </w:tr>
    </w:tbl>
    <w:p w14:paraId="631DD605" w14:textId="77777777" w:rsidR="006D4296" w:rsidRPr="00606760" w:rsidRDefault="006D4296" w:rsidP="00AC76B1">
      <w:pPr>
        <w:rPr>
          <w:color w:val="000000"/>
        </w:rPr>
      </w:pPr>
    </w:p>
    <w:p w14:paraId="3A5A1048" w14:textId="10D60962" w:rsidR="00AC76B1" w:rsidRPr="00606760" w:rsidRDefault="001B3522" w:rsidP="00321F5E">
      <w:pPr>
        <w:jc w:val="both"/>
        <w:rPr>
          <w:color w:val="000000"/>
          <w:sz w:val="20"/>
          <w:szCs w:val="20"/>
        </w:rPr>
      </w:pPr>
      <w:r w:rsidRPr="00606760">
        <w:rPr>
          <w:color w:val="000000"/>
          <w:sz w:val="20"/>
          <w:szCs w:val="20"/>
        </w:rPr>
        <w:t xml:space="preserve">Notes: </w:t>
      </w:r>
      <w:r w:rsidR="00AC76B1" w:rsidRPr="00606760">
        <w:rPr>
          <w:color w:val="000000"/>
          <w:sz w:val="20"/>
          <w:szCs w:val="20"/>
        </w:rPr>
        <w:t>see Table A.</w:t>
      </w:r>
      <w:r w:rsidR="00815AEB" w:rsidRPr="00606760">
        <w:rPr>
          <w:color w:val="000000"/>
          <w:sz w:val="20"/>
          <w:szCs w:val="20"/>
        </w:rPr>
        <w:t>2</w:t>
      </w:r>
      <w:r w:rsidR="00AC76B1" w:rsidRPr="00606760">
        <w:rPr>
          <w:color w:val="000000"/>
          <w:sz w:val="20"/>
          <w:szCs w:val="20"/>
        </w:rPr>
        <w:t xml:space="preserve"> in the Appendix for the variable definitions; standard errors are in brackets under the coefficients; ***, **, * denote statistical significance at the 1%, 5% and 10% test level, respectively.</w:t>
      </w:r>
      <w:r w:rsidR="006D4296" w:rsidRPr="00606760">
        <w:rPr>
          <w:color w:val="000000"/>
          <w:sz w:val="20"/>
          <w:szCs w:val="20"/>
        </w:rPr>
        <w:t xml:space="preserve"> Firms are divided into low and high non-green innovation intensive firms based on the median firm’s non-green innovation sales per capita, which is 32’341 €.</w:t>
      </w:r>
    </w:p>
    <w:sectPr w:rsidR="00AC76B1" w:rsidRPr="00606760" w:rsidSect="00AC76B1">
      <w:footnotePr>
        <w:numRestart w:val="eachSect"/>
      </w:footnotePr>
      <w:endnotePr>
        <w:numFmt w:val="decimal"/>
      </w:endnotePr>
      <w:pgSz w:w="11906" w:h="16838" w:code="9"/>
      <w:pgMar w:top="1418" w:right="1106" w:bottom="73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F3DD0" w14:textId="77777777" w:rsidR="00A6111A" w:rsidRDefault="00A6111A">
      <w:r>
        <w:separator/>
      </w:r>
    </w:p>
    <w:p w14:paraId="432312FA" w14:textId="77777777" w:rsidR="00A6111A" w:rsidRDefault="00A6111A"/>
  </w:endnote>
  <w:endnote w:type="continuationSeparator" w:id="0">
    <w:p w14:paraId="7EE3A2C2" w14:textId="77777777" w:rsidR="00A6111A" w:rsidRDefault="00A6111A">
      <w:r>
        <w:continuationSeparator/>
      </w:r>
    </w:p>
    <w:p w14:paraId="7DE7F165" w14:textId="77777777" w:rsidR="00A6111A" w:rsidRDefault="00A61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TH Light">
    <w:altName w:val="Corbel"/>
    <w:charset w:val="00"/>
    <w:family w:val="auto"/>
    <w:pitch w:val="variable"/>
    <w:sig w:usb0="800000A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9865" w14:textId="77777777" w:rsidR="008E51F6" w:rsidRDefault="008E51F6" w:rsidP="0052786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3AA4670" w14:textId="77777777" w:rsidR="008E51F6" w:rsidRDefault="008E51F6" w:rsidP="0052786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CF45" w14:textId="77777777" w:rsidR="008E51F6" w:rsidRDefault="008E51F6" w:rsidP="0052786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5BE4" w14:textId="77777777" w:rsidR="008E51F6" w:rsidRDefault="008E51F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6D0A" w14:textId="77777777" w:rsidR="008E51F6" w:rsidRDefault="008E51F6" w:rsidP="0052786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B16D0AF" w14:textId="77777777" w:rsidR="008E51F6" w:rsidRDefault="008E51F6" w:rsidP="00527865">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6B62F" w14:textId="30FC38D1" w:rsidR="008E51F6" w:rsidRPr="001B2EE1" w:rsidRDefault="008E51F6" w:rsidP="00527865">
    <w:pPr>
      <w:pStyle w:val="Fuzeile"/>
      <w:ind w:right="360"/>
      <w:rPr>
        <w:lang w:val="de-CH"/>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DC0E" w14:textId="77777777" w:rsidR="008E51F6" w:rsidRDefault="008E51F6" w:rsidP="0052786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41ECC0B" w14:textId="77777777" w:rsidR="008E51F6" w:rsidRDefault="008E51F6" w:rsidP="00527865">
    <w:pPr>
      <w:pStyle w:val="Fuzeil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5183" w14:textId="77777777" w:rsidR="008E51F6" w:rsidRDefault="008E51F6" w:rsidP="0052786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CEFCF" w14:textId="77777777" w:rsidR="00A6111A" w:rsidRDefault="00A6111A">
      <w:r>
        <w:separator/>
      </w:r>
    </w:p>
  </w:footnote>
  <w:footnote w:type="continuationSeparator" w:id="0">
    <w:p w14:paraId="6467B7E2" w14:textId="77777777" w:rsidR="00A6111A" w:rsidRDefault="00A6111A">
      <w:r>
        <w:separator/>
      </w:r>
    </w:p>
  </w:footnote>
  <w:footnote w:type="continuationNotice" w:id="1">
    <w:p w14:paraId="5F0D48FC" w14:textId="77777777" w:rsidR="00A6111A" w:rsidRPr="00230855" w:rsidRDefault="00A6111A" w:rsidP="00230855">
      <w:pPr>
        <w:pStyle w:val="Fuzeile"/>
      </w:pPr>
    </w:p>
  </w:footnote>
  <w:footnote w:id="2">
    <w:p w14:paraId="6EB4E71C" w14:textId="1A60B9A4" w:rsidR="008E51F6" w:rsidRPr="00B0409B" w:rsidRDefault="008E51F6" w:rsidP="00D72E6B">
      <w:pPr>
        <w:pStyle w:val="Funotentext"/>
        <w:jc w:val="both"/>
      </w:pPr>
      <w:r w:rsidRPr="00B0409B">
        <w:rPr>
          <w:rStyle w:val="Funotenzeichen"/>
        </w:rPr>
        <w:footnoteRef/>
      </w:r>
      <w:r w:rsidRPr="00B0409B">
        <w:t xml:space="preserve"> The general problem of green technologies </w:t>
      </w:r>
      <w:proofErr w:type="gramStart"/>
      <w:r w:rsidRPr="00B0409B">
        <w:t>as a whole does</w:t>
      </w:r>
      <w:proofErr w:type="gramEnd"/>
      <w:r w:rsidRPr="00B0409B">
        <w:t xml:space="preserve"> not differ significantly from that of green energy technologies. Accordingly, there is little evidence that the innovation barriers vary significantly between different types of green innovation. In our empirical model, green energy technologies are therefore regarded as an example of green </w:t>
      </w:r>
      <w:proofErr w:type="gramStart"/>
      <w:r w:rsidRPr="00B0409B">
        <w:t>technologies as a whole</w:t>
      </w:r>
      <w:proofErr w:type="gramEnd"/>
      <w:r w:rsidRPr="00B0409B">
        <w:t>. Nevertheless, we must admit that there is a possibility that barriers may differ between different types of green innovation. Whether this is effectively the case should be checked in future studies.</w:t>
      </w:r>
    </w:p>
  </w:footnote>
  <w:footnote w:id="3">
    <w:p w14:paraId="56D71603" w14:textId="48289AE4" w:rsidR="008E51F6" w:rsidRPr="00B0409B" w:rsidRDefault="008E51F6" w:rsidP="00C95A21">
      <w:pPr>
        <w:pStyle w:val="Funotentext"/>
        <w:jc w:val="both"/>
      </w:pPr>
      <w:r w:rsidRPr="00B0409B">
        <w:rPr>
          <w:rStyle w:val="Funotenzeichen"/>
        </w:rPr>
        <w:footnoteRef/>
      </w:r>
      <w:r w:rsidRPr="00B0409B">
        <w:t xml:space="preserve"> In our sample referring to green innovation, the average share of green innovation activities in total innovation activities (restricted to companies with green innovation activities) is 11%, and only 6% of the firms with green innovation activities have more green than non-green innovation activities.</w:t>
      </w:r>
    </w:p>
  </w:footnote>
  <w:footnote w:id="4">
    <w:p w14:paraId="5ECCF2FB" w14:textId="77777777" w:rsidR="008E51F6" w:rsidRPr="00B0409B" w:rsidRDefault="008E51F6" w:rsidP="001D3EE4">
      <w:pPr>
        <w:pStyle w:val="Funotentext"/>
        <w:jc w:val="both"/>
      </w:pPr>
      <w:r w:rsidRPr="00B0409B">
        <w:rPr>
          <w:rStyle w:val="Funotenzeichen"/>
        </w:rPr>
        <w:footnoteRef/>
      </w:r>
      <w:r w:rsidRPr="00B0409B">
        <w:t xml:space="preserve"> Since there are hardly any companies that exclusively pursue green innovation (see footnote 2), information on the firms’ general innovation activities would likely refer primarily to non-green innovation. To deal with this fact, the data used for this study refer specifically to green innovation. Regarding the innovation barriers, barriers specifically relevant to green innovation were surveyed and their relevance was specifically recorded for the firms’ green innovation activity (see Tables A.1 and A.2 in the Appendix). As a result, however, we cannot directly compare green and non-green innovation barriers.</w:t>
      </w:r>
    </w:p>
  </w:footnote>
  <w:footnote w:id="5">
    <w:p w14:paraId="271285FF" w14:textId="77777777" w:rsidR="008E51F6" w:rsidRPr="00B0409B" w:rsidRDefault="008E51F6" w:rsidP="0008447F">
      <w:pPr>
        <w:pStyle w:val="Funotentext"/>
        <w:jc w:val="both"/>
      </w:pPr>
      <w:r w:rsidRPr="00B0409B">
        <w:rPr>
          <w:rStyle w:val="Funotenzeichen"/>
        </w:rPr>
        <w:footnoteRef/>
      </w:r>
      <w:r w:rsidRPr="00B0409B">
        <w:t xml:space="preserve"> In contrast to this paper, </w:t>
      </w:r>
      <w:proofErr w:type="spellStart"/>
      <w:r w:rsidRPr="00B0409B">
        <w:t>D’Este</w:t>
      </w:r>
      <w:proofErr w:type="spellEnd"/>
      <w:r w:rsidRPr="00B0409B">
        <w:t xml:space="preserve"> et al. (2012) used information on the firms’ effective numbers of innovation activities, which facilitates the separate identification of the deterring and revealed effects of innovation barriers. While the deterring effect occurs primarily in the transition from no innovation activity to a certain number of innovation activities, the revealed effect is primarily observed in the expansion of the number of innovation activities. However, the results in </w:t>
      </w:r>
      <w:proofErr w:type="spellStart"/>
      <w:r w:rsidRPr="00B0409B">
        <w:t>D’Este</w:t>
      </w:r>
      <w:proofErr w:type="spellEnd"/>
      <w:r w:rsidRPr="00B0409B">
        <w:t xml:space="preserve"> et al. (2012) also indicate that if one did not distinguish between the different number of innovation activities, the effect of innovation activities would be positive on average for most barriers.</w:t>
      </w:r>
    </w:p>
  </w:footnote>
  <w:footnote w:id="6">
    <w:p w14:paraId="633AD685" w14:textId="40C1132E" w:rsidR="008E51F6" w:rsidRPr="008976FE" w:rsidRDefault="008E51F6" w:rsidP="008976FE">
      <w:pPr>
        <w:pStyle w:val="Funotentext"/>
        <w:jc w:val="both"/>
      </w:pPr>
      <w:r w:rsidRPr="00087611">
        <w:rPr>
          <w:rStyle w:val="Funotenzeichen"/>
        </w:rPr>
        <w:footnoteRef/>
      </w:r>
      <w:r w:rsidRPr="00087611">
        <w:t xml:space="preserve"> In addition to these two types, one can also imagine other forms of experience that could influence green innovation barriers. For example, experience from intensive innovation activity </w:t>
      </w:r>
      <w:r w:rsidRPr="00087611">
        <w:rPr>
          <w:i/>
        </w:rPr>
        <w:t>within</w:t>
      </w:r>
      <w:r w:rsidRPr="00087611">
        <w:t xml:space="preserve"> a </w:t>
      </w:r>
      <w:proofErr w:type="gramStart"/>
      <w:r w:rsidRPr="00087611">
        <w:t>particular field</w:t>
      </w:r>
      <w:proofErr w:type="gramEnd"/>
      <w:r w:rsidRPr="00087611">
        <w:t xml:space="preserve"> of green innovation should also reduce innovation barriers. </w:t>
      </w:r>
      <w:proofErr w:type="gramStart"/>
      <w:r w:rsidRPr="00087611">
        <w:t>In order to</w:t>
      </w:r>
      <w:proofErr w:type="gramEnd"/>
      <w:r w:rsidRPr="00087611">
        <w:t xml:space="preserve"> identify such an effect, however, a relatively large variance in innovation activity within a certain field is required. Unfortunately, this is not the case in our data set. Tests based on our data set have shown that although the results point in the expected direction for experience within a </w:t>
      </w:r>
      <w:proofErr w:type="gramStart"/>
      <w:r w:rsidRPr="00087611">
        <w:t>particular field</w:t>
      </w:r>
      <w:proofErr w:type="gramEnd"/>
      <w:r w:rsidRPr="00087611">
        <w:t>, the effects cannot be significantly identified (results are available on request).</w:t>
      </w:r>
    </w:p>
  </w:footnote>
  <w:footnote w:id="7">
    <w:p w14:paraId="0CAB4D79" w14:textId="77777777" w:rsidR="008E51F6" w:rsidRPr="00B0409B" w:rsidRDefault="008E51F6" w:rsidP="00F54E48">
      <w:pPr>
        <w:pStyle w:val="Funotentext"/>
      </w:pPr>
      <w:r w:rsidRPr="00B0409B">
        <w:rPr>
          <w:rStyle w:val="Funotenzeichen"/>
        </w:rPr>
        <w:footnoteRef/>
      </w:r>
      <w:r w:rsidRPr="00B0409B">
        <w:t xml:space="preserve"> See Arvanitis et al. (2016) for further sample information.</w:t>
      </w:r>
    </w:p>
  </w:footnote>
  <w:footnote w:id="8">
    <w:p w14:paraId="22C7D986" w14:textId="77777777" w:rsidR="008E51F6" w:rsidRPr="00B0409B" w:rsidRDefault="008E51F6" w:rsidP="00F51510">
      <w:pPr>
        <w:pStyle w:val="Funotentext"/>
        <w:jc w:val="both"/>
      </w:pPr>
      <w:r w:rsidRPr="00B0409B">
        <w:rPr>
          <w:rStyle w:val="Funotenzeichen"/>
        </w:rPr>
        <w:footnoteRef/>
      </w:r>
      <w:r w:rsidRPr="00B0409B">
        <w:t xml:space="preserve"> Based on a previous survey, Arvanitis and Ley (2010) found that all other industries are unlikely to create themselves new green energy technologies for end-user, but primarily adopt green energy technologies developed by other firms (or generate green technologies not directly related to energy, such as technologies to reduce water pollution). </w:t>
      </w:r>
    </w:p>
  </w:footnote>
  <w:footnote w:id="9">
    <w:p w14:paraId="67F0B6DB" w14:textId="77777777" w:rsidR="008E51F6" w:rsidRPr="00B0409B" w:rsidRDefault="008E51F6" w:rsidP="00674B1D">
      <w:pPr>
        <w:pStyle w:val="Funotentext"/>
        <w:jc w:val="both"/>
      </w:pPr>
      <w:r w:rsidRPr="00B0409B">
        <w:rPr>
          <w:rStyle w:val="Funotenzeichen"/>
        </w:rPr>
        <w:footnoteRef/>
      </w:r>
      <w:r w:rsidRPr="00B0409B">
        <w:t xml:space="preserve"> To reduce confusion and maximize the response rate, a shortened version of the questionnaire was sent to firms that belong to the excluded industries, which includes questions regarding the adoption of green technologies, but not the generation of such technologies. Hence, this first sample restriction was made before sending the survey to the firms.</w:t>
      </w:r>
    </w:p>
  </w:footnote>
  <w:footnote w:id="10">
    <w:p w14:paraId="18A3CCD9" w14:textId="17666B5A" w:rsidR="008E51F6" w:rsidRPr="00B0409B" w:rsidRDefault="008E51F6" w:rsidP="00F51510">
      <w:pPr>
        <w:pStyle w:val="Funotentext"/>
        <w:jc w:val="both"/>
      </w:pPr>
      <w:r w:rsidRPr="00B0409B">
        <w:rPr>
          <w:rStyle w:val="Funotenzeichen"/>
        </w:rPr>
        <w:footnoteRef/>
      </w:r>
      <w:r w:rsidRPr="00B0409B">
        <w:t xml:space="preserve"> The information on the suitability of their products/services is based on a four-point Likert scale (first topic of question 5.6; see Table A.1 in the Appendix). Here, we dropped all firms, which assessed that lack of suitability is a highly relevant barrier. The results, however, look very similar, when we use a more restrictive definition (results are available on request).</w:t>
      </w:r>
    </w:p>
  </w:footnote>
  <w:footnote w:id="11">
    <w:p w14:paraId="5EF659C7" w14:textId="77777777" w:rsidR="008E51F6" w:rsidRPr="00B0409B" w:rsidRDefault="008E51F6" w:rsidP="002D1BAD">
      <w:pPr>
        <w:pStyle w:val="Funotentext"/>
        <w:jc w:val="both"/>
      </w:pPr>
      <w:r w:rsidRPr="00B0409B">
        <w:rPr>
          <w:rStyle w:val="Funotenzeichen"/>
        </w:rPr>
        <w:footnoteRef/>
      </w:r>
      <w:r w:rsidRPr="00B0409B">
        <w:t xml:space="preserve"> To test differences between different types of obstacles, we present in an extension also separate regressions for the different obstacles.</w:t>
      </w:r>
    </w:p>
  </w:footnote>
  <w:footnote w:id="12">
    <w:p w14:paraId="2BDF02EF" w14:textId="77777777" w:rsidR="008E51F6" w:rsidRPr="00B0409B" w:rsidRDefault="008E51F6" w:rsidP="00D35EE0">
      <w:pPr>
        <w:pStyle w:val="Funotentext"/>
        <w:jc w:val="both"/>
      </w:pPr>
      <w:r w:rsidRPr="00B0409B">
        <w:rPr>
          <w:rStyle w:val="Funotenzeichen"/>
        </w:rPr>
        <w:footnoteRef/>
      </w:r>
      <w:r w:rsidRPr="00B0409B">
        <w:t xml:space="preserve"> We also tested alternative thresholds for the construction of the binary variables. The results were very similar (results are available on request).</w:t>
      </w:r>
    </w:p>
  </w:footnote>
  <w:footnote w:id="13">
    <w:p w14:paraId="4ECB2021" w14:textId="42140900" w:rsidR="008E51F6" w:rsidRPr="00B0409B" w:rsidRDefault="008E51F6" w:rsidP="00343360">
      <w:pPr>
        <w:pStyle w:val="Funotentext"/>
        <w:jc w:val="both"/>
      </w:pPr>
      <w:r w:rsidRPr="00B0409B">
        <w:rPr>
          <w:rStyle w:val="Funotenzeichen"/>
        </w:rPr>
        <w:footnoteRef/>
      </w:r>
      <w:r w:rsidRPr="00B0409B">
        <w:t xml:space="preserve"> Ultimately, we do not know whether a company uses the same technology in several fields or not. Hence, our measure of technology fields may not adequately represent the firms’ innovation experience. However, the definition of technology fields used is so heterogeneous that, from our point of view, it seems unlikely that a company would be active with the same technology in different fields. Accordingly, we are convinced that our variable not only measures diversification into different technological fields, but also measures a company's experience in different technological fields of green innovation.</w:t>
      </w:r>
    </w:p>
  </w:footnote>
  <w:footnote w:id="14">
    <w:p w14:paraId="258043EC" w14:textId="77777777" w:rsidR="008E51F6" w:rsidRPr="00B0409B" w:rsidRDefault="008E51F6" w:rsidP="00FB480C">
      <w:pPr>
        <w:pStyle w:val="Funotentext"/>
        <w:jc w:val="both"/>
      </w:pPr>
      <w:r w:rsidRPr="00B0409B">
        <w:rPr>
          <w:rStyle w:val="Funotenzeichen"/>
        </w:rPr>
        <w:footnoteRef/>
      </w:r>
      <w:r w:rsidRPr="00B0409B">
        <w:t xml:space="preserve"> We tested the significance of the moderating effect of non-green innovation intensity by including an interaction term between the firms’ non-green innovation intensity and green innovation propensity in our model. As expected this interaction term turned out to be statistically significant negative (results are available on request).  </w:t>
      </w:r>
    </w:p>
  </w:footnote>
  <w:footnote w:id="15">
    <w:p w14:paraId="44BA77F2" w14:textId="77777777" w:rsidR="008E51F6" w:rsidRPr="004D3BDF" w:rsidRDefault="008E51F6" w:rsidP="004D3BDF">
      <w:pPr>
        <w:pStyle w:val="Funotentext"/>
        <w:jc w:val="both"/>
      </w:pPr>
      <w:r w:rsidRPr="00B0409B">
        <w:rPr>
          <w:rStyle w:val="Funotenzeichen"/>
        </w:rPr>
        <w:footnoteRef/>
      </w:r>
      <w:r w:rsidRPr="00B0409B">
        <w:t xml:space="preserve"> To separate the effects for the different groups of green innovation barriers, we also tried to run a multivariate </w:t>
      </w:r>
      <w:proofErr w:type="spellStart"/>
      <w:r w:rsidRPr="00B0409B">
        <w:t>probit</w:t>
      </w:r>
      <w:proofErr w:type="spellEnd"/>
      <w:r w:rsidRPr="00B0409B">
        <w:t xml:space="preserve"> regression. Due to the large number of different barriers, the model did not converge.</w:t>
      </w:r>
    </w:p>
  </w:footnote>
  <w:footnote w:id="16">
    <w:p w14:paraId="40985622" w14:textId="77777777" w:rsidR="008E51F6" w:rsidRPr="002119DB" w:rsidRDefault="008E51F6" w:rsidP="002119DB">
      <w:pPr>
        <w:pStyle w:val="Funotentext"/>
        <w:jc w:val="both"/>
      </w:pPr>
      <w:r w:rsidRPr="002303A3">
        <w:rPr>
          <w:rStyle w:val="Funotenzeichen"/>
        </w:rPr>
        <w:footnoteRef/>
      </w:r>
      <w:r w:rsidRPr="002303A3">
        <w:t xml:space="preserve"> Experience from different fields of green innovation make that the barriers do not increase linearly as the breadth of green innovation activities increases, but barriers do not diminish as a result.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79E11" w14:textId="77777777" w:rsidR="008E51F6" w:rsidRDefault="008E51F6" w:rsidP="009D0A7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837ADBF" w14:textId="77777777" w:rsidR="008E51F6" w:rsidRDefault="008E51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942F" w14:textId="77777777" w:rsidR="008E51F6" w:rsidRDefault="008E51F6">
    <w:pPr>
      <w:pStyle w:val="Kopfzeile"/>
      <w:jc w:val="center"/>
    </w:pPr>
  </w:p>
  <w:p w14:paraId="5984C5D6" w14:textId="77777777" w:rsidR="008E51F6" w:rsidRDefault="008E51F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489C" w14:textId="77777777" w:rsidR="008E51F6" w:rsidRDefault="008E51F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887C" w14:textId="77777777" w:rsidR="008E51F6" w:rsidRDefault="008E51F6" w:rsidP="009D0A7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5A2E49A" w14:textId="77777777" w:rsidR="008E51F6" w:rsidRDefault="008E51F6">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8E19" w14:textId="250D08ED" w:rsidR="008E51F6" w:rsidRDefault="008E51F6">
    <w:pPr>
      <w:pStyle w:val="Kopfzeile"/>
      <w:jc w:val="center"/>
    </w:pPr>
    <w:r>
      <w:fldChar w:fldCharType="begin"/>
    </w:r>
    <w:r>
      <w:instrText xml:space="preserve"> PAGE   \* MERGEFORMAT </w:instrText>
    </w:r>
    <w:r>
      <w:fldChar w:fldCharType="separate"/>
    </w:r>
    <w:r>
      <w:rPr>
        <w:noProof/>
      </w:rPr>
      <w:t>1</w:t>
    </w:r>
    <w:r>
      <w:rPr>
        <w:noProof/>
      </w:rPr>
      <w:fldChar w:fldCharType="end"/>
    </w:r>
  </w:p>
  <w:p w14:paraId="46E31B24" w14:textId="77777777" w:rsidR="008E51F6" w:rsidRPr="008A109F" w:rsidRDefault="008E51F6" w:rsidP="008A109F">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8725" w14:textId="77777777" w:rsidR="008E51F6" w:rsidRDefault="008E51F6" w:rsidP="009D0A7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6C44C16" w14:textId="77777777" w:rsidR="008E51F6" w:rsidRDefault="008E51F6">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144A" w14:textId="77777777" w:rsidR="008E51F6" w:rsidRDefault="008E51F6">
    <w:pPr>
      <w:pStyle w:val="Kopfzeile"/>
      <w:jc w:val="center"/>
    </w:pPr>
  </w:p>
  <w:p w14:paraId="521B3AF1" w14:textId="77777777" w:rsidR="008E51F6" w:rsidRPr="008A109F" w:rsidRDefault="008E51F6" w:rsidP="008A10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3AE3F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E1A382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2F0ACA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CB44C6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B70181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56830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FE690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3244D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0229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B6C7B2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D613A"/>
    <w:multiLevelType w:val="hybridMultilevel"/>
    <w:tmpl w:val="EA5A0102"/>
    <w:lvl w:ilvl="0" w:tplc="E9F4C5EE">
      <w:start w:val="1"/>
      <w:numFmt w:val="lowerLetter"/>
      <w:lvlText w:val="%1)"/>
      <w:lvlJc w:val="left"/>
      <w:pPr>
        <w:ind w:left="1065" w:hanging="360"/>
      </w:pPr>
      <w:rPr>
        <w:rFonts w:ascii="Times New Roman" w:eastAsia="Times New Roman" w:hAnsi="Times New Roman" w:cs="Times New Roman"/>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0E114438"/>
    <w:multiLevelType w:val="hybridMultilevel"/>
    <w:tmpl w:val="112E5D1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6863E86"/>
    <w:multiLevelType w:val="hybridMultilevel"/>
    <w:tmpl w:val="856CE470"/>
    <w:lvl w:ilvl="0" w:tplc="C70249EA">
      <w:start w:val="1"/>
      <w:numFmt w:val="decimal"/>
      <w:pStyle w:val="tablelegend"/>
      <w:lvlText w:val="Table %1"/>
      <w:lvlJc w:val="left"/>
      <w:pPr>
        <w:tabs>
          <w:tab w:val="num" w:pos="0"/>
        </w:tabs>
        <w:ind w:left="0" w:firstLine="0"/>
      </w:pPr>
      <w:rPr>
        <w:rFonts w:hint="default"/>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03D02FE"/>
    <w:multiLevelType w:val="hybridMultilevel"/>
    <w:tmpl w:val="424A8EA6"/>
    <w:lvl w:ilvl="0" w:tplc="9B56C60C">
      <w:start w:val="1"/>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15:restartNumberingAfterBreak="0">
    <w:nsid w:val="2BC564FA"/>
    <w:multiLevelType w:val="hybridMultilevel"/>
    <w:tmpl w:val="802802B6"/>
    <w:lvl w:ilvl="0" w:tplc="1E3C45F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61026"/>
    <w:multiLevelType w:val="multilevel"/>
    <w:tmpl w:val="12BABBB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3BE1576B"/>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C206ADE"/>
    <w:multiLevelType w:val="hybridMultilevel"/>
    <w:tmpl w:val="A1E209BE"/>
    <w:lvl w:ilvl="0" w:tplc="FEA0C28C">
      <w:start w:val="1"/>
      <w:numFmt w:val="decimal"/>
      <w:pStyle w:val="berschrift4"/>
      <w:lvlText w:val="1.%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14263"/>
    <w:multiLevelType w:val="hybridMultilevel"/>
    <w:tmpl w:val="5A746FBA"/>
    <w:lvl w:ilvl="0" w:tplc="D6FAEE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C39ED"/>
    <w:multiLevelType w:val="hybridMultilevel"/>
    <w:tmpl w:val="A01A917E"/>
    <w:lvl w:ilvl="0" w:tplc="F3DA7F1A">
      <w:start w:val="1"/>
      <w:numFmt w:val="decimal"/>
      <w:pStyle w:val="Tabletitleappendix"/>
      <w:lvlText w:val="Table A.%1:"/>
      <w:lvlJc w:val="left"/>
      <w:pPr>
        <w:tabs>
          <w:tab w:val="num" w:pos="1134"/>
        </w:tabs>
        <w:ind w:left="1134" w:hanging="1134"/>
      </w:pPr>
      <w:rPr>
        <w:rFonts w:hint="default"/>
        <w:sz w:val="26"/>
        <w:szCs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4995AD1"/>
    <w:multiLevelType w:val="hybridMultilevel"/>
    <w:tmpl w:val="A9244946"/>
    <w:lvl w:ilvl="0" w:tplc="DD8CD0E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00F7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F9A7DBC"/>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16"/>
  </w:num>
  <w:num w:numId="8">
    <w:abstractNumId w:val="21"/>
  </w:num>
  <w:num w:numId="9">
    <w:abstractNumId w:val="22"/>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2"/>
  </w:num>
  <w:num w:numId="17">
    <w:abstractNumId w:val="17"/>
  </w:num>
  <w:num w:numId="18">
    <w:abstractNumId w:val="14"/>
  </w:num>
  <w:num w:numId="19">
    <w:abstractNumId w:val="20"/>
  </w:num>
  <w:num w:numId="20">
    <w:abstractNumId w:val="18"/>
  </w:num>
  <w:num w:numId="21">
    <w:abstractNumId w:val="10"/>
  </w:num>
  <w:num w:numId="22">
    <w:abstractNumId w:val="13"/>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de-CH" w:vendorID="64" w:dllVersion="6" w:nlCheck="1" w:checkStyle="0"/>
  <w:activeWritingStyle w:appName="MSWord" w:lang="en-GB" w:vendorID="64" w:dllVersion="6" w:nlCheck="1" w:checkStyle="0"/>
  <w:activeWritingStyle w:appName="MSWord" w:lang="fr-CH" w:vendorID="64" w:dllVersion="6" w:nlCheck="1" w:checkStyle="1"/>
  <w:activeWritingStyle w:appName="MSWord" w:lang="es-ES" w:vendorID="64" w:dllVersion="6" w:nlCheck="1" w:checkStyle="0"/>
  <w:activeWritingStyle w:appName="MSWord" w:lang="fr-FR" w:vendorID="64" w:dllVersion="6" w:nlCheck="1" w:checkStyle="0"/>
  <w:activeWritingStyle w:appName="MSWord" w:lang="de-DE" w:vendorID="64" w:dllVersion="6" w:nlCheck="1" w:checkStyle="0"/>
  <w:activeWritingStyle w:appName="MSWord" w:lang="fi-FI"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65"/>
    <w:rsid w:val="000004ED"/>
    <w:rsid w:val="000005A6"/>
    <w:rsid w:val="00000886"/>
    <w:rsid w:val="00000E0A"/>
    <w:rsid w:val="0000150F"/>
    <w:rsid w:val="00001858"/>
    <w:rsid w:val="00001E8A"/>
    <w:rsid w:val="000020EA"/>
    <w:rsid w:val="00003242"/>
    <w:rsid w:val="00003376"/>
    <w:rsid w:val="00003719"/>
    <w:rsid w:val="00003948"/>
    <w:rsid w:val="000039DA"/>
    <w:rsid w:val="00003B80"/>
    <w:rsid w:val="000043EB"/>
    <w:rsid w:val="00004AA7"/>
    <w:rsid w:val="00004E73"/>
    <w:rsid w:val="00004EA2"/>
    <w:rsid w:val="00004F67"/>
    <w:rsid w:val="000054E2"/>
    <w:rsid w:val="0000587A"/>
    <w:rsid w:val="000058BA"/>
    <w:rsid w:val="00005E7A"/>
    <w:rsid w:val="00006059"/>
    <w:rsid w:val="00006868"/>
    <w:rsid w:val="000068DF"/>
    <w:rsid w:val="00006D30"/>
    <w:rsid w:val="000070ED"/>
    <w:rsid w:val="000073DE"/>
    <w:rsid w:val="0000772D"/>
    <w:rsid w:val="00007D19"/>
    <w:rsid w:val="00011A7E"/>
    <w:rsid w:val="00011CB1"/>
    <w:rsid w:val="000125F4"/>
    <w:rsid w:val="00012707"/>
    <w:rsid w:val="0001295B"/>
    <w:rsid w:val="00012BE8"/>
    <w:rsid w:val="00012F8C"/>
    <w:rsid w:val="000130F9"/>
    <w:rsid w:val="000132CA"/>
    <w:rsid w:val="000133FC"/>
    <w:rsid w:val="00013A2E"/>
    <w:rsid w:val="00013AA1"/>
    <w:rsid w:val="00013B01"/>
    <w:rsid w:val="00013D35"/>
    <w:rsid w:val="00013EBB"/>
    <w:rsid w:val="00013FA3"/>
    <w:rsid w:val="00014390"/>
    <w:rsid w:val="00014A34"/>
    <w:rsid w:val="00014AD9"/>
    <w:rsid w:val="00014B3C"/>
    <w:rsid w:val="00014E90"/>
    <w:rsid w:val="00015313"/>
    <w:rsid w:val="00015676"/>
    <w:rsid w:val="000160BB"/>
    <w:rsid w:val="0001632C"/>
    <w:rsid w:val="000163F3"/>
    <w:rsid w:val="000165FB"/>
    <w:rsid w:val="00016995"/>
    <w:rsid w:val="00016D09"/>
    <w:rsid w:val="0001748B"/>
    <w:rsid w:val="00017856"/>
    <w:rsid w:val="000201CD"/>
    <w:rsid w:val="0002056E"/>
    <w:rsid w:val="00020DD2"/>
    <w:rsid w:val="00020E0A"/>
    <w:rsid w:val="00021464"/>
    <w:rsid w:val="000216D9"/>
    <w:rsid w:val="00022416"/>
    <w:rsid w:val="00022A0A"/>
    <w:rsid w:val="00022A9A"/>
    <w:rsid w:val="00022F8B"/>
    <w:rsid w:val="000244B9"/>
    <w:rsid w:val="000244CE"/>
    <w:rsid w:val="00024703"/>
    <w:rsid w:val="000247DB"/>
    <w:rsid w:val="000249B9"/>
    <w:rsid w:val="00024A05"/>
    <w:rsid w:val="00024AA5"/>
    <w:rsid w:val="00024BE7"/>
    <w:rsid w:val="00024F48"/>
    <w:rsid w:val="00024F93"/>
    <w:rsid w:val="00025107"/>
    <w:rsid w:val="00025124"/>
    <w:rsid w:val="0002535E"/>
    <w:rsid w:val="00025B9E"/>
    <w:rsid w:val="0002642C"/>
    <w:rsid w:val="00026856"/>
    <w:rsid w:val="000268AE"/>
    <w:rsid w:val="00026E84"/>
    <w:rsid w:val="0002704C"/>
    <w:rsid w:val="00027742"/>
    <w:rsid w:val="00027A9C"/>
    <w:rsid w:val="00027FA2"/>
    <w:rsid w:val="00030158"/>
    <w:rsid w:val="0003015B"/>
    <w:rsid w:val="00030531"/>
    <w:rsid w:val="00030617"/>
    <w:rsid w:val="00030B10"/>
    <w:rsid w:val="00030C89"/>
    <w:rsid w:val="00030CEB"/>
    <w:rsid w:val="000314CC"/>
    <w:rsid w:val="00031CE6"/>
    <w:rsid w:val="00031DB2"/>
    <w:rsid w:val="00032F8E"/>
    <w:rsid w:val="000338CD"/>
    <w:rsid w:val="00033CB1"/>
    <w:rsid w:val="00033D5C"/>
    <w:rsid w:val="00034040"/>
    <w:rsid w:val="0003405C"/>
    <w:rsid w:val="000340EC"/>
    <w:rsid w:val="00034157"/>
    <w:rsid w:val="000342D2"/>
    <w:rsid w:val="00034679"/>
    <w:rsid w:val="00035035"/>
    <w:rsid w:val="000350E8"/>
    <w:rsid w:val="00035661"/>
    <w:rsid w:val="00035933"/>
    <w:rsid w:val="0003595B"/>
    <w:rsid w:val="00035EFA"/>
    <w:rsid w:val="00035F9C"/>
    <w:rsid w:val="000361C9"/>
    <w:rsid w:val="00036647"/>
    <w:rsid w:val="00036A24"/>
    <w:rsid w:val="00036B0B"/>
    <w:rsid w:val="00036BDA"/>
    <w:rsid w:val="00036CC0"/>
    <w:rsid w:val="0003716C"/>
    <w:rsid w:val="00037547"/>
    <w:rsid w:val="00037698"/>
    <w:rsid w:val="00037703"/>
    <w:rsid w:val="00037937"/>
    <w:rsid w:val="00037BA9"/>
    <w:rsid w:val="00040B98"/>
    <w:rsid w:val="000411F3"/>
    <w:rsid w:val="0004162C"/>
    <w:rsid w:val="000419BD"/>
    <w:rsid w:val="00041BC0"/>
    <w:rsid w:val="00041E58"/>
    <w:rsid w:val="000427C6"/>
    <w:rsid w:val="000430D8"/>
    <w:rsid w:val="000440A7"/>
    <w:rsid w:val="000441A4"/>
    <w:rsid w:val="000443B1"/>
    <w:rsid w:val="00044A90"/>
    <w:rsid w:val="00044E1F"/>
    <w:rsid w:val="000450EE"/>
    <w:rsid w:val="00045411"/>
    <w:rsid w:val="000454D1"/>
    <w:rsid w:val="000458C4"/>
    <w:rsid w:val="000469D3"/>
    <w:rsid w:val="00046AEF"/>
    <w:rsid w:val="00046DE7"/>
    <w:rsid w:val="00047727"/>
    <w:rsid w:val="0005097E"/>
    <w:rsid w:val="00050AF5"/>
    <w:rsid w:val="000511C7"/>
    <w:rsid w:val="00051776"/>
    <w:rsid w:val="00051971"/>
    <w:rsid w:val="00051A0C"/>
    <w:rsid w:val="00051D4D"/>
    <w:rsid w:val="000527B6"/>
    <w:rsid w:val="00052C21"/>
    <w:rsid w:val="00052E5D"/>
    <w:rsid w:val="00052F4E"/>
    <w:rsid w:val="00052FCD"/>
    <w:rsid w:val="00053632"/>
    <w:rsid w:val="0005363E"/>
    <w:rsid w:val="00053645"/>
    <w:rsid w:val="0005394E"/>
    <w:rsid w:val="000539AE"/>
    <w:rsid w:val="00053D8F"/>
    <w:rsid w:val="000547B3"/>
    <w:rsid w:val="000547EC"/>
    <w:rsid w:val="00054C3E"/>
    <w:rsid w:val="00054C69"/>
    <w:rsid w:val="00055785"/>
    <w:rsid w:val="0005648A"/>
    <w:rsid w:val="000567C7"/>
    <w:rsid w:val="00056A43"/>
    <w:rsid w:val="00057082"/>
    <w:rsid w:val="00057475"/>
    <w:rsid w:val="000574E5"/>
    <w:rsid w:val="00057587"/>
    <w:rsid w:val="00057807"/>
    <w:rsid w:val="0005798A"/>
    <w:rsid w:val="00057C95"/>
    <w:rsid w:val="00057E16"/>
    <w:rsid w:val="00057E1A"/>
    <w:rsid w:val="00057EB3"/>
    <w:rsid w:val="000609D4"/>
    <w:rsid w:val="00060B94"/>
    <w:rsid w:val="0006103C"/>
    <w:rsid w:val="00061445"/>
    <w:rsid w:val="00061A1C"/>
    <w:rsid w:val="00061BD8"/>
    <w:rsid w:val="00061DD5"/>
    <w:rsid w:val="0006220F"/>
    <w:rsid w:val="00062580"/>
    <w:rsid w:val="00062661"/>
    <w:rsid w:val="000627DB"/>
    <w:rsid w:val="000632A3"/>
    <w:rsid w:val="000632F7"/>
    <w:rsid w:val="00063495"/>
    <w:rsid w:val="000634EF"/>
    <w:rsid w:val="00063935"/>
    <w:rsid w:val="00063A9F"/>
    <w:rsid w:val="00063B95"/>
    <w:rsid w:val="00064709"/>
    <w:rsid w:val="00064967"/>
    <w:rsid w:val="00064BFF"/>
    <w:rsid w:val="00065C9C"/>
    <w:rsid w:val="0006625F"/>
    <w:rsid w:val="0006658A"/>
    <w:rsid w:val="0006676C"/>
    <w:rsid w:val="00066770"/>
    <w:rsid w:val="00066A8A"/>
    <w:rsid w:val="0006730A"/>
    <w:rsid w:val="00067514"/>
    <w:rsid w:val="00067B0C"/>
    <w:rsid w:val="00067FC9"/>
    <w:rsid w:val="00070187"/>
    <w:rsid w:val="000705A3"/>
    <w:rsid w:val="00070C3F"/>
    <w:rsid w:val="00070CD9"/>
    <w:rsid w:val="00070ECD"/>
    <w:rsid w:val="000719A6"/>
    <w:rsid w:val="00071E60"/>
    <w:rsid w:val="0007216D"/>
    <w:rsid w:val="000730EC"/>
    <w:rsid w:val="00073353"/>
    <w:rsid w:val="000733BF"/>
    <w:rsid w:val="000734F5"/>
    <w:rsid w:val="000738CC"/>
    <w:rsid w:val="000739B9"/>
    <w:rsid w:val="00073AE4"/>
    <w:rsid w:val="00073B53"/>
    <w:rsid w:val="00073CC0"/>
    <w:rsid w:val="000744E8"/>
    <w:rsid w:val="00074815"/>
    <w:rsid w:val="00074D62"/>
    <w:rsid w:val="00074E19"/>
    <w:rsid w:val="000765E1"/>
    <w:rsid w:val="00077152"/>
    <w:rsid w:val="00077C50"/>
    <w:rsid w:val="000801A2"/>
    <w:rsid w:val="000801F6"/>
    <w:rsid w:val="00080DB1"/>
    <w:rsid w:val="00081138"/>
    <w:rsid w:val="00081178"/>
    <w:rsid w:val="000815E8"/>
    <w:rsid w:val="0008182E"/>
    <w:rsid w:val="000818AE"/>
    <w:rsid w:val="00081FA9"/>
    <w:rsid w:val="00082613"/>
    <w:rsid w:val="0008288A"/>
    <w:rsid w:val="00082D3A"/>
    <w:rsid w:val="00083192"/>
    <w:rsid w:val="00083216"/>
    <w:rsid w:val="00083D07"/>
    <w:rsid w:val="000843C1"/>
    <w:rsid w:val="0008447F"/>
    <w:rsid w:val="00084BEA"/>
    <w:rsid w:val="00084F52"/>
    <w:rsid w:val="000855E0"/>
    <w:rsid w:val="00085701"/>
    <w:rsid w:val="00085D35"/>
    <w:rsid w:val="00085EE8"/>
    <w:rsid w:val="00085F64"/>
    <w:rsid w:val="00085FA3"/>
    <w:rsid w:val="00086284"/>
    <w:rsid w:val="000867A0"/>
    <w:rsid w:val="00086804"/>
    <w:rsid w:val="00086F30"/>
    <w:rsid w:val="00087453"/>
    <w:rsid w:val="00087611"/>
    <w:rsid w:val="000876E1"/>
    <w:rsid w:val="00087EF8"/>
    <w:rsid w:val="000903CD"/>
    <w:rsid w:val="00090B2D"/>
    <w:rsid w:val="000918A3"/>
    <w:rsid w:val="0009212E"/>
    <w:rsid w:val="000923F4"/>
    <w:rsid w:val="0009286E"/>
    <w:rsid w:val="00092E2F"/>
    <w:rsid w:val="00093CFA"/>
    <w:rsid w:val="00093E55"/>
    <w:rsid w:val="00093FDE"/>
    <w:rsid w:val="00094046"/>
    <w:rsid w:val="00094182"/>
    <w:rsid w:val="00094D59"/>
    <w:rsid w:val="000951F1"/>
    <w:rsid w:val="000952FC"/>
    <w:rsid w:val="000962D1"/>
    <w:rsid w:val="0009640A"/>
    <w:rsid w:val="000964C5"/>
    <w:rsid w:val="000966E7"/>
    <w:rsid w:val="00096BA6"/>
    <w:rsid w:val="00096F5A"/>
    <w:rsid w:val="00096FB6"/>
    <w:rsid w:val="00097491"/>
    <w:rsid w:val="000974C4"/>
    <w:rsid w:val="000977D1"/>
    <w:rsid w:val="00097D45"/>
    <w:rsid w:val="00097D5F"/>
    <w:rsid w:val="00097F6A"/>
    <w:rsid w:val="000A05A6"/>
    <w:rsid w:val="000A06B2"/>
    <w:rsid w:val="000A0809"/>
    <w:rsid w:val="000A08EB"/>
    <w:rsid w:val="000A0AA6"/>
    <w:rsid w:val="000A0F79"/>
    <w:rsid w:val="000A1467"/>
    <w:rsid w:val="000A194E"/>
    <w:rsid w:val="000A1CFB"/>
    <w:rsid w:val="000A1E76"/>
    <w:rsid w:val="000A24E7"/>
    <w:rsid w:val="000A264F"/>
    <w:rsid w:val="000A3B72"/>
    <w:rsid w:val="000A3B89"/>
    <w:rsid w:val="000A4344"/>
    <w:rsid w:val="000A4A15"/>
    <w:rsid w:val="000A508E"/>
    <w:rsid w:val="000A5474"/>
    <w:rsid w:val="000A54FD"/>
    <w:rsid w:val="000A5C79"/>
    <w:rsid w:val="000A5E26"/>
    <w:rsid w:val="000A6128"/>
    <w:rsid w:val="000A68A5"/>
    <w:rsid w:val="000A7183"/>
    <w:rsid w:val="000A740F"/>
    <w:rsid w:val="000A7460"/>
    <w:rsid w:val="000A74A7"/>
    <w:rsid w:val="000B143B"/>
    <w:rsid w:val="000B15F5"/>
    <w:rsid w:val="000B214D"/>
    <w:rsid w:val="000B21F4"/>
    <w:rsid w:val="000B2316"/>
    <w:rsid w:val="000B28BB"/>
    <w:rsid w:val="000B29D9"/>
    <w:rsid w:val="000B2FD1"/>
    <w:rsid w:val="000B33A5"/>
    <w:rsid w:val="000B355C"/>
    <w:rsid w:val="000B35AD"/>
    <w:rsid w:val="000B3837"/>
    <w:rsid w:val="000B3D8B"/>
    <w:rsid w:val="000B4166"/>
    <w:rsid w:val="000B4704"/>
    <w:rsid w:val="000B51CA"/>
    <w:rsid w:val="000B5311"/>
    <w:rsid w:val="000B54D4"/>
    <w:rsid w:val="000B57B1"/>
    <w:rsid w:val="000B581F"/>
    <w:rsid w:val="000B595D"/>
    <w:rsid w:val="000B5E48"/>
    <w:rsid w:val="000B673A"/>
    <w:rsid w:val="000B7364"/>
    <w:rsid w:val="000B74CB"/>
    <w:rsid w:val="000B771E"/>
    <w:rsid w:val="000B78B3"/>
    <w:rsid w:val="000B7EDE"/>
    <w:rsid w:val="000B7EF5"/>
    <w:rsid w:val="000C000D"/>
    <w:rsid w:val="000C00BD"/>
    <w:rsid w:val="000C04F4"/>
    <w:rsid w:val="000C098E"/>
    <w:rsid w:val="000C0FB2"/>
    <w:rsid w:val="000C1876"/>
    <w:rsid w:val="000C1AF2"/>
    <w:rsid w:val="000C1B06"/>
    <w:rsid w:val="000C1D75"/>
    <w:rsid w:val="000C1F31"/>
    <w:rsid w:val="000C289A"/>
    <w:rsid w:val="000C2E97"/>
    <w:rsid w:val="000C3414"/>
    <w:rsid w:val="000C34E0"/>
    <w:rsid w:val="000C357B"/>
    <w:rsid w:val="000C3806"/>
    <w:rsid w:val="000C3AC1"/>
    <w:rsid w:val="000C3E62"/>
    <w:rsid w:val="000C45C0"/>
    <w:rsid w:val="000C4AEB"/>
    <w:rsid w:val="000C4BE9"/>
    <w:rsid w:val="000C4CFA"/>
    <w:rsid w:val="000C522A"/>
    <w:rsid w:val="000C52AA"/>
    <w:rsid w:val="000C52C5"/>
    <w:rsid w:val="000C551E"/>
    <w:rsid w:val="000C5778"/>
    <w:rsid w:val="000C5AD9"/>
    <w:rsid w:val="000C5C18"/>
    <w:rsid w:val="000C5DF2"/>
    <w:rsid w:val="000C6211"/>
    <w:rsid w:val="000C643D"/>
    <w:rsid w:val="000C64D7"/>
    <w:rsid w:val="000C678C"/>
    <w:rsid w:val="000C6B77"/>
    <w:rsid w:val="000C711D"/>
    <w:rsid w:val="000C7354"/>
    <w:rsid w:val="000C7799"/>
    <w:rsid w:val="000C79FC"/>
    <w:rsid w:val="000D1527"/>
    <w:rsid w:val="000D167B"/>
    <w:rsid w:val="000D1C05"/>
    <w:rsid w:val="000D20E2"/>
    <w:rsid w:val="000D240D"/>
    <w:rsid w:val="000D27FE"/>
    <w:rsid w:val="000D2A7F"/>
    <w:rsid w:val="000D2A90"/>
    <w:rsid w:val="000D2E4F"/>
    <w:rsid w:val="000D3122"/>
    <w:rsid w:val="000D369E"/>
    <w:rsid w:val="000D41DC"/>
    <w:rsid w:val="000D4780"/>
    <w:rsid w:val="000D49BC"/>
    <w:rsid w:val="000D4D5C"/>
    <w:rsid w:val="000D5502"/>
    <w:rsid w:val="000D5886"/>
    <w:rsid w:val="000D5CB2"/>
    <w:rsid w:val="000D5DFD"/>
    <w:rsid w:val="000D61B5"/>
    <w:rsid w:val="000D63A5"/>
    <w:rsid w:val="000D6564"/>
    <w:rsid w:val="000D692F"/>
    <w:rsid w:val="000D6B00"/>
    <w:rsid w:val="000D6CE0"/>
    <w:rsid w:val="000D6FBA"/>
    <w:rsid w:val="000D747A"/>
    <w:rsid w:val="000D74A4"/>
    <w:rsid w:val="000D77F2"/>
    <w:rsid w:val="000D7E07"/>
    <w:rsid w:val="000D7EB9"/>
    <w:rsid w:val="000E0E6B"/>
    <w:rsid w:val="000E1849"/>
    <w:rsid w:val="000E19E7"/>
    <w:rsid w:val="000E1D2C"/>
    <w:rsid w:val="000E1F2D"/>
    <w:rsid w:val="000E23EE"/>
    <w:rsid w:val="000E2CEE"/>
    <w:rsid w:val="000E2D8B"/>
    <w:rsid w:val="000E2EC3"/>
    <w:rsid w:val="000E2F16"/>
    <w:rsid w:val="000E303D"/>
    <w:rsid w:val="000E38CF"/>
    <w:rsid w:val="000E4347"/>
    <w:rsid w:val="000E47BA"/>
    <w:rsid w:val="000E48BB"/>
    <w:rsid w:val="000E52F4"/>
    <w:rsid w:val="000E5449"/>
    <w:rsid w:val="000E599B"/>
    <w:rsid w:val="000E61C2"/>
    <w:rsid w:val="000E648E"/>
    <w:rsid w:val="000E669F"/>
    <w:rsid w:val="000E6E35"/>
    <w:rsid w:val="000E6E3D"/>
    <w:rsid w:val="000E6F82"/>
    <w:rsid w:val="000E7764"/>
    <w:rsid w:val="000E77A4"/>
    <w:rsid w:val="000E7896"/>
    <w:rsid w:val="000E78A3"/>
    <w:rsid w:val="000E7A25"/>
    <w:rsid w:val="000E7A9F"/>
    <w:rsid w:val="000E7D39"/>
    <w:rsid w:val="000E7F53"/>
    <w:rsid w:val="000E7FA7"/>
    <w:rsid w:val="000F00D7"/>
    <w:rsid w:val="000F031D"/>
    <w:rsid w:val="000F0B21"/>
    <w:rsid w:val="000F0D04"/>
    <w:rsid w:val="000F1192"/>
    <w:rsid w:val="000F134C"/>
    <w:rsid w:val="000F1FD0"/>
    <w:rsid w:val="000F2004"/>
    <w:rsid w:val="000F21D5"/>
    <w:rsid w:val="000F27EA"/>
    <w:rsid w:val="000F2A15"/>
    <w:rsid w:val="000F2D80"/>
    <w:rsid w:val="000F3751"/>
    <w:rsid w:val="000F3C3B"/>
    <w:rsid w:val="000F3D36"/>
    <w:rsid w:val="000F3D7D"/>
    <w:rsid w:val="000F3DF5"/>
    <w:rsid w:val="000F41E1"/>
    <w:rsid w:val="000F4508"/>
    <w:rsid w:val="000F45A3"/>
    <w:rsid w:val="000F4D24"/>
    <w:rsid w:val="000F4D64"/>
    <w:rsid w:val="000F5073"/>
    <w:rsid w:val="000F53FA"/>
    <w:rsid w:val="000F588B"/>
    <w:rsid w:val="000F61B1"/>
    <w:rsid w:val="000F6BCA"/>
    <w:rsid w:val="000F75FE"/>
    <w:rsid w:val="000F7CEE"/>
    <w:rsid w:val="001000B5"/>
    <w:rsid w:val="00100253"/>
    <w:rsid w:val="00100B51"/>
    <w:rsid w:val="001013F4"/>
    <w:rsid w:val="0010160D"/>
    <w:rsid w:val="0010160E"/>
    <w:rsid w:val="00101C3C"/>
    <w:rsid w:val="00101F92"/>
    <w:rsid w:val="0010217D"/>
    <w:rsid w:val="00102322"/>
    <w:rsid w:val="001026DE"/>
    <w:rsid w:val="00102824"/>
    <w:rsid w:val="00102BF0"/>
    <w:rsid w:val="00103625"/>
    <w:rsid w:val="00103EC5"/>
    <w:rsid w:val="001045FB"/>
    <w:rsid w:val="00104CB9"/>
    <w:rsid w:val="00104D9D"/>
    <w:rsid w:val="00104E01"/>
    <w:rsid w:val="0010541A"/>
    <w:rsid w:val="001056CB"/>
    <w:rsid w:val="00105BBA"/>
    <w:rsid w:val="00105BF9"/>
    <w:rsid w:val="00105C7A"/>
    <w:rsid w:val="00105F10"/>
    <w:rsid w:val="00106158"/>
    <w:rsid w:val="00106643"/>
    <w:rsid w:val="00106C52"/>
    <w:rsid w:val="00106FF9"/>
    <w:rsid w:val="0010715C"/>
    <w:rsid w:val="001073A2"/>
    <w:rsid w:val="001076DE"/>
    <w:rsid w:val="0010770D"/>
    <w:rsid w:val="00107902"/>
    <w:rsid w:val="001079BB"/>
    <w:rsid w:val="00107A75"/>
    <w:rsid w:val="00107AAD"/>
    <w:rsid w:val="00107DB4"/>
    <w:rsid w:val="00110029"/>
    <w:rsid w:val="001101B5"/>
    <w:rsid w:val="001105C1"/>
    <w:rsid w:val="001106DE"/>
    <w:rsid w:val="001116B2"/>
    <w:rsid w:val="00111898"/>
    <w:rsid w:val="00111A75"/>
    <w:rsid w:val="0011238D"/>
    <w:rsid w:val="001123FE"/>
    <w:rsid w:val="001124EC"/>
    <w:rsid w:val="00112B84"/>
    <w:rsid w:val="00113032"/>
    <w:rsid w:val="00113075"/>
    <w:rsid w:val="00113233"/>
    <w:rsid w:val="0011369D"/>
    <w:rsid w:val="001137DC"/>
    <w:rsid w:val="00113884"/>
    <w:rsid w:val="00113A80"/>
    <w:rsid w:val="00113F16"/>
    <w:rsid w:val="00114558"/>
    <w:rsid w:val="00114E89"/>
    <w:rsid w:val="00114F38"/>
    <w:rsid w:val="00115885"/>
    <w:rsid w:val="00115A07"/>
    <w:rsid w:val="00115B89"/>
    <w:rsid w:val="00115FC6"/>
    <w:rsid w:val="00116778"/>
    <w:rsid w:val="001167BA"/>
    <w:rsid w:val="00116CAB"/>
    <w:rsid w:val="00116F37"/>
    <w:rsid w:val="00116F39"/>
    <w:rsid w:val="00117A30"/>
    <w:rsid w:val="00117A5A"/>
    <w:rsid w:val="001207EC"/>
    <w:rsid w:val="00120919"/>
    <w:rsid w:val="00120DDF"/>
    <w:rsid w:val="00120EB6"/>
    <w:rsid w:val="0012107E"/>
    <w:rsid w:val="00121610"/>
    <w:rsid w:val="001217FE"/>
    <w:rsid w:val="001220DD"/>
    <w:rsid w:val="00122236"/>
    <w:rsid w:val="00122559"/>
    <w:rsid w:val="0012296D"/>
    <w:rsid w:val="001232C7"/>
    <w:rsid w:val="001232ED"/>
    <w:rsid w:val="001234A0"/>
    <w:rsid w:val="001235B8"/>
    <w:rsid w:val="001236C4"/>
    <w:rsid w:val="00123E57"/>
    <w:rsid w:val="001241D5"/>
    <w:rsid w:val="00124639"/>
    <w:rsid w:val="00124821"/>
    <w:rsid w:val="00124B11"/>
    <w:rsid w:val="00125204"/>
    <w:rsid w:val="0012585D"/>
    <w:rsid w:val="00125880"/>
    <w:rsid w:val="001266ED"/>
    <w:rsid w:val="00126902"/>
    <w:rsid w:val="00127094"/>
    <w:rsid w:val="0012710A"/>
    <w:rsid w:val="00127193"/>
    <w:rsid w:val="0012743C"/>
    <w:rsid w:val="001277A8"/>
    <w:rsid w:val="00127851"/>
    <w:rsid w:val="00127E9A"/>
    <w:rsid w:val="00130379"/>
    <w:rsid w:val="001306A4"/>
    <w:rsid w:val="001310AE"/>
    <w:rsid w:val="00131491"/>
    <w:rsid w:val="001314BD"/>
    <w:rsid w:val="001314CD"/>
    <w:rsid w:val="00131711"/>
    <w:rsid w:val="00132795"/>
    <w:rsid w:val="00132D23"/>
    <w:rsid w:val="0013312E"/>
    <w:rsid w:val="001335CD"/>
    <w:rsid w:val="00133D38"/>
    <w:rsid w:val="00134570"/>
    <w:rsid w:val="00134639"/>
    <w:rsid w:val="00134E96"/>
    <w:rsid w:val="00134EA4"/>
    <w:rsid w:val="001353A0"/>
    <w:rsid w:val="001355B5"/>
    <w:rsid w:val="00135A90"/>
    <w:rsid w:val="00136000"/>
    <w:rsid w:val="0013634A"/>
    <w:rsid w:val="001363B8"/>
    <w:rsid w:val="0013641C"/>
    <w:rsid w:val="00136A81"/>
    <w:rsid w:val="00136CFF"/>
    <w:rsid w:val="001370D6"/>
    <w:rsid w:val="001370EA"/>
    <w:rsid w:val="00137139"/>
    <w:rsid w:val="001371FA"/>
    <w:rsid w:val="00137CC2"/>
    <w:rsid w:val="00137E79"/>
    <w:rsid w:val="00140697"/>
    <w:rsid w:val="001406AA"/>
    <w:rsid w:val="00140821"/>
    <w:rsid w:val="00140D50"/>
    <w:rsid w:val="00140DC9"/>
    <w:rsid w:val="00140DD7"/>
    <w:rsid w:val="001415CF"/>
    <w:rsid w:val="0014186B"/>
    <w:rsid w:val="00141952"/>
    <w:rsid w:val="00141CDF"/>
    <w:rsid w:val="00142097"/>
    <w:rsid w:val="00142613"/>
    <w:rsid w:val="00142D56"/>
    <w:rsid w:val="00142FCE"/>
    <w:rsid w:val="001435F5"/>
    <w:rsid w:val="00144289"/>
    <w:rsid w:val="00145381"/>
    <w:rsid w:val="00145656"/>
    <w:rsid w:val="00145F86"/>
    <w:rsid w:val="0014667A"/>
    <w:rsid w:val="0014697C"/>
    <w:rsid w:val="0014699E"/>
    <w:rsid w:val="001469C4"/>
    <w:rsid w:val="00146FBC"/>
    <w:rsid w:val="001473EC"/>
    <w:rsid w:val="001476A7"/>
    <w:rsid w:val="00147729"/>
    <w:rsid w:val="00147877"/>
    <w:rsid w:val="00147A66"/>
    <w:rsid w:val="00147DC4"/>
    <w:rsid w:val="00147FCC"/>
    <w:rsid w:val="001502A2"/>
    <w:rsid w:val="00150505"/>
    <w:rsid w:val="001506E4"/>
    <w:rsid w:val="0015156B"/>
    <w:rsid w:val="001517DF"/>
    <w:rsid w:val="00151A47"/>
    <w:rsid w:val="00151A7F"/>
    <w:rsid w:val="00151E80"/>
    <w:rsid w:val="001520BC"/>
    <w:rsid w:val="0015211F"/>
    <w:rsid w:val="0015221E"/>
    <w:rsid w:val="00152C02"/>
    <w:rsid w:val="00152EF9"/>
    <w:rsid w:val="00153D78"/>
    <w:rsid w:val="00153EAC"/>
    <w:rsid w:val="00154361"/>
    <w:rsid w:val="001546FF"/>
    <w:rsid w:val="00154B1D"/>
    <w:rsid w:val="00155309"/>
    <w:rsid w:val="00155DDE"/>
    <w:rsid w:val="00155E57"/>
    <w:rsid w:val="0015625E"/>
    <w:rsid w:val="001566BB"/>
    <w:rsid w:val="001568D6"/>
    <w:rsid w:val="00156D3B"/>
    <w:rsid w:val="001573BE"/>
    <w:rsid w:val="00157647"/>
    <w:rsid w:val="00157D16"/>
    <w:rsid w:val="00157F1D"/>
    <w:rsid w:val="00157FE7"/>
    <w:rsid w:val="0016047D"/>
    <w:rsid w:val="001604B9"/>
    <w:rsid w:val="00160CFB"/>
    <w:rsid w:val="00161899"/>
    <w:rsid w:val="001618AA"/>
    <w:rsid w:val="00161AC0"/>
    <w:rsid w:val="00162491"/>
    <w:rsid w:val="001625D1"/>
    <w:rsid w:val="0016264B"/>
    <w:rsid w:val="0016285D"/>
    <w:rsid w:val="0016288E"/>
    <w:rsid w:val="00162BFD"/>
    <w:rsid w:val="00163461"/>
    <w:rsid w:val="00163521"/>
    <w:rsid w:val="00163570"/>
    <w:rsid w:val="00164558"/>
    <w:rsid w:val="0016481F"/>
    <w:rsid w:val="0016487D"/>
    <w:rsid w:val="00164984"/>
    <w:rsid w:val="00164B95"/>
    <w:rsid w:val="00164CFF"/>
    <w:rsid w:val="00164DE9"/>
    <w:rsid w:val="00164F91"/>
    <w:rsid w:val="001651A3"/>
    <w:rsid w:val="00165257"/>
    <w:rsid w:val="001658CF"/>
    <w:rsid w:val="001667B0"/>
    <w:rsid w:val="0016694F"/>
    <w:rsid w:val="001669CE"/>
    <w:rsid w:val="00166C33"/>
    <w:rsid w:val="00166E3F"/>
    <w:rsid w:val="0016716A"/>
    <w:rsid w:val="001678D5"/>
    <w:rsid w:val="0017026C"/>
    <w:rsid w:val="00170665"/>
    <w:rsid w:val="00170A12"/>
    <w:rsid w:val="00170A37"/>
    <w:rsid w:val="00170DA5"/>
    <w:rsid w:val="00170E8E"/>
    <w:rsid w:val="00170EBE"/>
    <w:rsid w:val="00170EF0"/>
    <w:rsid w:val="0017159F"/>
    <w:rsid w:val="001716CB"/>
    <w:rsid w:val="00171F58"/>
    <w:rsid w:val="00172475"/>
    <w:rsid w:val="00172C42"/>
    <w:rsid w:val="001730A5"/>
    <w:rsid w:val="00173364"/>
    <w:rsid w:val="00173407"/>
    <w:rsid w:val="00173D51"/>
    <w:rsid w:val="00173F73"/>
    <w:rsid w:val="001742F3"/>
    <w:rsid w:val="001743DD"/>
    <w:rsid w:val="00174437"/>
    <w:rsid w:val="00175124"/>
    <w:rsid w:val="001752A1"/>
    <w:rsid w:val="00175348"/>
    <w:rsid w:val="0017539F"/>
    <w:rsid w:val="0017548F"/>
    <w:rsid w:val="001756F8"/>
    <w:rsid w:val="00175D10"/>
    <w:rsid w:val="001766D2"/>
    <w:rsid w:val="0017688E"/>
    <w:rsid w:val="00176900"/>
    <w:rsid w:val="00176D28"/>
    <w:rsid w:val="001776AE"/>
    <w:rsid w:val="00177B72"/>
    <w:rsid w:val="00177B8B"/>
    <w:rsid w:val="001802CD"/>
    <w:rsid w:val="001809FC"/>
    <w:rsid w:val="00180A81"/>
    <w:rsid w:val="0018105D"/>
    <w:rsid w:val="00181171"/>
    <w:rsid w:val="001834FF"/>
    <w:rsid w:val="00183791"/>
    <w:rsid w:val="001837A1"/>
    <w:rsid w:val="001837A2"/>
    <w:rsid w:val="0018386A"/>
    <w:rsid w:val="00183A6C"/>
    <w:rsid w:val="00183C36"/>
    <w:rsid w:val="00183CAD"/>
    <w:rsid w:val="00183F84"/>
    <w:rsid w:val="00183FC3"/>
    <w:rsid w:val="001841D0"/>
    <w:rsid w:val="0018430B"/>
    <w:rsid w:val="00184C19"/>
    <w:rsid w:val="00184F81"/>
    <w:rsid w:val="001850AC"/>
    <w:rsid w:val="001855EF"/>
    <w:rsid w:val="00185A6B"/>
    <w:rsid w:val="00185CD0"/>
    <w:rsid w:val="00185FA9"/>
    <w:rsid w:val="001861BB"/>
    <w:rsid w:val="00186B9C"/>
    <w:rsid w:val="001870AD"/>
    <w:rsid w:val="00187C6E"/>
    <w:rsid w:val="00187C9B"/>
    <w:rsid w:val="00187F88"/>
    <w:rsid w:val="00190021"/>
    <w:rsid w:val="001905CE"/>
    <w:rsid w:val="00190FE4"/>
    <w:rsid w:val="0019115B"/>
    <w:rsid w:val="001913C0"/>
    <w:rsid w:val="001914D1"/>
    <w:rsid w:val="00191673"/>
    <w:rsid w:val="001922E6"/>
    <w:rsid w:val="00192544"/>
    <w:rsid w:val="0019286E"/>
    <w:rsid w:val="00192FE8"/>
    <w:rsid w:val="001935B3"/>
    <w:rsid w:val="0019365B"/>
    <w:rsid w:val="001938FA"/>
    <w:rsid w:val="00193A87"/>
    <w:rsid w:val="00194439"/>
    <w:rsid w:val="00194C7A"/>
    <w:rsid w:val="00194C98"/>
    <w:rsid w:val="0019530B"/>
    <w:rsid w:val="0019566A"/>
    <w:rsid w:val="00195961"/>
    <w:rsid w:val="00195A1A"/>
    <w:rsid w:val="00195B36"/>
    <w:rsid w:val="00195F5E"/>
    <w:rsid w:val="00196155"/>
    <w:rsid w:val="001966E5"/>
    <w:rsid w:val="00196830"/>
    <w:rsid w:val="001968B8"/>
    <w:rsid w:val="00196A1E"/>
    <w:rsid w:val="00196A84"/>
    <w:rsid w:val="00196B76"/>
    <w:rsid w:val="00196C6C"/>
    <w:rsid w:val="001975C4"/>
    <w:rsid w:val="001979AC"/>
    <w:rsid w:val="00197BE6"/>
    <w:rsid w:val="001A02A3"/>
    <w:rsid w:val="001A03B9"/>
    <w:rsid w:val="001A06A8"/>
    <w:rsid w:val="001A07A7"/>
    <w:rsid w:val="001A0A0F"/>
    <w:rsid w:val="001A0AD9"/>
    <w:rsid w:val="001A0DA0"/>
    <w:rsid w:val="001A10DA"/>
    <w:rsid w:val="001A13CB"/>
    <w:rsid w:val="001A1431"/>
    <w:rsid w:val="001A1577"/>
    <w:rsid w:val="001A1C66"/>
    <w:rsid w:val="001A1E5F"/>
    <w:rsid w:val="001A2150"/>
    <w:rsid w:val="001A21C5"/>
    <w:rsid w:val="001A230E"/>
    <w:rsid w:val="001A287E"/>
    <w:rsid w:val="001A3D4B"/>
    <w:rsid w:val="001A4077"/>
    <w:rsid w:val="001A453C"/>
    <w:rsid w:val="001A4992"/>
    <w:rsid w:val="001A4E48"/>
    <w:rsid w:val="001A5115"/>
    <w:rsid w:val="001A51DC"/>
    <w:rsid w:val="001A56FA"/>
    <w:rsid w:val="001A5965"/>
    <w:rsid w:val="001A5E09"/>
    <w:rsid w:val="001A6064"/>
    <w:rsid w:val="001A60EF"/>
    <w:rsid w:val="001A658B"/>
    <w:rsid w:val="001A689A"/>
    <w:rsid w:val="001A6CA3"/>
    <w:rsid w:val="001A6F2B"/>
    <w:rsid w:val="001A72A2"/>
    <w:rsid w:val="001A7847"/>
    <w:rsid w:val="001A79A6"/>
    <w:rsid w:val="001A7A0C"/>
    <w:rsid w:val="001A7EFA"/>
    <w:rsid w:val="001B0140"/>
    <w:rsid w:val="001B0223"/>
    <w:rsid w:val="001B0392"/>
    <w:rsid w:val="001B091C"/>
    <w:rsid w:val="001B09DD"/>
    <w:rsid w:val="001B0A51"/>
    <w:rsid w:val="001B0FD3"/>
    <w:rsid w:val="001B1521"/>
    <w:rsid w:val="001B1B34"/>
    <w:rsid w:val="001B1F87"/>
    <w:rsid w:val="001B22CA"/>
    <w:rsid w:val="001B2C90"/>
    <w:rsid w:val="001B2EE1"/>
    <w:rsid w:val="001B316B"/>
    <w:rsid w:val="001B342D"/>
    <w:rsid w:val="001B3522"/>
    <w:rsid w:val="001B3D8D"/>
    <w:rsid w:val="001B4086"/>
    <w:rsid w:val="001B439C"/>
    <w:rsid w:val="001B4484"/>
    <w:rsid w:val="001B453F"/>
    <w:rsid w:val="001B466B"/>
    <w:rsid w:val="001B4C88"/>
    <w:rsid w:val="001B4D30"/>
    <w:rsid w:val="001B4D52"/>
    <w:rsid w:val="001B4FD9"/>
    <w:rsid w:val="001B56C0"/>
    <w:rsid w:val="001B632C"/>
    <w:rsid w:val="001B6384"/>
    <w:rsid w:val="001B6625"/>
    <w:rsid w:val="001B68A4"/>
    <w:rsid w:val="001B68B4"/>
    <w:rsid w:val="001B68D7"/>
    <w:rsid w:val="001B6A91"/>
    <w:rsid w:val="001B6BBA"/>
    <w:rsid w:val="001B7092"/>
    <w:rsid w:val="001B758C"/>
    <w:rsid w:val="001B79ED"/>
    <w:rsid w:val="001B7D3D"/>
    <w:rsid w:val="001B7DE5"/>
    <w:rsid w:val="001C05E9"/>
    <w:rsid w:val="001C06B1"/>
    <w:rsid w:val="001C0FC0"/>
    <w:rsid w:val="001C10D0"/>
    <w:rsid w:val="001C2015"/>
    <w:rsid w:val="001C2072"/>
    <w:rsid w:val="001C2A24"/>
    <w:rsid w:val="001C2B00"/>
    <w:rsid w:val="001C3428"/>
    <w:rsid w:val="001C4275"/>
    <w:rsid w:val="001C4372"/>
    <w:rsid w:val="001C49F6"/>
    <w:rsid w:val="001C5049"/>
    <w:rsid w:val="001C5755"/>
    <w:rsid w:val="001C57D7"/>
    <w:rsid w:val="001C57F9"/>
    <w:rsid w:val="001C5902"/>
    <w:rsid w:val="001C5D77"/>
    <w:rsid w:val="001C6030"/>
    <w:rsid w:val="001C65FC"/>
    <w:rsid w:val="001C6695"/>
    <w:rsid w:val="001C6C2A"/>
    <w:rsid w:val="001C7A70"/>
    <w:rsid w:val="001C7ADC"/>
    <w:rsid w:val="001D00FE"/>
    <w:rsid w:val="001D023F"/>
    <w:rsid w:val="001D05C9"/>
    <w:rsid w:val="001D066F"/>
    <w:rsid w:val="001D0BC2"/>
    <w:rsid w:val="001D0E97"/>
    <w:rsid w:val="001D16E3"/>
    <w:rsid w:val="001D17B8"/>
    <w:rsid w:val="001D1B33"/>
    <w:rsid w:val="001D1CFC"/>
    <w:rsid w:val="001D1F64"/>
    <w:rsid w:val="001D2117"/>
    <w:rsid w:val="001D2788"/>
    <w:rsid w:val="001D2EAE"/>
    <w:rsid w:val="001D2F90"/>
    <w:rsid w:val="001D3133"/>
    <w:rsid w:val="001D314F"/>
    <w:rsid w:val="001D39B6"/>
    <w:rsid w:val="001D3AFA"/>
    <w:rsid w:val="001D3CBC"/>
    <w:rsid w:val="001D3E61"/>
    <w:rsid w:val="001D3EE4"/>
    <w:rsid w:val="001D4061"/>
    <w:rsid w:val="001D411B"/>
    <w:rsid w:val="001D462F"/>
    <w:rsid w:val="001D46F0"/>
    <w:rsid w:val="001D492C"/>
    <w:rsid w:val="001D5170"/>
    <w:rsid w:val="001D526F"/>
    <w:rsid w:val="001D53F5"/>
    <w:rsid w:val="001D583F"/>
    <w:rsid w:val="001D5B45"/>
    <w:rsid w:val="001D5BD5"/>
    <w:rsid w:val="001D6122"/>
    <w:rsid w:val="001D6E3F"/>
    <w:rsid w:val="001D7222"/>
    <w:rsid w:val="001D7449"/>
    <w:rsid w:val="001D775E"/>
    <w:rsid w:val="001D7EE0"/>
    <w:rsid w:val="001E0256"/>
    <w:rsid w:val="001E03E9"/>
    <w:rsid w:val="001E057C"/>
    <w:rsid w:val="001E136F"/>
    <w:rsid w:val="001E16B5"/>
    <w:rsid w:val="001E1738"/>
    <w:rsid w:val="001E1ABC"/>
    <w:rsid w:val="001E2930"/>
    <w:rsid w:val="001E2CB1"/>
    <w:rsid w:val="001E2CFA"/>
    <w:rsid w:val="001E31B4"/>
    <w:rsid w:val="001E31D5"/>
    <w:rsid w:val="001E3211"/>
    <w:rsid w:val="001E35B3"/>
    <w:rsid w:val="001E35E0"/>
    <w:rsid w:val="001E38C5"/>
    <w:rsid w:val="001E3B32"/>
    <w:rsid w:val="001E3DFA"/>
    <w:rsid w:val="001E43C1"/>
    <w:rsid w:val="001E450C"/>
    <w:rsid w:val="001E460F"/>
    <w:rsid w:val="001E4AAA"/>
    <w:rsid w:val="001E4C8C"/>
    <w:rsid w:val="001E5056"/>
    <w:rsid w:val="001E50AD"/>
    <w:rsid w:val="001E5AAC"/>
    <w:rsid w:val="001E5B4A"/>
    <w:rsid w:val="001E5C09"/>
    <w:rsid w:val="001E62ED"/>
    <w:rsid w:val="001E64D6"/>
    <w:rsid w:val="001E656F"/>
    <w:rsid w:val="001E65B2"/>
    <w:rsid w:val="001E7908"/>
    <w:rsid w:val="001E7ACF"/>
    <w:rsid w:val="001F02B7"/>
    <w:rsid w:val="001F02D1"/>
    <w:rsid w:val="001F074F"/>
    <w:rsid w:val="001F07F9"/>
    <w:rsid w:val="001F1D40"/>
    <w:rsid w:val="001F2487"/>
    <w:rsid w:val="001F2BFB"/>
    <w:rsid w:val="001F2FB4"/>
    <w:rsid w:val="001F3557"/>
    <w:rsid w:val="001F3950"/>
    <w:rsid w:val="001F3CD0"/>
    <w:rsid w:val="001F4E07"/>
    <w:rsid w:val="001F5363"/>
    <w:rsid w:val="001F5CCD"/>
    <w:rsid w:val="001F628F"/>
    <w:rsid w:val="001F62E7"/>
    <w:rsid w:val="001F67EC"/>
    <w:rsid w:val="001F6AB3"/>
    <w:rsid w:val="001F6BEA"/>
    <w:rsid w:val="001F6EBF"/>
    <w:rsid w:val="001F7590"/>
    <w:rsid w:val="001F7C19"/>
    <w:rsid w:val="001F7DFA"/>
    <w:rsid w:val="00200213"/>
    <w:rsid w:val="00200274"/>
    <w:rsid w:val="002003DE"/>
    <w:rsid w:val="002004EE"/>
    <w:rsid w:val="0020069F"/>
    <w:rsid w:val="00200933"/>
    <w:rsid w:val="002009B6"/>
    <w:rsid w:val="00200A92"/>
    <w:rsid w:val="00200B68"/>
    <w:rsid w:val="00200D93"/>
    <w:rsid w:val="002011CC"/>
    <w:rsid w:val="00201AFD"/>
    <w:rsid w:val="00201C31"/>
    <w:rsid w:val="00201C72"/>
    <w:rsid w:val="0020206A"/>
    <w:rsid w:val="0020262A"/>
    <w:rsid w:val="002029E7"/>
    <w:rsid w:val="00202AEC"/>
    <w:rsid w:val="002030AF"/>
    <w:rsid w:val="002030E3"/>
    <w:rsid w:val="002030E7"/>
    <w:rsid w:val="00204092"/>
    <w:rsid w:val="00204253"/>
    <w:rsid w:val="00204A5F"/>
    <w:rsid w:val="00205219"/>
    <w:rsid w:val="00205401"/>
    <w:rsid w:val="00205E72"/>
    <w:rsid w:val="00205EAF"/>
    <w:rsid w:val="002063C1"/>
    <w:rsid w:val="00206798"/>
    <w:rsid w:val="00206E21"/>
    <w:rsid w:val="00207B21"/>
    <w:rsid w:val="00207D88"/>
    <w:rsid w:val="00207F2B"/>
    <w:rsid w:val="00210A07"/>
    <w:rsid w:val="00210B71"/>
    <w:rsid w:val="00210DD1"/>
    <w:rsid w:val="00210F53"/>
    <w:rsid w:val="0021111F"/>
    <w:rsid w:val="0021134F"/>
    <w:rsid w:val="002119DB"/>
    <w:rsid w:val="00211C19"/>
    <w:rsid w:val="00211D46"/>
    <w:rsid w:val="00211D4C"/>
    <w:rsid w:val="00211D53"/>
    <w:rsid w:val="002128B8"/>
    <w:rsid w:val="00212A38"/>
    <w:rsid w:val="00213110"/>
    <w:rsid w:val="002139BC"/>
    <w:rsid w:val="00213B02"/>
    <w:rsid w:val="00213C19"/>
    <w:rsid w:val="00214080"/>
    <w:rsid w:val="00214774"/>
    <w:rsid w:val="00214A3E"/>
    <w:rsid w:val="00214B48"/>
    <w:rsid w:val="00214B66"/>
    <w:rsid w:val="00214E2C"/>
    <w:rsid w:val="00215778"/>
    <w:rsid w:val="00215A51"/>
    <w:rsid w:val="00215DF9"/>
    <w:rsid w:val="00215F22"/>
    <w:rsid w:val="0021603C"/>
    <w:rsid w:val="0021646E"/>
    <w:rsid w:val="00216597"/>
    <w:rsid w:val="00216719"/>
    <w:rsid w:val="00216C71"/>
    <w:rsid w:val="00216D27"/>
    <w:rsid w:val="00216FB4"/>
    <w:rsid w:val="00217A67"/>
    <w:rsid w:val="00217BA5"/>
    <w:rsid w:val="00217D79"/>
    <w:rsid w:val="00217E62"/>
    <w:rsid w:val="002201D4"/>
    <w:rsid w:val="0022020D"/>
    <w:rsid w:val="002208A1"/>
    <w:rsid w:val="00220A9A"/>
    <w:rsid w:val="00220B3F"/>
    <w:rsid w:val="00220C61"/>
    <w:rsid w:val="002216F0"/>
    <w:rsid w:val="00221EEC"/>
    <w:rsid w:val="00223149"/>
    <w:rsid w:val="002240AF"/>
    <w:rsid w:val="002243FE"/>
    <w:rsid w:val="0022520A"/>
    <w:rsid w:val="002254FE"/>
    <w:rsid w:val="002263CB"/>
    <w:rsid w:val="002271D8"/>
    <w:rsid w:val="002272E5"/>
    <w:rsid w:val="00227BC0"/>
    <w:rsid w:val="00227BDE"/>
    <w:rsid w:val="00227C7A"/>
    <w:rsid w:val="00227D30"/>
    <w:rsid w:val="00227E39"/>
    <w:rsid w:val="00227F5B"/>
    <w:rsid w:val="00230333"/>
    <w:rsid w:val="002303A3"/>
    <w:rsid w:val="00230400"/>
    <w:rsid w:val="00230424"/>
    <w:rsid w:val="0023068F"/>
    <w:rsid w:val="00230855"/>
    <w:rsid w:val="00230BBF"/>
    <w:rsid w:val="00230C8E"/>
    <w:rsid w:val="00231028"/>
    <w:rsid w:val="0023125E"/>
    <w:rsid w:val="00231765"/>
    <w:rsid w:val="00231CE7"/>
    <w:rsid w:val="002323C2"/>
    <w:rsid w:val="00232C99"/>
    <w:rsid w:val="002330C6"/>
    <w:rsid w:val="0023313B"/>
    <w:rsid w:val="00233291"/>
    <w:rsid w:val="002333A7"/>
    <w:rsid w:val="00233889"/>
    <w:rsid w:val="00233CAD"/>
    <w:rsid w:val="002344F2"/>
    <w:rsid w:val="0023479A"/>
    <w:rsid w:val="0023481E"/>
    <w:rsid w:val="002348AA"/>
    <w:rsid w:val="00234AA2"/>
    <w:rsid w:val="00234B21"/>
    <w:rsid w:val="00234CA0"/>
    <w:rsid w:val="0023638B"/>
    <w:rsid w:val="002371A3"/>
    <w:rsid w:val="0023745E"/>
    <w:rsid w:val="00237FCB"/>
    <w:rsid w:val="002408DA"/>
    <w:rsid w:val="002409D0"/>
    <w:rsid w:val="00240D76"/>
    <w:rsid w:val="00240EB0"/>
    <w:rsid w:val="00240F9C"/>
    <w:rsid w:val="00241DC7"/>
    <w:rsid w:val="002420FC"/>
    <w:rsid w:val="002423F4"/>
    <w:rsid w:val="0024245E"/>
    <w:rsid w:val="00242A5C"/>
    <w:rsid w:val="00242A7C"/>
    <w:rsid w:val="00242E71"/>
    <w:rsid w:val="002436B0"/>
    <w:rsid w:val="0024379A"/>
    <w:rsid w:val="002438BB"/>
    <w:rsid w:val="002447E3"/>
    <w:rsid w:val="00244A76"/>
    <w:rsid w:val="00244B05"/>
    <w:rsid w:val="00244C1C"/>
    <w:rsid w:val="002457C3"/>
    <w:rsid w:val="00245F78"/>
    <w:rsid w:val="00246760"/>
    <w:rsid w:val="00246835"/>
    <w:rsid w:val="002469E4"/>
    <w:rsid w:val="00246A8C"/>
    <w:rsid w:val="00247266"/>
    <w:rsid w:val="0024762B"/>
    <w:rsid w:val="0024781A"/>
    <w:rsid w:val="00247A5A"/>
    <w:rsid w:val="00247D14"/>
    <w:rsid w:val="00247F95"/>
    <w:rsid w:val="0025024A"/>
    <w:rsid w:val="002503B0"/>
    <w:rsid w:val="00250C45"/>
    <w:rsid w:val="00250C84"/>
    <w:rsid w:val="00250D54"/>
    <w:rsid w:val="00250EBF"/>
    <w:rsid w:val="002510D1"/>
    <w:rsid w:val="00251C73"/>
    <w:rsid w:val="00251F56"/>
    <w:rsid w:val="002528C1"/>
    <w:rsid w:val="00252B46"/>
    <w:rsid w:val="00253B96"/>
    <w:rsid w:val="002547FD"/>
    <w:rsid w:val="00254FEF"/>
    <w:rsid w:val="002552C7"/>
    <w:rsid w:val="002552EA"/>
    <w:rsid w:val="0025580C"/>
    <w:rsid w:val="00255C83"/>
    <w:rsid w:val="0025692B"/>
    <w:rsid w:val="00256BC5"/>
    <w:rsid w:val="00256CB2"/>
    <w:rsid w:val="00256CCD"/>
    <w:rsid w:val="0025791D"/>
    <w:rsid w:val="00257C7B"/>
    <w:rsid w:val="00260445"/>
    <w:rsid w:val="00260739"/>
    <w:rsid w:val="00260B12"/>
    <w:rsid w:val="00260BA6"/>
    <w:rsid w:val="00260D2C"/>
    <w:rsid w:val="00260DEC"/>
    <w:rsid w:val="00261183"/>
    <w:rsid w:val="00261210"/>
    <w:rsid w:val="00261224"/>
    <w:rsid w:val="00261571"/>
    <w:rsid w:val="0026216D"/>
    <w:rsid w:val="00262BE5"/>
    <w:rsid w:val="00262C3A"/>
    <w:rsid w:val="00262F0F"/>
    <w:rsid w:val="00263047"/>
    <w:rsid w:val="0026316D"/>
    <w:rsid w:val="002631A3"/>
    <w:rsid w:val="00263258"/>
    <w:rsid w:val="0026351C"/>
    <w:rsid w:val="00263840"/>
    <w:rsid w:val="00263B75"/>
    <w:rsid w:val="0026451C"/>
    <w:rsid w:val="00264A5A"/>
    <w:rsid w:val="00264DBF"/>
    <w:rsid w:val="0026511D"/>
    <w:rsid w:val="002657E2"/>
    <w:rsid w:val="002659D9"/>
    <w:rsid w:val="00265A07"/>
    <w:rsid w:val="00265C04"/>
    <w:rsid w:val="002667CC"/>
    <w:rsid w:val="00266A01"/>
    <w:rsid w:val="00266CFB"/>
    <w:rsid w:val="00267650"/>
    <w:rsid w:val="0026766F"/>
    <w:rsid w:val="0026782C"/>
    <w:rsid w:val="00267AF0"/>
    <w:rsid w:val="00267B1C"/>
    <w:rsid w:val="002700E2"/>
    <w:rsid w:val="00270247"/>
    <w:rsid w:val="002703C7"/>
    <w:rsid w:val="00270829"/>
    <w:rsid w:val="00270A96"/>
    <w:rsid w:val="00271538"/>
    <w:rsid w:val="00271847"/>
    <w:rsid w:val="00271AFE"/>
    <w:rsid w:val="00271E4F"/>
    <w:rsid w:val="00271F6F"/>
    <w:rsid w:val="00272004"/>
    <w:rsid w:val="0027211E"/>
    <w:rsid w:val="002721BB"/>
    <w:rsid w:val="00272A82"/>
    <w:rsid w:val="00272B17"/>
    <w:rsid w:val="0027339B"/>
    <w:rsid w:val="002738CA"/>
    <w:rsid w:val="00273A03"/>
    <w:rsid w:val="00273ADB"/>
    <w:rsid w:val="00274273"/>
    <w:rsid w:val="0027429E"/>
    <w:rsid w:val="0027451D"/>
    <w:rsid w:val="00274680"/>
    <w:rsid w:val="00274D18"/>
    <w:rsid w:val="002750CC"/>
    <w:rsid w:val="0027536F"/>
    <w:rsid w:val="0027593A"/>
    <w:rsid w:val="00275A02"/>
    <w:rsid w:val="00275DCA"/>
    <w:rsid w:val="00276267"/>
    <w:rsid w:val="002762B3"/>
    <w:rsid w:val="002762DC"/>
    <w:rsid w:val="00276515"/>
    <w:rsid w:val="002767EC"/>
    <w:rsid w:val="002768DB"/>
    <w:rsid w:val="00276A0C"/>
    <w:rsid w:val="00276DE2"/>
    <w:rsid w:val="00276F03"/>
    <w:rsid w:val="002772C2"/>
    <w:rsid w:val="002776CA"/>
    <w:rsid w:val="002778A1"/>
    <w:rsid w:val="002778D5"/>
    <w:rsid w:val="00277FAB"/>
    <w:rsid w:val="00280002"/>
    <w:rsid w:val="002801EE"/>
    <w:rsid w:val="00280D82"/>
    <w:rsid w:val="00280DDC"/>
    <w:rsid w:val="002818CA"/>
    <w:rsid w:val="00281C34"/>
    <w:rsid w:val="00282407"/>
    <w:rsid w:val="002825CA"/>
    <w:rsid w:val="00282D48"/>
    <w:rsid w:val="00282D95"/>
    <w:rsid w:val="00282EBC"/>
    <w:rsid w:val="00283322"/>
    <w:rsid w:val="00283A65"/>
    <w:rsid w:val="00283E1A"/>
    <w:rsid w:val="0028421C"/>
    <w:rsid w:val="0028423E"/>
    <w:rsid w:val="0028477E"/>
    <w:rsid w:val="00284C3F"/>
    <w:rsid w:val="002855D3"/>
    <w:rsid w:val="002856C4"/>
    <w:rsid w:val="002859B6"/>
    <w:rsid w:val="00285D3D"/>
    <w:rsid w:val="00285DD2"/>
    <w:rsid w:val="002862B1"/>
    <w:rsid w:val="00286705"/>
    <w:rsid w:val="002869B4"/>
    <w:rsid w:val="00286C64"/>
    <w:rsid w:val="00286D80"/>
    <w:rsid w:val="00287116"/>
    <w:rsid w:val="002871E1"/>
    <w:rsid w:val="0028737F"/>
    <w:rsid w:val="00287411"/>
    <w:rsid w:val="00287C06"/>
    <w:rsid w:val="00287CEF"/>
    <w:rsid w:val="00287D3A"/>
    <w:rsid w:val="0029011E"/>
    <w:rsid w:val="002907A2"/>
    <w:rsid w:val="00290A46"/>
    <w:rsid w:val="00290B17"/>
    <w:rsid w:val="00290E85"/>
    <w:rsid w:val="002913B8"/>
    <w:rsid w:val="0029166A"/>
    <w:rsid w:val="0029180D"/>
    <w:rsid w:val="00291AC9"/>
    <w:rsid w:val="00291E80"/>
    <w:rsid w:val="00291FFA"/>
    <w:rsid w:val="002920CB"/>
    <w:rsid w:val="00292482"/>
    <w:rsid w:val="00292CB9"/>
    <w:rsid w:val="00292E7F"/>
    <w:rsid w:val="00293114"/>
    <w:rsid w:val="002931DC"/>
    <w:rsid w:val="00293332"/>
    <w:rsid w:val="00293AA1"/>
    <w:rsid w:val="00293B45"/>
    <w:rsid w:val="00293EF5"/>
    <w:rsid w:val="00294114"/>
    <w:rsid w:val="00294291"/>
    <w:rsid w:val="002944CA"/>
    <w:rsid w:val="002945AB"/>
    <w:rsid w:val="002949FF"/>
    <w:rsid w:val="00294EBC"/>
    <w:rsid w:val="00294F67"/>
    <w:rsid w:val="00294F7C"/>
    <w:rsid w:val="0029520A"/>
    <w:rsid w:val="002952FB"/>
    <w:rsid w:val="002953F1"/>
    <w:rsid w:val="00295872"/>
    <w:rsid w:val="0029591E"/>
    <w:rsid w:val="00296550"/>
    <w:rsid w:val="00296749"/>
    <w:rsid w:val="00296B89"/>
    <w:rsid w:val="00296D60"/>
    <w:rsid w:val="00296F6D"/>
    <w:rsid w:val="002971A6"/>
    <w:rsid w:val="00297FC1"/>
    <w:rsid w:val="002A02AD"/>
    <w:rsid w:val="002A03A9"/>
    <w:rsid w:val="002A0903"/>
    <w:rsid w:val="002A098F"/>
    <w:rsid w:val="002A0CE9"/>
    <w:rsid w:val="002A0EAD"/>
    <w:rsid w:val="002A0ED4"/>
    <w:rsid w:val="002A1519"/>
    <w:rsid w:val="002A1572"/>
    <w:rsid w:val="002A177E"/>
    <w:rsid w:val="002A19D7"/>
    <w:rsid w:val="002A1BCA"/>
    <w:rsid w:val="002A1C01"/>
    <w:rsid w:val="002A1ED4"/>
    <w:rsid w:val="002A1F7E"/>
    <w:rsid w:val="002A2595"/>
    <w:rsid w:val="002A3409"/>
    <w:rsid w:val="002A34E3"/>
    <w:rsid w:val="002A4278"/>
    <w:rsid w:val="002A4C3F"/>
    <w:rsid w:val="002A57CC"/>
    <w:rsid w:val="002A59A1"/>
    <w:rsid w:val="002A5AD0"/>
    <w:rsid w:val="002A5F5B"/>
    <w:rsid w:val="002A67DA"/>
    <w:rsid w:val="002A6BA7"/>
    <w:rsid w:val="002A6BB0"/>
    <w:rsid w:val="002A7A73"/>
    <w:rsid w:val="002A7C8D"/>
    <w:rsid w:val="002A7D10"/>
    <w:rsid w:val="002A7EFB"/>
    <w:rsid w:val="002B07F0"/>
    <w:rsid w:val="002B08BE"/>
    <w:rsid w:val="002B0996"/>
    <w:rsid w:val="002B0B0F"/>
    <w:rsid w:val="002B0BCC"/>
    <w:rsid w:val="002B10BB"/>
    <w:rsid w:val="002B1377"/>
    <w:rsid w:val="002B1856"/>
    <w:rsid w:val="002B1F2C"/>
    <w:rsid w:val="002B2014"/>
    <w:rsid w:val="002B25BA"/>
    <w:rsid w:val="002B2796"/>
    <w:rsid w:val="002B29A4"/>
    <w:rsid w:val="002B2BC1"/>
    <w:rsid w:val="002B2CA0"/>
    <w:rsid w:val="002B2E7B"/>
    <w:rsid w:val="002B3491"/>
    <w:rsid w:val="002B3638"/>
    <w:rsid w:val="002B3656"/>
    <w:rsid w:val="002B380E"/>
    <w:rsid w:val="002B4392"/>
    <w:rsid w:val="002B4898"/>
    <w:rsid w:val="002B4906"/>
    <w:rsid w:val="002B50A9"/>
    <w:rsid w:val="002B50C8"/>
    <w:rsid w:val="002B5345"/>
    <w:rsid w:val="002B5BA6"/>
    <w:rsid w:val="002B6B94"/>
    <w:rsid w:val="002B70A7"/>
    <w:rsid w:val="002B73F7"/>
    <w:rsid w:val="002B78E8"/>
    <w:rsid w:val="002B7A53"/>
    <w:rsid w:val="002C004C"/>
    <w:rsid w:val="002C01B1"/>
    <w:rsid w:val="002C11D9"/>
    <w:rsid w:val="002C19EA"/>
    <w:rsid w:val="002C2148"/>
    <w:rsid w:val="002C22A2"/>
    <w:rsid w:val="002C28A6"/>
    <w:rsid w:val="002C29F5"/>
    <w:rsid w:val="002C308A"/>
    <w:rsid w:val="002C3302"/>
    <w:rsid w:val="002C366B"/>
    <w:rsid w:val="002C42D6"/>
    <w:rsid w:val="002C4553"/>
    <w:rsid w:val="002C48F1"/>
    <w:rsid w:val="002C4C1E"/>
    <w:rsid w:val="002C4ED9"/>
    <w:rsid w:val="002C4F8C"/>
    <w:rsid w:val="002C51A0"/>
    <w:rsid w:val="002C5AAB"/>
    <w:rsid w:val="002C5BD4"/>
    <w:rsid w:val="002C5DCD"/>
    <w:rsid w:val="002C635C"/>
    <w:rsid w:val="002C657F"/>
    <w:rsid w:val="002C66B0"/>
    <w:rsid w:val="002C721C"/>
    <w:rsid w:val="002C73D4"/>
    <w:rsid w:val="002D0590"/>
    <w:rsid w:val="002D0B04"/>
    <w:rsid w:val="002D0F6B"/>
    <w:rsid w:val="002D1375"/>
    <w:rsid w:val="002D1584"/>
    <w:rsid w:val="002D16BA"/>
    <w:rsid w:val="002D1BAD"/>
    <w:rsid w:val="002D1C81"/>
    <w:rsid w:val="002D24B2"/>
    <w:rsid w:val="002D24E9"/>
    <w:rsid w:val="002D2BB8"/>
    <w:rsid w:val="002D2CD9"/>
    <w:rsid w:val="002D3A3A"/>
    <w:rsid w:val="002D434E"/>
    <w:rsid w:val="002D4446"/>
    <w:rsid w:val="002D4456"/>
    <w:rsid w:val="002D45C1"/>
    <w:rsid w:val="002D4F1B"/>
    <w:rsid w:val="002D62EC"/>
    <w:rsid w:val="002D6702"/>
    <w:rsid w:val="002D68E8"/>
    <w:rsid w:val="002D6CD5"/>
    <w:rsid w:val="002D7952"/>
    <w:rsid w:val="002D7A13"/>
    <w:rsid w:val="002D7D35"/>
    <w:rsid w:val="002E0680"/>
    <w:rsid w:val="002E1E88"/>
    <w:rsid w:val="002E22E7"/>
    <w:rsid w:val="002E241E"/>
    <w:rsid w:val="002E2662"/>
    <w:rsid w:val="002E2ECA"/>
    <w:rsid w:val="002E32B5"/>
    <w:rsid w:val="002E33BF"/>
    <w:rsid w:val="002E38AA"/>
    <w:rsid w:val="002E398C"/>
    <w:rsid w:val="002E3D53"/>
    <w:rsid w:val="002E4052"/>
    <w:rsid w:val="002E40F3"/>
    <w:rsid w:val="002E4385"/>
    <w:rsid w:val="002E44A6"/>
    <w:rsid w:val="002E44A7"/>
    <w:rsid w:val="002E4CB3"/>
    <w:rsid w:val="002E5069"/>
    <w:rsid w:val="002E519A"/>
    <w:rsid w:val="002E5436"/>
    <w:rsid w:val="002E5A3F"/>
    <w:rsid w:val="002E626A"/>
    <w:rsid w:val="002E6767"/>
    <w:rsid w:val="002E6B77"/>
    <w:rsid w:val="002E711D"/>
    <w:rsid w:val="002E7C0B"/>
    <w:rsid w:val="002E7ECE"/>
    <w:rsid w:val="002F002C"/>
    <w:rsid w:val="002F0115"/>
    <w:rsid w:val="002F0505"/>
    <w:rsid w:val="002F08C1"/>
    <w:rsid w:val="002F132E"/>
    <w:rsid w:val="002F1685"/>
    <w:rsid w:val="002F1AFC"/>
    <w:rsid w:val="002F1C2F"/>
    <w:rsid w:val="002F1CDD"/>
    <w:rsid w:val="002F212C"/>
    <w:rsid w:val="002F23D7"/>
    <w:rsid w:val="002F2AB2"/>
    <w:rsid w:val="002F408D"/>
    <w:rsid w:val="002F4543"/>
    <w:rsid w:val="002F4842"/>
    <w:rsid w:val="002F4929"/>
    <w:rsid w:val="002F55D6"/>
    <w:rsid w:val="002F5668"/>
    <w:rsid w:val="002F5838"/>
    <w:rsid w:val="002F608D"/>
    <w:rsid w:val="002F6095"/>
    <w:rsid w:val="002F63E8"/>
    <w:rsid w:val="002F683A"/>
    <w:rsid w:val="002F6D15"/>
    <w:rsid w:val="002F700D"/>
    <w:rsid w:val="002F70DA"/>
    <w:rsid w:val="002F753D"/>
    <w:rsid w:val="002F772E"/>
    <w:rsid w:val="002F7980"/>
    <w:rsid w:val="002F7F2C"/>
    <w:rsid w:val="003003FB"/>
    <w:rsid w:val="00301430"/>
    <w:rsid w:val="003014F7"/>
    <w:rsid w:val="00301BF7"/>
    <w:rsid w:val="00302235"/>
    <w:rsid w:val="00302426"/>
    <w:rsid w:val="003029BD"/>
    <w:rsid w:val="00302FC2"/>
    <w:rsid w:val="003030D4"/>
    <w:rsid w:val="003031BC"/>
    <w:rsid w:val="00303439"/>
    <w:rsid w:val="00303989"/>
    <w:rsid w:val="003039A4"/>
    <w:rsid w:val="003039C5"/>
    <w:rsid w:val="00304161"/>
    <w:rsid w:val="003042A0"/>
    <w:rsid w:val="003042E0"/>
    <w:rsid w:val="0030550F"/>
    <w:rsid w:val="00305518"/>
    <w:rsid w:val="003056B9"/>
    <w:rsid w:val="00305B44"/>
    <w:rsid w:val="00305DD5"/>
    <w:rsid w:val="003066F4"/>
    <w:rsid w:val="0030691C"/>
    <w:rsid w:val="00306964"/>
    <w:rsid w:val="00306BFB"/>
    <w:rsid w:val="00306C6D"/>
    <w:rsid w:val="00306D90"/>
    <w:rsid w:val="00307FBE"/>
    <w:rsid w:val="00310DEF"/>
    <w:rsid w:val="00310E42"/>
    <w:rsid w:val="00311072"/>
    <w:rsid w:val="0031110A"/>
    <w:rsid w:val="00311522"/>
    <w:rsid w:val="0031180D"/>
    <w:rsid w:val="00311F01"/>
    <w:rsid w:val="003122AB"/>
    <w:rsid w:val="0031263E"/>
    <w:rsid w:val="0031286A"/>
    <w:rsid w:val="00312D93"/>
    <w:rsid w:val="00312F89"/>
    <w:rsid w:val="003134FC"/>
    <w:rsid w:val="00313595"/>
    <w:rsid w:val="003138BB"/>
    <w:rsid w:val="00313936"/>
    <w:rsid w:val="00314226"/>
    <w:rsid w:val="0031424E"/>
    <w:rsid w:val="00314DCE"/>
    <w:rsid w:val="0031532F"/>
    <w:rsid w:val="0031555F"/>
    <w:rsid w:val="00315CAE"/>
    <w:rsid w:val="00316214"/>
    <w:rsid w:val="00316987"/>
    <w:rsid w:val="00316BF1"/>
    <w:rsid w:val="00316D39"/>
    <w:rsid w:val="00316EE9"/>
    <w:rsid w:val="00317073"/>
    <w:rsid w:val="00317661"/>
    <w:rsid w:val="0032000C"/>
    <w:rsid w:val="0032002A"/>
    <w:rsid w:val="003200BB"/>
    <w:rsid w:val="003205C7"/>
    <w:rsid w:val="0032062C"/>
    <w:rsid w:val="003206CE"/>
    <w:rsid w:val="00320742"/>
    <w:rsid w:val="003207EB"/>
    <w:rsid w:val="00320A63"/>
    <w:rsid w:val="00320B51"/>
    <w:rsid w:val="0032103C"/>
    <w:rsid w:val="00321F5E"/>
    <w:rsid w:val="003221F0"/>
    <w:rsid w:val="0032269D"/>
    <w:rsid w:val="00322799"/>
    <w:rsid w:val="003232A6"/>
    <w:rsid w:val="003233B4"/>
    <w:rsid w:val="00323800"/>
    <w:rsid w:val="00323F05"/>
    <w:rsid w:val="003242B1"/>
    <w:rsid w:val="0032443E"/>
    <w:rsid w:val="00324CFE"/>
    <w:rsid w:val="00325508"/>
    <w:rsid w:val="00325CC5"/>
    <w:rsid w:val="00326077"/>
    <w:rsid w:val="00326596"/>
    <w:rsid w:val="0032704F"/>
    <w:rsid w:val="003277A5"/>
    <w:rsid w:val="00327B8D"/>
    <w:rsid w:val="00327CAB"/>
    <w:rsid w:val="00330156"/>
    <w:rsid w:val="00330345"/>
    <w:rsid w:val="00330473"/>
    <w:rsid w:val="00330538"/>
    <w:rsid w:val="00330749"/>
    <w:rsid w:val="00330782"/>
    <w:rsid w:val="00330BA0"/>
    <w:rsid w:val="00330D3C"/>
    <w:rsid w:val="00331090"/>
    <w:rsid w:val="003316EC"/>
    <w:rsid w:val="00331DBE"/>
    <w:rsid w:val="003323B7"/>
    <w:rsid w:val="00332834"/>
    <w:rsid w:val="0033296D"/>
    <w:rsid w:val="00332A54"/>
    <w:rsid w:val="00332BAB"/>
    <w:rsid w:val="00332BFE"/>
    <w:rsid w:val="003332B2"/>
    <w:rsid w:val="00333347"/>
    <w:rsid w:val="003335F6"/>
    <w:rsid w:val="0033377D"/>
    <w:rsid w:val="00333C0F"/>
    <w:rsid w:val="00333C11"/>
    <w:rsid w:val="00334936"/>
    <w:rsid w:val="00334954"/>
    <w:rsid w:val="0033526C"/>
    <w:rsid w:val="00335347"/>
    <w:rsid w:val="003354B5"/>
    <w:rsid w:val="00335C66"/>
    <w:rsid w:val="00336D85"/>
    <w:rsid w:val="00336D9F"/>
    <w:rsid w:val="00336E28"/>
    <w:rsid w:val="003370C0"/>
    <w:rsid w:val="00337955"/>
    <w:rsid w:val="003401A9"/>
    <w:rsid w:val="00340443"/>
    <w:rsid w:val="0034057D"/>
    <w:rsid w:val="00341017"/>
    <w:rsid w:val="00342160"/>
    <w:rsid w:val="00342BB7"/>
    <w:rsid w:val="00342D59"/>
    <w:rsid w:val="003432A1"/>
    <w:rsid w:val="00343360"/>
    <w:rsid w:val="00343474"/>
    <w:rsid w:val="0034352D"/>
    <w:rsid w:val="00343AC7"/>
    <w:rsid w:val="00343BAE"/>
    <w:rsid w:val="00344840"/>
    <w:rsid w:val="0034509B"/>
    <w:rsid w:val="003450B6"/>
    <w:rsid w:val="0034517C"/>
    <w:rsid w:val="0034541F"/>
    <w:rsid w:val="0034591C"/>
    <w:rsid w:val="00345A06"/>
    <w:rsid w:val="00345ECE"/>
    <w:rsid w:val="00345F36"/>
    <w:rsid w:val="003461FE"/>
    <w:rsid w:val="00346A5F"/>
    <w:rsid w:val="00346B72"/>
    <w:rsid w:val="00347536"/>
    <w:rsid w:val="0034774E"/>
    <w:rsid w:val="003478FE"/>
    <w:rsid w:val="00347B6B"/>
    <w:rsid w:val="00350070"/>
    <w:rsid w:val="003502CD"/>
    <w:rsid w:val="00350F87"/>
    <w:rsid w:val="003513C2"/>
    <w:rsid w:val="0035197D"/>
    <w:rsid w:val="00351B74"/>
    <w:rsid w:val="00351C96"/>
    <w:rsid w:val="00351CD9"/>
    <w:rsid w:val="003523D8"/>
    <w:rsid w:val="003525B5"/>
    <w:rsid w:val="003525D6"/>
    <w:rsid w:val="00352894"/>
    <w:rsid w:val="003529A0"/>
    <w:rsid w:val="0035335F"/>
    <w:rsid w:val="0035369C"/>
    <w:rsid w:val="003539BF"/>
    <w:rsid w:val="00353F85"/>
    <w:rsid w:val="0035404D"/>
    <w:rsid w:val="0035428E"/>
    <w:rsid w:val="00354E1A"/>
    <w:rsid w:val="0035502F"/>
    <w:rsid w:val="00355416"/>
    <w:rsid w:val="00355BB7"/>
    <w:rsid w:val="00355DE7"/>
    <w:rsid w:val="0035642F"/>
    <w:rsid w:val="0035653F"/>
    <w:rsid w:val="00356795"/>
    <w:rsid w:val="003571A7"/>
    <w:rsid w:val="003574B9"/>
    <w:rsid w:val="003575B8"/>
    <w:rsid w:val="00357DE5"/>
    <w:rsid w:val="00357E82"/>
    <w:rsid w:val="00357F38"/>
    <w:rsid w:val="003603D2"/>
    <w:rsid w:val="0036192F"/>
    <w:rsid w:val="00361934"/>
    <w:rsid w:val="00361C7E"/>
    <w:rsid w:val="00361F9D"/>
    <w:rsid w:val="00362132"/>
    <w:rsid w:val="0036277A"/>
    <w:rsid w:val="003627BD"/>
    <w:rsid w:val="003627EA"/>
    <w:rsid w:val="003630E6"/>
    <w:rsid w:val="0036331F"/>
    <w:rsid w:val="00363439"/>
    <w:rsid w:val="00363A43"/>
    <w:rsid w:val="00363CB7"/>
    <w:rsid w:val="00364221"/>
    <w:rsid w:val="003642B1"/>
    <w:rsid w:val="00364C5B"/>
    <w:rsid w:val="003658AC"/>
    <w:rsid w:val="003659E0"/>
    <w:rsid w:val="00365C80"/>
    <w:rsid w:val="00365C8D"/>
    <w:rsid w:val="003664F0"/>
    <w:rsid w:val="00366511"/>
    <w:rsid w:val="00366AE6"/>
    <w:rsid w:val="003674CC"/>
    <w:rsid w:val="00367791"/>
    <w:rsid w:val="00367A17"/>
    <w:rsid w:val="00370631"/>
    <w:rsid w:val="00371188"/>
    <w:rsid w:val="003717C6"/>
    <w:rsid w:val="003719D2"/>
    <w:rsid w:val="00371AFF"/>
    <w:rsid w:val="00371C65"/>
    <w:rsid w:val="00371EEE"/>
    <w:rsid w:val="00372064"/>
    <w:rsid w:val="00372181"/>
    <w:rsid w:val="003724FD"/>
    <w:rsid w:val="0037261A"/>
    <w:rsid w:val="003726C6"/>
    <w:rsid w:val="003736A5"/>
    <w:rsid w:val="00373739"/>
    <w:rsid w:val="0037392E"/>
    <w:rsid w:val="00373B88"/>
    <w:rsid w:val="00373FA4"/>
    <w:rsid w:val="00374023"/>
    <w:rsid w:val="0037441E"/>
    <w:rsid w:val="003749C4"/>
    <w:rsid w:val="00374C95"/>
    <w:rsid w:val="00374CC4"/>
    <w:rsid w:val="00375465"/>
    <w:rsid w:val="003755E0"/>
    <w:rsid w:val="003767E5"/>
    <w:rsid w:val="00376B8C"/>
    <w:rsid w:val="00376CB8"/>
    <w:rsid w:val="00376D91"/>
    <w:rsid w:val="00377F8B"/>
    <w:rsid w:val="00377FAE"/>
    <w:rsid w:val="003803D1"/>
    <w:rsid w:val="003804E6"/>
    <w:rsid w:val="00380503"/>
    <w:rsid w:val="003806C6"/>
    <w:rsid w:val="00380725"/>
    <w:rsid w:val="0038141C"/>
    <w:rsid w:val="00381AB2"/>
    <w:rsid w:val="00381C3B"/>
    <w:rsid w:val="00381C48"/>
    <w:rsid w:val="00382322"/>
    <w:rsid w:val="003824F3"/>
    <w:rsid w:val="00382F27"/>
    <w:rsid w:val="00383210"/>
    <w:rsid w:val="0038385E"/>
    <w:rsid w:val="00383F7A"/>
    <w:rsid w:val="003840CA"/>
    <w:rsid w:val="003842C6"/>
    <w:rsid w:val="00384350"/>
    <w:rsid w:val="003852E4"/>
    <w:rsid w:val="0038588C"/>
    <w:rsid w:val="00385919"/>
    <w:rsid w:val="00385B6F"/>
    <w:rsid w:val="00386184"/>
    <w:rsid w:val="0038636A"/>
    <w:rsid w:val="00386492"/>
    <w:rsid w:val="003864CA"/>
    <w:rsid w:val="0038667A"/>
    <w:rsid w:val="00386719"/>
    <w:rsid w:val="00386A83"/>
    <w:rsid w:val="00387514"/>
    <w:rsid w:val="00387557"/>
    <w:rsid w:val="003876FF"/>
    <w:rsid w:val="003877D1"/>
    <w:rsid w:val="00387897"/>
    <w:rsid w:val="00387F0B"/>
    <w:rsid w:val="00390071"/>
    <w:rsid w:val="003901C0"/>
    <w:rsid w:val="00390386"/>
    <w:rsid w:val="003903B8"/>
    <w:rsid w:val="00390444"/>
    <w:rsid w:val="003905D8"/>
    <w:rsid w:val="00390944"/>
    <w:rsid w:val="00390CA3"/>
    <w:rsid w:val="00390E7A"/>
    <w:rsid w:val="00390F48"/>
    <w:rsid w:val="00391474"/>
    <w:rsid w:val="00391F2C"/>
    <w:rsid w:val="00392207"/>
    <w:rsid w:val="00392671"/>
    <w:rsid w:val="00392B0A"/>
    <w:rsid w:val="00393018"/>
    <w:rsid w:val="003932F4"/>
    <w:rsid w:val="00393A9F"/>
    <w:rsid w:val="00393C65"/>
    <w:rsid w:val="00393D86"/>
    <w:rsid w:val="0039405D"/>
    <w:rsid w:val="003941E5"/>
    <w:rsid w:val="00394656"/>
    <w:rsid w:val="00394A42"/>
    <w:rsid w:val="00394F36"/>
    <w:rsid w:val="00394F55"/>
    <w:rsid w:val="00395022"/>
    <w:rsid w:val="00395C16"/>
    <w:rsid w:val="003963E0"/>
    <w:rsid w:val="00396598"/>
    <w:rsid w:val="00396887"/>
    <w:rsid w:val="00396B53"/>
    <w:rsid w:val="00396CFF"/>
    <w:rsid w:val="00396F7F"/>
    <w:rsid w:val="003973AF"/>
    <w:rsid w:val="0039746D"/>
    <w:rsid w:val="00397BDB"/>
    <w:rsid w:val="003A09E1"/>
    <w:rsid w:val="003A0B73"/>
    <w:rsid w:val="003A24B5"/>
    <w:rsid w:val="003A271A"/>
    <w:rsid w:val="003A2C47"/>
    <w:rsid w:val="003A2E51"/>
    <w:rsid w:val="003A2FB4"/>
    <w:rsid w:val="003A3234"/>
    <w:rsid w:val="003A36C9"/>
    <w:rsid w:val="003A36D1"/>
    <w:rsid w:val="003A3AC2"/>
    <w:rsid w:val="003A3F19"/>
    <w:rsid w:val="003A42D7"/>
    <w:rsid w:val="003A4630"/>
    <w:rsid w:val="003A4741"/>
    <w:rsid w:val="003A4FB7"/>
    <w:rsid w:val="003A4FCD"/>
    <w:rsid w:val="003A52B1"/>
    <w:rsid w:val="003A52E3"/>
    <w:rsid w:val="003A54C0"/>
    <w:rsid w:val="003A5934"/>
    <w:rsid w:val="003A5982"/>
    <w:rsid w:val="003A5A88"/>
    <w:rsid w:val="003A5F4B"/>
    <w:rsid w:val="003A60AE"/>
    <w:rsid w:val="003A647D"/>
    <w:rsid w:val="003A6613"/>
    <w:rsid w:val="003A6FA3"/>
    <w:rsid w:val="003A7613"/>
    <w:rsid w:val="003A782D"/>
    <w:rsid w:val="003A7B7A"/>
    <w:rsid w:val="003A7E64"/>
    <w:rsid w:val="003B02E5"/>
    <w:rsid w:val="003B0467"/>
    <w:rsid w:val="003B0CAE"/>
    <w:rsid w:val="003B0D07"/>
    <w:rsid w:val="003B0F4A"/>
    <w:rsid w:val="003B1F2B"/>
    <w:rsid w:val="003B1F63"/>
    <w:rsid w:val="003B2249"/>
    <w:rsid w:val="003B262E"/>
    <w:rsid w:val="003B2A25"/>
    <w:rsid w:val="003B2A63"/>
    <w:rsid w:val="003B311B"/>
    <w:rsid w:val="003B311C"/>
    <w:rsid w:val="003B343D"/>
    <w:rsid w:val="003B36C2"/>
    <w:rsid w:val="003B3AC5"/>
    <w:rsid w:val="003B3FBE"/>
    <w:rsid w:val="003B409F"/>
    <w:rsid w:val="003B50F5"/>
    <w:rsid w:val="003B5310"/>
    <w:rsid w:val="003B5954"/>
    <w:rsid w:val="003B5AB9"/>
    <w:rsid w:val="003B5E6A"/>
    <w:rsid w:val="003B61DE"/>
    <w:rsid w:val="003B718F"/>
    <w:rsid w:val="003B7880"/>
    <w:rsid w:val="003B7FC4"/>
    <w:rsid w:val="003C008C"/>
    <w:rsid w:val="003C0399"/>
    <w:rsid w:val="003C0724"/>
    <w:rsid w:val="003C08C9"/>
    <w:rsid w:val="003C252F"/>
    <w:rsid w:val="003C2D41"/>
    <w:rsid w:val="003C32B4"/>
    <w:rsid w:val="003C3410"/>
    <w:rsid w:val="003C3439"/>
    <w:rsid w:val="003C3537"/>
    <w:rsid w:val="003C37FA"/>
    <w:rsid w:val="003C3E5C"/>
    <w:rsid w:val="003C3F72"/>
    <w:rsid w:val="003C3F79"/>
    <w:rsid w:val="003C408A"/>
    <w:rsid w:val="003C422F"/>
    <w:rsid w:val="003C42C7"/>
    <w:rsid w:val="003C47DD"/>
    <w:rsid w:val="003C4AFE"/>
    <w:rsid w:val="003C4D4D"/>
    <w:rsid w:val="003C52F0"/>
    <w:rsid w:val="003C5C28"/>
    <w:rsid w:val="003C5DC2"/>
    <w:rsid w:val="003C628D"/>
    <w:rsid w:val="003C6475"/>
    <w:rsid w:val="003C73B2"/>
    <w:rsid w:val="003C76DC"/>
    <w:rsid w:val="003C7706"/>
    <w:rsid w:val="003C770B"/>
    <w:rsid w:val="003C7AFA"/>
    <w:rsid w:val="003D1436"/>
    <w:rsid w:val="003D1915"/>
    <w:rsid w:val="003D1D50"/>
    <w:rsid w:val="003D1FB6"/>
    <w:rsid w:val="003D2149"/>
    <w:rsid w:val="003D2215"/>
    <w:rsid w:val="003D2552"/>
    <w:rsid w:val="003D26F4"/>
    <w:rsid w:val="003D2871"/>
    <w:rsid w:val="003D2895"/>
    <w:rsid w:val="003D2FE9"/>
    <w:rsid w:val="003D3212"/>
    <w:rsid w:val="003D32ED"/>
    <w:rsid w:val="003D3A1A"/>
    <w:rsid w:val="003D3F1F"/>
    <w:rsid w:val="003D3FD1"/>
    <w:rsid w:val="003D4808"/>
    <w:rsid w:val="003D4851"/>
    <w:rsid w:val="003D49C5"/>
    <w:rsid w:val="003D50F0"/>
    <w:rsid w:val="003D5216"/>
    <w:rsid w:val="003D53BA"/>
    <w:rsid w:val="003D55E6"/>
    <w:rsid w:val="003D57CE"/>
    <w:rsid w:val="003D6A0E"/>
    <w:rsid w:val="003D6E3B"/>
    <w:rsid w:val="003D6F77"/>
    <w:rsid w:val="003D6F7B"/>
    <w:rsid w:val="003D72CB"/>
    <w:rsid w:val="003D7668"/>
    <w:rsid w:val="003D77E7"/>
    <w:rsid w:val="003D7E9B"/>
    <w:rsid w:val="003E0589"/>
    <w:rsid w:val="003E092F"/>
    <w:rsid w:val="003E0BB3"/>
    <w:rsid w:val="003E11CB"/>
    <w:rsid w:val="003E19F0"/>
    <w:rsid w:val="003E1D25"/>
    <w:rsid w:val="003E1EC9"/>
    <w:rsid w:val="003E2691"/>
    <w:rsid w:val="003E2853"/>
    <w:rsid w:val="003E2ADF"/>
    <w:rsid w:val="003E2E8A"/>
    <w:rsid w:val="003E303B"/>
    <w:rsid w:val="003E315B"/>
    <w:rsid w:val="003E3475"/>
    <w:rsid w:val="003E363F"/>
    <w:rsid w:val="003E36A1"/>
    <w:rsid w:val="003E3C3B"/>
    <w:rsid w:val="003E42BA"/>
    <w:rsid w:val="003E4586"/>
    <w:rsid w:val="003E4666"/>
    <w:rsid w:val="003E507B"/>
    <w:rsid w:val="003E569A"/>
    <w:rsid w:val="003E58A7"/>
    <w:rsid w:val="003E5AC7"/>
    <w:rsid w:val="003E5CC2"/>
    <w:rsid w:val="003E5DD8"/>
    <w:rsid w:val="003E62B9"/>
    <w:rsid w:val="003E62FD"/>
    <w:rsid w:val="003E6745"/>
    <w:rsid w:val="003E676A"/>
    <w:rsid w:val="003E6F5A"/>
    <w:rsid w:val="003E71F2"/>
    <w:rsid w:val="003E7457"/>
    <w:rsid w:val="003E74B4"/>
    <w:rsid w:val="003E774F"/>
    <w:rsid w:val="003E7BFC"/>
    <w:rsid w:val="003F01D4"/>
    <w:rsid w:val="003F06CF"/>
    <w:rsid w:val="003F076D"/>
    <w:rsid w:val="003F0817"/>
    <w:rsid w:val="003F19EA"/>
    <w:rsid w:val="003F2278"/>
    <w:rsid w:val="003F2B28"/>
    <w:rsid w:val="003F2BCC"/>
    <w:rsid w:val="003F2DBC"/>
    <w:rsid w:val="003F3033"/>
    <w:rsid w:val="003F31C6"/>
    <w:rsid w:val="003F38D8"/>
    <w:rsid w:val="003F3B8F"/>
    <w:rsid w:val="003F414E"/>
    <w:rsid w:val="003F43F1"/>
    <w:rsid w:val="003F44E9"/>
    <w:rsid w:val="003F4771"/>
    <w:rsid w:val="003F4A2E"/>
    <w:rsid w:val="003F4ED6"/>
    <w:rsid w:val="003F562A"/>
    <w:rsid w:val="003F59B0"/>
    <w:rsid w:val="003F5AD8"/>
    <w:rsid w:val="003F5C83"/>
    <w:rsid w:val="003F60A6"/>
    <w:rsid w:val="003F6393"/>
    <w:rsid w:val="003F6629"/>
    <w:rsid w:val="003F6D80"/>
    <w:rsid w:val="003F7CEE"/>
    <w:rsid w:val="003F7F9E"/>
    <w:rsid w:val="004001B5"/>
    <w:rsid w:val="004001DD"/>
    <w:rsid w:val="00400A36"/>
    <w:rsid w:val="00400EED"/>
    <w:rsid w:val="00401486"/>
    <w:rsid w:val="00401AD3"/>
    <w:rsid w:val="00401DD1"/>
    <w:rsid w:val="00401E37"/>
    <w:rsid w:val="00403114"/>
    <w:rsid w:val="004034DE"/>
    <w:rsid w:val="004038F9"/>
    <w:rsid w:val="00403C8B"/>
    <w:rsid w:val="00404130"/>
    <w:rsid w:val="00404208"/>
    <w:rsid w:val="004049BE"/>
    <w:rsid w:val="00404A6C"/>
    <w:rsid w:val="004051CA"/>
    <w:rsid w:val="00405529"/>
    <w:rsid w:val="00405B30"/>
    <w:rsid w:val="00405C62"/>
    <w:rsid w:val="00405E70"/>
    <w:rsid w:val="0040638E"/>
    <w:rsid w:val="00406D71"/>
    <w:rsid w:val="00407099"/>
    <w:rsid w:val="00407360"/>
    <w:rsid w:val="00407B54"/>
    <w:rsid w:val="00410102"/>
    <w:rsid w:val="00410EEF"/>
    <w:rsid w:val="00411E17"/>
    <w:rsid w:val="00411E93"/>
    <w:rsid w:val="004122D5"/>
    <w:rsid w:val="004141D9"/>
    <w:rsid w:val="004147CA"/>
    <w:rsid w:val="00414921"/>
    <w:rsid w:val="00414BE3"/>
    <w:rsid w:val="00414D83"/>
    <w:rsid w:val="00415B5B"/>
    <w:rsid w:val="00415B78"/>
    <w:rsid w:val="00415EBF"/>
    <w:rsid w:val="00416023"/>
    <w:rsid w:val="00416D74"/>
    <w:rsid w:val="00416F68"/>
    <w:rsid w:val="00417A63"/>
    <w:rsid w:val="00417BF9"/>
    <w:rsid w:val="00420131"/>
    <w:rsid w:val="004204FA"/>
    <w:rsid w:val="00420A3E"/>
    <w:rsid w:val="00420CDE"/>
    <w:rsid w:val="00420D46"/>
    <w:rsid w:val="00420DBF"/>
    <w:rsid w:val="00420E9E"/>
    <w:rsid w:val="00420FED"/>
    <w:rsid w:val="00421092"/>
    <w:rsid w:val="004218C9"/>
    <w:rsid w:val="00421E0B"/>
    <w:rsid w:val="0042204B"/>
    <w:rsid w:val="0042269C"/>
    <w:rsid w:val="00422A85"/>
    <w:rsid w:val="00423123"/>
    <w:rsid w:val="004241FA"/>
    <w:rsid w:val="004241FF"/>
    <w:rsid w:val="004247BA"/>
    <w:rsid w:val="004247EC"/>
    <w:rsid w:val="00424826"/>
    <w:rsid w:val="004248FC"/>
    <w:rsid w:val="00425280"/>
    <w:rsid w:val="00425775"/>
    <w:rsid w:val="00425B89"/>
    <w:rsid w:val="004265D4"/>
    <w:rsid w:val="00426839"/>
    <w:rsid w:val="00426A03"/>
    <w:rsid w:val="00426ACA"/>
    <w:rsid w:val="00426C70"/>
    <w:rsid w:val="00426E75"/>
    <w:rsid w:val="00427059"/>
    <w:rsid w:val="00427485"/>
    <w:rsid w:val="00427755"/>
    <w:rsid w:val="00427D18"/>
    <w:rsid w:val="00427FB4"/>
    <w:rsid w:val="004300F0"/>
    <w:rsid w:val="00430285"/>
    <w:rsid w:val="004303FF"/>
    <w:rsid w:val="004309DB"/>
    <w:rsid w:val="00430A06"/>
    <w:rsid w:val="00430B8F"/>
    <w:rsid w:val="00431620"/>
    <w:rsid w:val="00431E1C"/>
    <w:rsid w:val="004322F6"/>
    <w:rsid w:val="0043235D"/>
    <w:rsid w:val="00432760"/>
    <w:rsid w:val="00432796"/>
    <w:rsid w:val="004333F5"/>
    <w:rsid w:val="00433596"/>
    <w:rsid w:val="00433873"/>
    <w:rsid w:val="00433AB6"/>
    <w:rsid w:val="00433D68"/>
    <w:rsid w:val="00433DBA"/>
    <w:rsid w:val="00434314"/>
    <w:rsid w:val="00434406"/>
    <w:rsid w:val="004344EA"/>
    <w:rsid w:val="00434525"/>
    <w:rsid w:val="00434EA9"/>
    <w:rsid w:val="00435003"/>
    <w:rsid w:val="00435E66"/>
    <w:rsid w:val="00435FDE"/>
    <w:rsid w:val="0043612C"/>
    <w:rsid w:val="00436465"/>
    <w:rsid w:val="004364C9"/>
    <w:rsid w:val="00436630"/>
    <w:rsid w:val="00436DAE"/>
    <w:rsid w:val="00437681"/>
    <w:rsid w:val="0043775B"/>
    <w:rsid w:val="00437EE3"/>
    <w:rsid w:val="004400E3"/>
    <w:rsid w:val="004405A6"/>
    <w:rsid w:val="004405ED"/>
    <w:rsid w:val="004406D6"/>
    <w:rsid w:val="004407DB"/>
    <w:rsid w:val="00440A25"/>
    <w:rsid w:val="00440A4C"/>
    <w:rsid w:val="00440DE6"/>
    <w:rsid w:val="004417F5"/>
    <w:rsid w:val="00442190"/>
    <w:rsid w:val="0044240F"/>
    <w:rsid w:val="00442744"/>
    <w:rsid w:val="00442F28"/>
    <w:rsid w:val="00443116"/>
    <w:rsid w:val="00443525"/>
    <w:rsid w:val="00443563"/>
    <w:rsid w:val="00443BEB"/>
    <w:rsid w:val="00443FA7"/>
    <w:rsid w:val="0044444E"/>
    <w:rsid w:val="004445C0"/>
    <w:rsid w:val="0044461D"/>
    <w:rsid w:val="00444CCA"/>
    <w:rsid w:val="00444D0A"/>
    <w:rsid w:val="00444E4D"/>
    <w:rsid w:val="0044536C"/>
    <w:rsid w:val="00445FD8"/>
    <w:rsid w:val="00446776"/>
    <w:rsid w:val="0044751D"/>
    <w:rsid w:val="004476ED"/>
    <w:rsid w:val="00447A5C"/>
    <w:rsid w:val="00447E0C"/>
    <w:rsid w:val="00450114"/>
    <w:rsid w:val="004507F2"/>
    <w:rsid w:val="00450883"/>
    <w:rsid w:val="00450995"/>
    <w:rsid w:val="00450C72"/>
    <w:rsid w:val="00451563"/>
    <w:rsid w:val="0045180F"/>
    <w:rsid w:val="004518E2"/>
    <w:rsid w:val="00451A81"/>
    <w:rsid w:val="00451B9B"/>
    <w:rsid w:val="0045224B"/>
    <w:rsid w:val="00452CC2"/>
    <w:rsid w:val="0045304D"/>
    <w:rsid w:val="0045355C"/>
    <w:rsid w:val="004537E4"/>
    <w:rsid w:val="00454273"/>
    <w:rsid w:val="004545D4"/>
    <w:rsid w:val="00454756"/>
    <w:rsid w:val="00454EDB"/>
    <w:rsid w:val="004550A0"/>
    <w:rsid w:val="0045538A"/>
    <w:rsid w:val="0045550E"/>
    <w:rsid w:val="0045588B"/>
    <w:rsid w:val="004559F5"/>
    <w:rsid w:val="00455B67"/>
    <w:rsid w:val="00456214"/>
    <w:rsid w:val="0045636A"/>
    <w:rsid w:val="00456AD7"/>
    <w:rsid w:val="004572E2"/>
    <w:rsid w:val="0045765B"/>
    <w:rsid w:val="0045785F"/>
    <w:rsid w:val="004578B4"/>
    <w:rsid w:val="00457A09"/>
    <w:rsid w:val="0046016A"/>
    <w:rsid w:val="0046061F"/>
    <w:rsid w:val="004606B9"/>
    <w:rsid w:val="00460C5F"/>
    <w:rsid w:val="00461318"/>
    <w:rsid w:val="00461538"/>
    <w:rsid w:val="00461626"/>
    <w:rsid w:val="00462C4A"/>
    <w:rsid w:val="00462E42"/>
    <w:rsid w:val="00463020"/>
    <w:rsid w:val="00463344"/>
    <w:rsid w:val="00463AAC"/>
    <w:rsid w:val="00463D04"/>
    <w:rsid w:val="00463E8D"/>
    <w:rsid w:val="00464270"/>
    <w:rsid w:val="00464298"/>
    <w:rsid w:val="004647C2"/>
    <w:rsid w:val="00465084"/>
    <w:rsid w:val="00465567"/>
    <w:rsid w:val="004655A8"/>
    <w:rsid w:val="004658D0"/>
    <w:rsid w:val="0046590E"/>
    <w:rsid w:val="00465BA5"/>
    <w:rsid w:val="004664D1"/>
    <w:rsid w:val="004665AA"/>
    <w:rsid w:val="004666FD"/>
    <w:rsid w:val="0046712C"/>
    <w:rsid w:val="0046780E"/>
    <w:rsid w:val="004678DF"/>
    <w:rsid w:val="00467A59"/>
    <w:rsid w:val="00467B17"/>
    <w:rsid w:val="00467C39"/>
    <w:rsid w:val="00467EB0"/>
    <w:rsid w:val="00470C56"/>
    <w:rsid w:val="00470CED"/>
    <w:rsid w:val="00471333"/>
    <w:rsid w:val="00471886"/>
    <w:rsid w:val="00471C6F"/>
    <w:rsid w:val="00471E0E"/>
    <w:rsid w:val="00471F0F"/>
    <w:rsid w:val="00472453"/>
    <w:rsid w:val="004726AE"/>
    <w:rsid w:val="00472899"/>
    <w:rsid w:val="0047399C"/>
    <w:rsid w:val="00473B53"/>
    <w:rsid w:val="00473F5C"/>
    <w:rsid w:val="00473F7A"/>
    <w:rsid w:val="00474056"/>
    <w:rsid w:val="0047444B"/>
    <w:rsid w:val="00474655"/>
    <w:rsid w:val="004746A5"/>
    <w:rsid w:val="00474A4D"/>
    <w:rsid w:val="0047503C"/>
    <w:rsid w:val="004752A6"/>
    <w:rsid w:val="0047561D"/>
    <w:rsid w:val="00475D28"/>
    <w:rsid w:val="004767CF"/>
    <w:rsid w:val="00477446"/>
    <w:rsid w:val="004774C8"/>
    <w:rsid w:val="00477AF9"/>
    <w:rsid w:val="00477DD6"/>
    <w:rsid w:val="004802B7"/>
    <w:rsid w:val="0048049A"/>
    <w:rsid w:val="00480A43"/>
    <w:rsid w:val="004818D8"/>
    <w:rsid w:val="00482137"/>
    <w:rsid w:val="004823C9"/>
    <w:rsid w:val="00482F5D"/>
    <w:rsid w:val="0048335E"/>
    <w:rsid w:val="0048365D"/>
    <w:rsid w:val="00483917"/>
    <w:rsid w:val="00483B2C"/>
    <w:rsid w:val="00483C0E"/>
    <w:rsid w:val="00483D3A"/>
    <w:rsid w:val="00483EB0"/>
    <w:rsid w:val="00484298"/>
    <w:rsid w:val="00484465"/>
    <w:rsid w:val="00484978"/>
    <w:rsid w:val="0048557D"/>
    <w:rsid w:val="004856B7"/>
    <w:rsid w:val="004856E7"/>
    <w:rsid w:val="0048621F"/>
    <w:rsid w:val="00486778"/>
    <w:rsid w:val="00486DBF"/>
    <w:rsid w:val="00487020"/>
    <w:rsid w:val="004871BA"/>
    <w:rsid w:val="004872F2"/>
    <w:rsid w:val="00487426"/>
    <w:rsid w:val="00487573"/>
    <w:rsid w:val="004875E3"/>
    <w:rsid w:val="00487E11"/>
    <w:rsid w:val="00490702"/>
    <w:rsid w:val="004908FE"/>
    <w:rsid w:val="0049096E"/>
    <w:rsid w:val="0049098D"/>
    <w:rsid w:val="00490F73"/>
    <w:rsid w:val="00490FBD"/>
    <w:rsid w:val="004911E2"/>
    <w:rsid w:val="004912DD"/>
    <w:rsid w:val="004913F1"/>
    <w:rsid w:val="0049146C"/>
    <w:rsid w:val="00491916"/>
    <w:rsid w:val="00492255"/>
    <w:rsid w:val="004924EC"/>
    <w:rsid w:val="00492A07"/>
    <w:rsid w:val="00492B7E"/>
    <w:rsid w:val="00492D4A"/>
    <w:rsid w:val="00493351"/>
    <w:rsid w:val="00493C86"/>
    <w:rsid w:val="004946C0"/>
    <w:rsid w:val="004946E9"/>
    <w:rsid w:val="00494EDB"/>
    <w:rsid w:val="004950CB"/>
    <w:rsid w:val="004964CD"/>
    <w:rsid w:val="00496B8B"/>
    <w:rsid w:val="00497167"/>
    <w:rsid w:val="004976CC"/>
    <w:rsid w:val="0049770C"/>
    <w:rsid w:val="00497973"/>
    <w:rsid w:val="0049799F"/>
    <w:rsid w:val="004A0402"/>
    <w:rsid w:val="004A0654"/>
    <w:rsid w:val="004A0CC7"/>
    <w:rsid w:val="004A0CE4"/>
    <w:rsid w:val="004A0D29"/>
    <w:rsid w:val="004A1E96"/>
    <w:rsid w:val="004A288A"/>
    <w:rsid w:val="004A2BE0"/>
    <w:rsid w:val="004A3534"/>
    <w:rsid w:val="004A3BC8"/>
    <w:rsid w:val="004A3C84"/>
    <w:rsid w:val="004A3C95"/>
    <w:rsid w:val="004A4444"/>
    <w:rsid w:val="004A4F07"/>
    <w:rsid w:val="004A516C"/>
    <w:rsid w:val="004A5233"/>
    <w:rsid w:val="004A578D"/>
    <w:rsid w:val="004A631F"/>
    <w:rsid w:val="004A6F2A"/>
    <w:rsid w:val="004A7081"/>
    <w:rsid w:val="004A7151"/>
    <w:rsid w:val="004A73F7"/>
    <w:rsid w:val="004A7A1B"/>
    <w:rsid w:val="004A7F12"/>
    <w:rsid w:val="004B001C"/>
    <w:rsid w:val="004B0768"/>
    <w:rsid w:val="004B11D7"/>
    <w:rsid w:val="004B1445"/>
    <w:rsid w:val="004B1554"/>
    <w:rsid w:val="004B16AB"/>
    <w:rsid w:val="004B16FB"/>
    <w:rsid w:val="004B1B26"/>
    <w:rsid w:val="004B1DD3"/>
    <w:rsid w:val="004B1EC4"/>
    <w:rsid w:val="004B1EDB"/>
    <w:rsid w:val="004B2451"/>
    <w:rsid w:val="004B24EE"/>
    <w:rsid w:val="004B269B"/>
    <w:rsid w:val="004B296B"/>
    <w:rsid w:val="004B2B2F"/>
    <w:rsid w:val="004B2B57"/>
    <w:rsid w:val="004B2BD8"/>
    <w:rsid w:val="004B2C30"/>
    <w:rsid w:val="004B2DDF"/>
    <w:rsid w:val="004B2FAF"/>
    <w:rsid w:val="004B3B62"/>
    <w:rsid w:val="004B4198"/>
    <w:rsid w:val="004B44B9"/>
    <w:rsid w:val="004B4CE1"/>
    <w:rsid w:val="004B5059"/>
    <w:rsid w:val="004B50E9"/>
    <w:rsid w:val="004B5676"/>
    <w:rsid w:val="004B5D5A"/>
    <w:rsid w:val="004B601F"/>
    <w:rsid w:val="004B6493"/>
    <w:rsid w:val="004B64F8"/>
    <w:rsid w:val="004B6D93"/>
    <w:rsid w:val="004B6F83"/>
    <w:rsid w:val="004B7256"/>
    <w:rsid w:val="004C08DF"/>
    <w:rsid w:val="004C1339"/>
    <w:rsid w:val="004C16B1"/>
    <w:rsid w:val="004C1AE0"/>
    <w:rsid w:val="004C28F5"/>
    <w:rsid w:val="004C2951"/>
    <w:rsid w:val="004C2D0F"/>
    <w:rsid w:val="004C2ECC"/>
    <w:rsid w:val="004C2F3B"/>
    <w:rsid w:val="004C37C3"/>
    <w:rsid w:val="004C3EA0"/>
    <w:rsid w:val="004C3F69"/>
    <w:rsid w:val="004C44C5"/>
    <w:rsid w:val="004C4BCE"/>
    <w:rsid w:val="004C4CD1"/>
    <w:rsid w:val="004C4DAC"/>
    <w:rsid w:val="004C4EEB"/>
    <w:rsid w:val="004C5240"/>
    <w:rsid w:val="004C53F6"/>
    <w:rsid w:val="004C54AA"/>
    <w:rsid w:val="004C55CC"/>
    <w:rsid w:val="004C5B27"/>
    <w:rsid w:val="004C5CEA"/>
    <w:rsid w:val="004C5D28"/>
    <w:rsid w:val="004C68F9"/>
    <w:rsid w:val="004C705D"/>
    <w:rsid w:val="004D0497"/>
    <w:rsid w:val="004D06D0"/>
    <w:rsid w:val="004D09DB"/>
    <w:rsid w:val="004D0D18"/>
    <w:rsid w:val="004D0DB2"/>
    <w:rsid w:val="004D13C5"/>
    <w:rsid w:val="004D18B1"/>
    <w:rsid w:val="004D1A42"/>
    <w:rsid w:val="004D2078"/>
    <w:rsid w:val="004D27A3"/>
    <w:rsid w:val="004D2926"/>
    <w:rsid w:val="004D2EB7"/>
    <w:rsid w:val="004D339A"/>
    <w:rsid w:val="004D39D9"/>
    <w:rsid w:val="004D3BDF"/>
    <w:rsid w:val="004D4083"/>
    <w:rsid w:val="004D4086"/>
    <w:rsid w:val="004D482C"/>
    <w:rsid w:val="004D4DE8"/>
    <w:rsid w:val="004D5113"/>
    <w:rsid w:val="004D517E"/>
    <w:rsid w:val="004D531C"/>
    <w:rsid w:val="004D54E2"/>
    <w:rsid w:val="004D57FA"/>
    <w:rsid w:val="004D5981"/>
    <w:rsid w:val="004D5B67"/>
    <w:rsid w:val="004D5B96"/>
    <w:rsid w:val="004D657B"/>
    <w:rsid w:val="004D699E"/>
    <w:rsid w:val="004D734F"/>
    <w:rsid w:val="004D75BB"/>
    <w:rsid w:val="004E0714"/>
    <w:rsid w:val="004E0A09"/>
    <w:rsid w:val="004E0A45"/>
    <w:rsid w:val="004E0C89"/>
    <w:rsid w:val="004E1462"/>
    <w:rsid w:val="004E1728"/>
    <w:rsid w:val="004E2023"/>
    <w:rsid w:val="004E22A9"/>
    <w:rsid w:val="004E2CE2"/>
    <w:rsid w:val="004E2D6E"/>
    <w:rsid w:val="004E2FA6"/>
    <w:rsid w:val="004E379D"/>
    <w:rsid w:val="004E3A4A"/>
    <w:rsid w:val="004E3E36"/>
    <w:rsid w:val="004E3F13"/>
    <w:rsid w:val="004E413B"/>
    <w:rsid w:val="004E4C62"/>
    <w:rsid w:val="004E4DF0"/>
    <w:rsid w:val="004E51E3"/>
    <w:rsid w:val="004E53BD"/>
    <w:rsid w:val="004E53E0"/>
    <w:rsid w:val="004E564A"/>
    <w:rsid w:val="004E58DE"/>
    <w:rsid w:val="004E58E8"/>
    <w:rsid w:val="004E5B4B"/>
    <w:rsid w:val="004E5D3F"/>
    <w:rsid w:val="004E61B9"/>
    <w:rsid w:val="004E6539"/>
    <w:rsid w:val="004E6FCF"/>
    <w:rsid w:val="004E780D"/>
    <w:rsid w:val="004E7894"/>
    <w:rsid w:val="004E7C1A"/>
    <w:rsid w:val="004E7CC3"/>
    <w:rsid w:val="004F047E"/>
    <w:rsid w:val="004F0562"/>
    <w:rsid w:val="004F074F"/>
    <w:rsid w:val="004F0922"/>
    <w:rsid w:val="004F0CD1"/>
    <w:rsid w:val="004F0F64"/>
    <w:rsid w:val="004F0FBD"/>
    <w:rsid w:val="004F16D5"/>
    <w:rsid w:val="004F1B9F"/>
    <w:rsid w:val="004F1CE5"/>
    <w:rsid w:val="004F1E12"/>
    <w:rsid w:val="004F2819"/>
    <w:rsid w:val="004F291F"/>
    <w:rsid w:val="004F2978"/>
    <w:rsid w:val="004F29B1"/>
    <w:rsid w:val="004F2FDB"/>
    <w:rsid w:val="004F2FF8"/>
    <w:rsid w:val="004F30E3"/>
    <w:rsid w:val="004F3556"/>
    <w:rsid w:val="004F3B26"/>
    <w:rsid w:val="004F3CE0"/>
    <w:rsid w:val="004F3EE9"/>
    <w:rsid w:val="004F42F4"/>
    <w:rsid w:val="004F45D3"/>
    <w:rsid w:val="004F51EE"/>
    <w:rsid w:val="004F547F"/>
    <w:rsid w:val="004F5769"/>
    <w:rsid w:val="004F57E8"/>
    <w:rsid w:val="004F630D"/>
    <w:rsid w:val="004F631F"/>
    <w:rsid w:val="004F6676"/>
    <w:rsid w:val="004F6DE1"/>
    <w:rsid w:val="004F742B"/>
    <w:rsid w:val="004F76B9"/>
    <w:rsid w:val="00500100"/>
    <w:rsid w:val="005005B0"/>
    <w:rsid w:val="0050080F"/>
    <w:rsid w:val="00500D4E"/>
    <w:rsid w:val="00500DF6"/>
    <w:rsid w:val="00500FA4"/>
    <w:rsid w:val="005011A5"/>
    <w:rsid w:val="005012BB"/>
    <w:rsid w:val="0050142B"/>
    <w:rsid w:val="0050165E"/>
    <w:rsid w:val="005018A0"/>
    <w:rsid w:val="00501E22"/>
    <w:rsid w:val="00502373"/>
    <w:rsid w:val="0050250C"/>
    <w:rsid w:val="00502735"/>
    <w:rsid w:val="00502DC6"/>
    <w:rsid w:val="005031F6"/>
    <w:rsid w:val="00503225"/>
    <w:rsid w:val="00503AA6"/>
    <w:rsid w:val="00503FB0"/>
    <w:rsid w:val="00504495"/>
    <w:rsid w:val="005044CA"/>
    <w:rsid w:val="005044E4"/>
    <w:rsid w:val="0050485C"/>
    <w:rsid w:val="0050499E"/>
    <w:rsid w:val="00504BF4"/>
    <w:rsid w:val="00505096"/>
    <w:rsid w:val="00505BBC"/>
    <w:rsid w:val="00505C3C"/>
    <w:rsid w:val="0050692A"/>
    <w:rsid w:val="005069BC"/>
    <w:rsid w:val="005069FC"/>
    <w:rsid w:val="00506BAA"/>
    <w:rsid w:val="00506BFF"/>
    <w:rsid w:val="00506EB8"/>
    <w:rsid w:val="00507009"/>
    <w:rsid w:val="00507362"/>
    <w:rsid w:val="0050771E"/>
    <w:rsid w:val="0051025B"/>
    <w:rsid w:val="005103FB"/>
    <w:rsid w:val="00511036"/>
    <w:rsid w:val="00511285"/>
    <w:rsid w:val="0051135C"/>
    <w:rsid w:val="0051168D"/>
    <w:rsid w:val="00511942"/>
    <w:rsid w:val="005120CD"/>
    <w:rsid w:val="00512341"/>
    <w:rsid w:val="005123FF"/>
    <w:rsid w:val="005126A0"/>
    <w:rsid w:val="005127B6"/>
    <w:rsid w:val="005128A2"/>
    <w:rsid w:val="00512A09"/>
    <w:rsid w:val="00512E5F"/>
    <w:rsid w:val="005132B2"/>
    <w:rsid w:val="005136CD"/>
    <w:rsid w:val="00514712"/>
    <w:rsid w:val="00514B52"/>
    <w:rsid w:val="00515005"/>
    <w:rsid w:val="00515159"/>
    <w:rsid w:val="0051564C"/>
    <w:rsid w:val="0051609F"/>
    <w:rsid w:val="0051622C"/>
    <w:rsid w:val="00516495"/>
    <w:rsid w:val="005164CA"/>
    <w:rsid w:val="00516C8E"/>
    <w:rsid w:val="00516EF5"/>
    <w:rsid w:val="005174FD"/>
    <w:rsid w:val="0051771C"/>
    <w:rsid w:val="00517A87"/>
    <w:rsid w:val="005208FE"/>
    <w:rsid w:val="0052091C"/>
    <w:rsid w:val="00520A65"/>
    <w:rsid w:val="00520F1E"/>
    <w:rsid w:val="005213A3"/>
    <w:rsid w:val="0052170E"/>
    <w:rsid w:val="00521BE7"/>
    <w:rsid w:val="00521D91"/>
    <w:rsid w:val="005225F9"/>
    <w:rsid w:val="005229C1"/>
    <w:rsid w:val="00522CA8"/>
    <w:rsid w:val="00523842"/>
    <w:rsid w:val="00523A0B"/>
    <w:rsid w:val="0052405E"/>
    <w:rsid w:val="00524427"/>
    <w:rsid w:val="0052453A"/>
    <w:rsid w:val="005249D8"/>
    <w:rsid w:val="00524B6B"/>
    <w:rsid w:val="005253A6"/>
    <w:rsid w:val="005258C4"/>
    <w:rsid w:val="00525983"/>
    <w:rsid w:val="00525D95"/>
    <w:rsid w:val="00525E14"/>
    <w:rsid w:val="00526DD6"/>
    <w:rsid w:val="00527865"/>
    <w:rsid w:val="00530297"/>
    <w:rsid w:val="00530743"/>
    <w:rsid w:val="005314B0"/>
    <w:rsid w:val="00531600"/>
    <w:rsid w:val="00531854"/>
    <w:rsid w:val="00531AEF"/>
    <w:rsid w:val="00531EB1"/>
    <w:rsid w:val="005321CE"/>
    <w:rsid w:val="005323B7"/>
    <w:rsid w:val="00532F6B"/>
    <w:rsid w:val="00532F9C"/>
    <w:rsid w:val="005331D9"/>
    <w:rsid w:val="005336C8"/>
    <w:rsid w:val="005336F0"/>
    <w:rsid w:val="00533B1A"/>
    <w:rsid w:val="0053451C"/>
    <w:rsid w:val="00534E18"/>
    <w:rsid w:val="00534EE8"/>
    <w:rsid w:val="005351C2"/>
    <w:rsid w:val="0053541E"/>
    <w:rsid w:val="005358D0"/>
    <w:rsid w:val="00535F00"/>
    <w:rsid w:val="00535F1B"/>
    <w:rsid w:val="00535F5A"/>
    <w:rsid w:val="00535F7A"/>
    <w:rsid w:val="005364B1"/>
    <w:rsid w:val="00537033"/>
    <w:rsid w:val="005370FE"/>
    <w:rsid w:val="00537100"/>
    <w:rsid w:val="005376B2"/>
    <w:rsid w:val="0053777D"/>
    <w:rsid w:val="00537ED8"/>
    <w:rsid w:val="00537FDF"/>
    <w:rsid w:val="00540200"/>
    <w:rsid w:val="00540BB9"/>
    <w:rsid w:val="00541922"/>
    <w:rsid w:val="00541DEE"/>
    <w:rsid w:val="00542123"/>
    <w:rsid w:val="00542330"/>
    <w:rsid w:val="0054287F"/>
    <w:rsid w:val="00542E69"/>
    <w:rsid w:val="00542F6C"/>
    <w:rsid w:val="00543DD6"/>
    <w:rsid w:val="005442BF"/>
    <w:rsid w:val="00544A95"/>
    <w:rsid w:val="005452CD"/>
    <w:rsid w:val="005457C6"/>
    <w:rsid w:val="0054589F"/>
    <w:rsid w:val="00545C73"/>
    <w:rsid w:val="00545EDA"/>
    <w:rsid w:val="005461EB"/>
    <w:rsid w:val="0054656A"/>
    <w:rsid w:val="00546C70"/>
    <w:rsid w:val="0054713B"/>
    <w:rsid w:val="0054748C"/>
    <w:rsid w:val="005474DA"/>
    <w:rsid w:val="00547B81"/>
    <w:rsid w:val="00547C03"/>
    <w:rsid w:val="00547DCE"/>
    <w:rsid w:val="00550396"/>
    <w:rsid w:val="0055082F"/>
    <w:rsid w:val="00550835"/>
    <w:rsid w:val="00550962"/>
    <w:rsid w:val="0055143E"/>
    <w:rsid w:val="00551A4D"/>
    <w:rsid w:val="00551BEA"/>
    <w:rsid w:val="00551C4F"/>
    <w:rsid w:val="005521C1"/>
    <w:rsid w:val="0055222F"/>
    <w:rsid w:val="005530E2"/>
    <w:rsid w:val="00553339"/>
    <w:rsid w:val="00553AEA"/>
    <w:rsid w:val="00553C83"/>
    <w:rsid w:val="00553D79"/>
    <w:rsid w:val="00553FFB"/>
    <w:rsid w:val="005542D9"/>
    <w:rsid w:val="00554470"/>
    <w:rsid w:val="00554A43"/>
    <w:rsid w:val="00554E92"/>
    <w:rsid w:val="005554EF"/>
    <w:rsid w:val="00555919"/>
    <w:rsid w:val="005561FC"/>
    <w:rsid w:val="005571D7"/>
    <w:rsid w:val="0055775A"/>
    <w:rsid w:val="00557A6E"/>
    <w:rsid w:val="00557D29"/>
    <w:rsid w:val="00557D58"/>
    <w:rsid w:val="00560373"/>
    <w:rsid w:val="00560553"/>
    <w:rsid w:val="00560B06"/>
    <w:rsid w:val="005612D5"/>
    <w:rsid w:val="005615D2"/>
    <w:rsid w:val="0056177B"/>
    <w:rsid w:val="0056183B"/>
    <w:rsid w:val="00561ACB"/>
    <w:rsid w:val="00561BD8"/>
    <w:rsid w:val="005621B2"/>
    <w:rsid w:val="005621ED"/>
    <w:rsid w:val="00562299"/>
    <w:rsid w:val="005624F9"/>
    <w:rsid w:val="00562C62"/>
    <w:rsid w:val="00562F8B"/>
    <w:rsid w:val="005630CC"/>
    <w:rsid w:val="005633FB"/>
    <w:rsid w:val="00564143"/>
    <w:rsid w:val="005643F6"/>
    <w:rsid w:val="00564D31"/>
    <w:rsid w:val="00565C8C"/>
    <w:rsid w:val="005661EE"/>
    <w:rsid w:val="0056682D"/>
    <w:rsid w:val="00566EB1"/>
    <w:rsid w:val="005670AA"/>
    <w:rsid w:val="005673B6"/>
    <w:rsid w:val="00567767"/>
    <w:rsid w:val="00567A96"/>
    <w:rsid w:val="00567DB4"/>
    <w:rsid w:val="00567EB3"/>
    <w:rsid w:val="005707BE"/>
    <w:rsid w:val="005708D4"/>
    <w:rsid w:val="005708F1"/>
    <w:rsid w:val="00570CA3"/>
    <w:rsid w:val="00571058"/>
    <w:rsid w:val="0057114F"/>
    <w:rsid w:val="00571B2F"/>
    <w:rsid w:val="00571DA1"/>
    <w:rsid w:val="005723E6"/>
    <w:rsid w:val="00572575"/>
    <w:rsid w:val="00572E4C"/>
    <w:rsid w:val="00572F79"/>
    <w:rsid w:val="005731A9"/>
    <w:rsid w:val="005731EF"/>
    <w:rsid w:val="00573ACA"/>
    <w:rsid w:val="00573C15"/>
    <w:rsid w:val="00573E9C"/>
    <w:rsid w:val="005744F4"/>
    <w:rsid w:val="00574EFA"/>
    <w:rsid w:val="00575701"/>
    <w:rsid w:val="00575CF6"/>
    <w:rsid w:val="00575D4A"/>
    <w:rsid w:val="005760FC"/>
    <w:rsid w:val="005761E5"/>
    <w:rsid w:val="00576BF7"/>
    <w:rsid w:val="00576C67"/>
    <w:rsid w:val="0057740F"/>
    <w:rsid w:val="0057763C"/>
    <w:rsid w:val="005778DD"/>
    <w:rsid w:val="00577F8F"/>
    <w:rsid w:val="0058002B"/>
    <w:rsid w:val="0058007D"/>
    <w:rsid w:val="00580304"/>
    <w:rsid w:val="00581143"/>
    <w:rsid w:val="0058181D"/>
    <w:rsid w:val="00581E04"/>
    <w:rsid w:val="005823C6"/>
    <w:rsid w:val="00582654"/>
    <w:rsid w:val="005827B8"/>
    <w:rsid w:val="00582BC2"/>
    <w:rsid w:val="00584A75"/>
    <w:rsid w:val="00584BE2"/>
    <w:rsid w:val="00584C3F"/>
    <w:rsid w:val="00584C6F"/>
    <w:rsid w:val="00584DC9"/>
    <w:rsid w:val="00584E92"/>
    <w:rsid w:val="00585807"/>
    <w:rsid w:val="00585B5B"/>
    <w:rsid w:val="00585B7C"/>
    <w:rsid w:val="00585BCB"/>
    <w:rsid w:val="00585C1E"/>
    <w:rsid w:val="00585D6B"/>
    <w:rsid w:val="0058685F"/>
    <w:rsid w:val="00586A9D"/>
    <w:rsid w:val="00586B2C"/>
    <w:rsid w:val="00586D3F"/>
    <w:rsid w:val="00586EC5"/>
    <w:rsid w:val="00587308"/>
    <w:rsid w:val="00587423"/>
    <w:rsid w:val="005874E2"/>
    <w:rsid w:val="00587DE1"/>
    <w:rsid w:val="005900A3"/>
    <w:rsid w:val="0059102B"/>
    <w:rsid w:val="00591718"/>
    <w:rsid w:val="00591767"/>
    <w:rsid w:val="00591D06"/>
    <w:rsid w:val="00592401"/>
    <w:rsid w:val="00592479"/>
    <w:rsid w:val="0059250D"/>
    <w:rsid w:val="00592547"/>
    <w:rsid w:val="00592584"/>
    <w:rsid w:val="005932AF"/>
    <w:rsid w:val="005933C1"/>
    <w:rsid w:val="0059371C"/>
    <w:rsid w:val="00593784"/>
    <w:rsid w:val="00593ACA"/>
    <w:rsid w:val="00593D16"/>
    <w:rsid w:val="00593D1B"/>
    <w:rsid w:val="00593D7F"/>
    <w:rsid w:val="005941CF"/>
    <w:rsid w:val="00594293"/>
    <w:rsid w:val="005946FE"/>
    <w:rsid w:val="00594FC3"/>
    <w:rsid w:val="00595184"/>
    <w:rsid w:val="005951F8"/>
    <w:rsid w:val="00595651"/>
    <w:rsid w:val="00596204"/>
    <w:rsid w:val="005966B9"/>
    <w:rsid w:val="00596A59"/>
    <w:rsid w:val="00596C5C"/>
    <w:rsid w:val="00597A16"/>
    <w:rsid w:val="005A02D8"/>
    <w:rsid w:val="005A0366"/>
    <w:rsid w:val="005A0486"/>
    <w:rsid w:val="005A064D"/>
    <w:rsid w:val="005A0B97"/>
    <w:rsid w:val="005A0BC5"/>
    <w:rsid w:val="005A0BD0"/>
    <w:rsid w:val="005A0F7F"/>
    <w:rsid w:val="005A1B97"/>
    <w:rsid w:val="005A1CB1"/>
    <w:rsid w:val="005A1EF1"/>
    <w:rsid w:val="005A218B"/>
    <w:rsid w:val="005A24B4"/>
    <w:rsid w:val="005A2685"/>
    <w:rsid w:val="005A3F7B"/>
    <w:rsid w:val="005A404A"/>
    <w:rsid w:val="005A426A"/>
    <w:rsid w:val="005A4637"/>
    <w:rsid w:val="005A489D"/>
    <w:rsid w:val="005A541B"/>
    <w:rsid w:val="005A60DB"/>
    <w:rsid w:val="005A6F68"/>
    <w:rsid w:val="005A7342"/>
    <w:rsid w:val="005A7A8E"/>
    <w:rsid w:val="005A7CE6"/>
    <w:rsid w:val="005A7FA1"/>
    <w:rsid w:val="005B0FC1"/>
    <w:rsid w:val="005B11B9"/>
    <w:rsid w:val="005B1267"/>
    <w:rsid w:val="005B22D0"/>
    <w:rsid w:val="005B26F5"/>
    <w:rsid w:val="005B279B"/>
    <w:rsid w:val="005B2857"/>
    <w:rsid w:val="005B2E42"/>
    <w:rsid w:val="005B31B1"/>
    <w:rsid w:val="005B355F"/>
    <w:rsid w:val="005B3C03"/>
    <w:rsid w:val="005B3D4C"/>
    <w:rsid w:val="005B3E69"/>
    <w:rsid w:val="005B418E"/>
    <w:rsid w:val="005B47BA"/>
    <w:rsid w:val="005B47C0"/>
    <w:rsid w:val="005B50DB"/>
    <w:rsid w:val="005B51F4"/>
    <w:rsid w:val="005B5363"/>
    <w:rsid w:val="005B548A"/>
    <w:rsid w:val="005B561C"/>
    <w:rsid w:val="005B5630"/>
    <w:rsid w:val="005B5D7D"/>
    <w:rsid w:val="005B6275"/>
    <w:rsid w:val="005B65DA"/>
    <w:rsid w:val="005B697B"/>
    <w:rsid w:val="005B6AEF"/>
    <w:rsid w:val="005B6C91"/>
    <w:rsid w:val="005B6CB3"/>
    <w:rsid w:val="005B6E6B"/>
    <w:rsid w:val="005B7738"/>
    <w:rsid w:val="005B786C"/>
    <w:rsid w:val="005B7C31"/>
    <w:rsid w:val="005C0037"/>
    <w:rsid w:val="005C0099"/>
    <w:rsid w:val="005C00EE"/>
    <w:rsid w:val="005C0346"/>
    <w:rsid w:val="005C03C1"/>
    <w:rsid w:val="005C0467"/>
    <w:rsid w:val="005C04A7"/>
    <w:rsid w:val="005C0DEE"/>
    <w:rsid w:val="005C1224"/>
    <w:rsid w:val="005C1285"/>
    <w:rsid w:val="005C1815"/>
    <w:rsid w:val="005C185A"/>
    <w:rsid w:val="005C1A18"/>
    <w:rsid w:val="005C1E2F"/>
    <w:rsid w:val="005C1FDC"/>
    <w:rsid w:val="005C2414"/>
    <w:rsid w:val="005C26CD"/>
    <w:rsid w:val="005C29E6"/>
    <w:rsid w:val="005C29F3"/>
    <w:rsid w:val="005C2BF3"/>
    <w:rsid w:val="005C2E9B"/>
    <w:rsid w:val="005C3153"/>
    <w:rsid w:val="005C3346"/>
    <w:rsid w:val="005C3BF4"/>
    <w:rsid w:val="005C3EF0"/>
    <w:rsid w:val="005C4111"/>
    <w:rsid w:val="005C4BB1"/>
    <w:rsid w:val="005C4BE3"/>
    <w:rsid w:val="005C4FB3"/>
    <w:rsid w:val="005C53DD"/>
    <w:rsid w:val="005C5C7D"/>
    <w:rsid w:val="005C62AA"/>
    <w:rsid w:val="005C65BC"/>
    <w:rsid w:val="005C6A1C"/>
    <w:rsid w:val="005C70FC"/>
    <w:rsid w:val="005C7233"/>
    <w:rsid w:val="005C76D0"/>
    <w:rsid w:val="005C79CD"/>
    <w:rsid w:val="005C7AA6"/>
    <w:rsid w:val="005C7C97"/>
    <w:rsid w:val="005C7E35"/>
    <w:rsid w:val="005D0086"/>
    <w:rsid w:val="005D016E"/>
    <w:rsid w:val="005D024F"/>
    <w:rsid w:val="005D0309"/>
    <w:rsid w:val="005D04E2"/>
    <w:rsid w:val="005D079E"/>
    <w:rsid w:val="005D0F47"/>
    <w:rsid w:val="005D174D"/>
    <w:rsid w:val="005D17D3"/>
    <w:rsid w:val="005D19DA"/>
    <w:rsid w:val="005D1E0F"/>
    <w:rsid w:val="005D36C3"/>
    <w:rsid w:val="005D373D"/>
    <w:rsid w:val="005D3B78"/>
    <w:rsid w:val="005D3D45"/>
    <w:rsid w:val="005D3ECF"/>
    <w:rsid w:val="005D40DC"/>
    <w:rsid w:val="005D4989"/>
    <w:rsid w:val="005D51C0"/>
    <w:rsid w:val="005D6666"/>
    <w:rsid w:val="005D7517"/>
    <w:rsid w:val="005D76CB"/>
    <w:rsid w:val="005E07C9"/>
    <w:rsid w:val="005E1419"/>
    <w:rsid w:val="005E1665"/>
    <w:rsid w:val="005E1B64"/>
    <w:rsid w:val="005E1B73"/>
    <w:rsid w:val="005E1F0A"/>
    <w:rsid w:val="005E267D"/>
    <w:rsid w:val="005E2933"/>
    <w:rsid w:val="005E2DEA"/>
    <w:rsid w:val="005E33FE"/>
    <w:rsid w:val="005E3A79"/>
    <w:rsid w:val="005E3ABF"/>
    <w:rsid w:val="005E3BFC"/>
    <w:rsid w:val="005E4AD4"/>
    <w:rsid w:val="005E5676"/>
    <w:rsid w:val="005E5C5D"/>
    <w:rsid w:val="005E5D7A"/>
    <w:rsid w:val="005E634B"/>
    <w:rsid w:val="005E635D"/>
    <w:rsid w:val="005E6E44"/>
    <w:rsid w:val="005E76BB"/>
    <w:rsid w:val="005E7929"/>
    <w:rsid w:val="005E7A35"/>
    <w:rsid w:val="005E7C78"/>
    <w:rsid w:val="005F0E7F"/>
    <w:rsid w:val="005F117A"/>
    <w:rsid w:val="005F15DA"/>
    <w:rsid w:val="005F1D49"/>
    <w:rsid w:val="005F1D96"/>
    <w:rsid w:val="005F20EA"/>
    <w:rsid w:val="005F2357"/>
    <w:rsid w:val="005F24C8"/>
    <w:rsid w:val="005F2622"/>
    <w:rsid w:val="005F27AD"/>
    <w:rsid w:val="005F2AF5"/>
    <w:rsid w:val="005F2CB9"/>
    <w:rsid w:val="005F2CBD"/>
    <w:rsid w:val="005F2F64"/>
    <w:rsid w:val="005F3870"/>
    <w:rsid w:val="005F4098"/>
    <w:rsid w:val="005F44EB"/>
    <w:rsid w:val="005F49C0"/>
    <w:rsid w:val="005F4B5D"/>
    <w:rsid w:val="005F5BBD"/>
    <w:rsid w:val="005F5F17"/>
    <w:rsid w:val="005F647D"/>
    <w:rsid w:val="005F66F5"/>
    <w:rsid w:val="005F6B55"/>
    <w:rsid w:val="005F74E0"/>
    <w:rsid w:val="005F7735"/>
    <w:rsid w:val="005F7958"/>
    <w:rsid w:val="005F7C33"/>
    <w:rsid w:val="00600DEB"/>
    <w:rsid w:val="00600FAF"/>
    <w:rsid w:val="006011DA"/>
    <w:rsid w:val="00601220"/>
    <w:rsid w:val="00601872"/>
    <w:rsid w:val="00601DA3"/>
    <w:rsid w:val="00601DCB"/>
    <w:rsid w:val="00601FDB"/>
    <w:rsid w:val="00602906"/>
    <w:rsid w:val="00602E68"/>
    <w:rsid w:val="00603634"/>
    <w:rsid w:val="00603B4C"/>
    <w:rsid w:val="00603CBB"/>
    <w:rsid w:val="006048DD"/>
    <w:rsid w:val="006051A0"/>
    <w:rsid w:val="00605597"/>
    <w:rsid w:val="00605C8D"/>
    <w:rsid w:val="00605E38"/>
    <w:rsid w:val="00606760"/>
    <w:rsid w:val="00606D41"/>
    <w:rsid w:val="006074DF"/>
    <w:rsid w:val="0060791F"/>
    <w:rsid w:val="00607AD4"/>
    <w:rsid w:val="00607CFB"/>
    <w:rsid w:val="00607F10"/>
    <w:rsid w:val="006101CD"/>
    <w:rsid w:val="006107E8"/>
    <w:rsid w:val="00610820"/>
    <w:rsid w:val="00610A18"/>
    <w:rsid w:val="006113D6"/>
    <w:rsid w:val="0061143E"/>
    <w:rsid w:val="00611635"/>
    <w:rsid w:val="00611ADE"/>
    <w:rsid w:val="00611B32"/>
    <w:rsid w:val="00611C76"/>
    <w:rsid w:val="00611C85"/>
    <w:rsid w:val="006124BF"/>
    <w:rsid w:val="00612766"/>
    <w:rsid w:val="00612962"/>
    <w:rsid w:val="006133EA"/>
    <w:rsid w:val="006139F3"/>
    <w:rsid w:val="00613EA3"/>
    <w:rsid w:val="006141F5"/>
    <w:rsid w:val="0061437F"/>
    <w:rsid w:val="00614484"/>
    <w:rsid w:val="0061498F"/>
    <w:rsid w:val="00615184"/>
    <w:rsid w:val="00615979"/>
    <w:rsid w:val="00615A27"/>
    <w:rsid w:val="00615D08"/>
    <w:rsid w:val="00616228"/>
    <w:rsid w:val="0061666A"/>
    <w:rsid w:val="006167CB"/>
    <w:rsid w:val="006168C4"/>
    <w:rsid w:val="006169F8"/>
    <w:rsid w:val="00616BF1"/>
    <w:rsid w:val="00617B42"/>
    <w:rsid w:val="006206F8"/>
    <w:rsid w:val="00620824"/>
    <w:rsid w:val="0062118A"/>
    <w:rsid w:val="00621681"/>
    <w:rsid w:val="00621946"/>
    <w:rsid w:val="00622112"/>
    <w:rsid w:val="006226A7"/>
    <w:rsid w:val="006226CF"/>
    <w:rsid w:val="006227D1"/>
    <w:rsid w:val="006229C6"/>
    <w:rsid w:val="00623010"/>
    <w:rsid w:val="006230DF"/>
    <w:rsid w:val="006238EF"/>
    <w:rsid w:val="00623992"/>
    <w:rsid w:val="00623DC7"/>
    <w:rsid w:val="00623E5C"/>
    <w:rsid w:val="00623FB4"/>
    <w:rsid w:val="00624147"/>
    <w:rsid w:val="0062494A"/>
    <w:rsid w:val="00624A9E"/>
    <w:rsid w:val="00625102"/>
    <w:rsid w:val="00625221"/>
    <w:rsid w:val="0062562D"/>
    <w:rsid w:val="00625949"/>
    <w:rsid w:val="00625988"/>
    <w:rsid w:val="00625D17"/>
    <w:rsid w:val="00625EDA"/>
    <w:rsid w:val="006261B2"/>
    <w:rsid w:val="00626370"/>
    <w:rsid w:val="006266B2"/>
    <w:rsid w:val="00626A50"/>
    <w:rsid w:val="00626B34"/>
    <w:rsid w:val="00626EF7"/>
    <w:rsid w:val="00626FBF"/>
    <w:rsid w:val="00627041"/>
    <w:rsid w:val="00627694"/>
    <w:rsid w:val="00627798"/>
    <w:rsid w:val="0062780A"/>
    <w:rsid w:val="00627F93"/>
    <w:rsid w:val="006301B3"/>
    <w:rsid w:val="00630430"/>
    <w:rsid w:val="0063049D"/>
    <w:rsid w:val="0063087D"/>
    <w:rsid w:val="00630C77"/>
    <w:rsid w:val="00630E60"/>
    <w:rsid w:val="00630E8C"/>
    <w:rsid w:val="00630F75"/>
    <w:rsid w:val="00631190"/>
    <w:rsid w:val="00631620"/>
    <w:rsid w:val="006318B1"/>
    <w:rsid w:val="00632A2E"/>
    <w:rsid w:val="00632DBA"/>
    <w:rsid w:val="006330B1"/>
    <w:rsid w:val="006336C1"/>
    <w:rsid w:val="00633817"/>
    <w:rsid w:val="00633B62"/>
    <w:rsid w:val="00633BBA"/>
    <w:rsid w:val="0063421D"/>
    <w:rsid w:val="006347A4"/>
    <w:rsid w:val="00634948"/>
    <w:rsid w:val="006349A7"/>
    <w:rsid w:val="00634F8A"/>
    <w:rsid w:val="00635057"/>
    <w:rsid w:val="006351ED"/>
    <w:rsid w:val="006352EB"/>
    <w:rsid w:val="0063562F"/>
    <w:rsid w:val="006358FE"/>
    <w:rsid w:val="0063597D"/>
    <w:rsid w:val="00635AD0"/>
    <w:rsid w:val="00635B17"/>
    <w:rsid w:val="00635DEE"/>
    <w:rsid w:val="00636048"/>
    <w:rsid w:val="006362A3"/>
    <w:rsid w:val="006362B6"/>
    <w:rsid w:val="00636313"/>
    <w:rsid w:val="00636416"/>
    <w:rsid w:val="00636480"/>
    <w:rsid w:val="00636E8E"/>
    <w:rsid w:val="006374FD"/>
    <w:rsid w:val="006375AA"/>
    <w:rsid w:val="00637CA2"/>
    <w:rsid w:val="00637F93"/>
    <w:rsid w:val="0064004E"/>
    <w:rsid w:val="0064061C"/>
    <w:rsid w:val="00640917"/>
    <w:rsid w:val="00641C34"/>
    <w:rsid w:val="00641FF3"/>
    <w:rsid w:val="006421C0"/>
    <w:rsid w:val="00642725"/>
    <w:rsid w:val="00642B22"/>
    <w:rsid w:val="00642E26"/>
    <w:rsid w:val="0064359A"/>
    <w:rsid w:val="00643671"/>
    <w:rsid w:val="00644022"/>
    <w:rsid w:val="00644610"/>
    <w:rsid w:val="006449F0"/>
    <w:rsid w:val="00644AB7"/>
    <w:rsid w:val="00644F6A"/>
    <w:rsid w:val="006450C3"/>
    <w:rsid w:val="00645991"/>
    <w:rsid w:val="00645E9D"/>
    <w:rsid w:val="00645EAF"/>
    <w:rsid w:val="006461B5"/>
    <w:rsid w:val="006461B6"/>
    <w:rsid w:val="00646A66"/>
    <w:rsid w:val="00646EE7"/>
    <w:rsid w:val="00647156"/>
    <w:rsid w:val="00647E70"/>
    <w:rsid w:val="006500B2"/>
    <w:rsid w:val="00650232"/>
    <w:rsid w:val="006503BE"/>
    <w:rsid w:val="006504F6"/>
    <w:rsid w:val="0065088B"/>
    <w:rsid w:val="00650DDE"/>
    <w:rsid w:val="006511EF"/>
    <w:rsid w:val="006512E0"/>
    <w:rsid w:val="006514DB"/>
    <w:rsid w:val="00651706"/>
    <w:rsid w:val="00652927"/>
    <w:rsid w:val="006530C1"/>
    <w:rsid w:val="006531D9"/>
    <w:rsid w:val="00653996"/>
    <w:rsid w:val="00653DFC"/>
    <w:rsid w:val="00653E88"/>
    <w:rsid w:val="00656C3D"/>
    <w:rsid w:val="00657184"/>
    <w:rsid w:val="00657271"/>
    <w:rsid w:val="006576C4"/>
    <w:rsid w:val="00657E0D"/>
    <w:rsid w:val="00657E7E"/>
    <w:rsid w:val="00660217"/>
    <w:rsid w:val="006615A1"/>
    <w:rsid w:val="0066177F"/>
    <w:rsid w:val="006619B5"/>
    <w:rsid w:val="00661D5C"/>
    <w:rsid w:val="00662183"/>
    <w:rsid w:val="00662B0C"/>
    <w:rsid w:val="00662CD6"/>
    <w:rsid w:val="006636EB"/>
    <w:rsid w:val="006638EE"/>
    <w:rsid w:val="00663B79"/>
    <w:rsid w:val="00663D45"/>
    <w:rsid w:val="0066459F"/>
    <w:rsid w:val="00664BE8"/>
    <w:rsid w:val="00664E7A"/>
    <w:rsid w:val="006657D9"/>
    <w:rsid w:val="00665C50"/>
    <w:rsid w:val="00665FD3"/>
    <w:rsid w:val="006666CC"/>
    <w:rsid w:val="006669F1"/>
    <w:rsid w:val="00666C2D"/>
    <w:rsid w:val="006672CC"/>
    <w:rsid w:val="0066758E"/>
    <w:rsid w:val="00667AFC"/>
    <w:rsid w:val="00667B33"/>
    <w:rsid w:val="00667E97"/>
    <w:rsid w:val="00667ED8"/>
    <w:rsid w:val="00667F0F"/>
    <w:rsid w:val="00670660"/>
    <w:rsid w:val="00670E4B"/>
    <w:rsid w:val="00670F7D"/>
    <w:rsid w:val="0067119A"/>
    <w:rsid w:val="006711C7"/>
    <w:rsid w:val="006714E7"/>
    <w:rsid w:val="00671633"/>
    <w:rsid w:val="00672055"/>
    <w:rsid w:val="006724EF"/>
    <w:rsid w:val="00672A75"/>
    <w:rsid w:val="00673209"/>
    <w:rsid w:val="00673404"/>
    <w:rsid w:val="00673876"/>
    <w:rsid w:val="006738F8"/>
    <w:rsid w:val="00673C88"/>
    <w:rsid w:val="00673E82"/>
    <w:rsid w:val="0067406D"/>
    <w:rsid w:val="0067421B"/>
    <w:rsid w:val="00674761"/>
    <w:rsid w:val="00674B1D"/>
    <w:rsid w:val="006757DD"/>
    <w:rsid w:val="00675868"/>
    <w:rsid w:val="00675D8F"/>
    <w:rsid w:val="00676321"/>
    <w:rsid w:val="00676606"/>
    <w:rsid w:val="00676D36"/>
    <w:rsid w:val="00677523"/>
    <w:rsid w:val="0067754F"/>
    <w:rsid w:val="006776E6"/>
    <w:rsid w:val="00677988"/>
    <w:rsid w:val="00677A25"/>
    <w:rsid w:val="00677C23"/>
    <w:rsid w:val="006804CA"/>
    <w:rsid w:val="006805D7"/>
    <w:rsid w:val="006811BF"/>
    <w:rsid w:val="006816E9"/>
    <w:rsid w:val="00681AB3"/>
    <w:rsid w:val="006824B4"/>
    <w:rsid w:val="0068295C"/>
    <w:rsid w:val="00682A68"/>
    <w:rsid w:val="00683503"/>
    <w:rsid w:val="006837C4"/>
    <w:rsid w:val="00683A3E"/>
    <w:rsid w:val="00683C67"/>
    <w:rsid w:val="00684865"/>
    <w:rsid w:val="00684B7E"/>
    <w:rsid w:val="00684E5C"/>
    <w:rsid w:val="0068507C"/>
    <w:rsid w:val="00685097"/>
    <w:rsid w:val="00686404"/>
    <w:rsid w:val="006867BD"/>
    <w:rsid w:val="00686AC1"/>
    <w:rsid w:val="006878A6"/>
    <w:rsid w:val="00687D9B"/>
    <w:rsid w:val="00687DC8"/>
    <w:rsid w:val="00690818"/>
    <w:rsid w:val="00691902"/>
    <w:rsid w:val="00692ADB"/>
    <w:rsid w:val="00692B5B"/>
    <w:rsid w:val="00692CAD"/>
    <w:rsid w:val="00692F7B"/>
    <w:rsid w:val="00693BFD"/>
    <w:rsid w:val="00693C5D"/>
    <w:rsid w:val="00693EB5"/>
    <w:rsid w:val="00694115"/>
    <w:rsid w:val="00694119"/>
    <w:rsid w:val="0069473F"/>
    <w:rsid w:val="00694D68"/>
    <w:rsid w:val="006956D2"/>
    <w:rsid w:val="0069619F"/>
    <w:rsid w:val="006965AD"/>
    <w:rsid w:val="00696CCF"/>
    <w:rsid w:val="00697481"/>
    <w:rsid w:val="00697B6A"/>
    <w:rsid w:val="00697CAE"/>
    <w:rsid w:val="00697D88"/>
    <w:rsid w:val="00697DC5"/>
    <w:rsid w:val="006A0035"/>
    <w:rsid w:val="006A0B97"/>
    <w:rsid w:val="006A0E94"/>
    <w:rsid w:val="006A17E4"/>
    <w:rsid w:val="006A2071"/>
    <w:rsid w:val="006A2155"/>
    <w:rsid w:val="006A2894"/>
    <w:rsid w:val="006A2A49"/>
    <w:rsid w:val="006A2CAB"/>
    <w:rsid w:val="006A331B"/>
    <w:rsid w:val="006A3355"/>
    <w:rsid w:val="006A393E"/>
    <w:rsid w:val="006A46BB"/>
    <w:rsid w:val="006A4C28"/>
    <w:rsid w:val="006A5088"/>
    <w:rsid w:val="006A5111"/>
    <w:rsid w:val="006A5190"/>
    <w:rsid w:val="006A58C4"/>
    <w:rsid w:val="006A59FE"/>
    <w:rsid w:val="006A5AFE"/>
    <w:rsid w:val="006A6D9A"/>
    <w:rsid w:val="006A73CC"/>
    <w:rsid w:val="006A742B"/>
    <w:rsid w:val="006A7700"/>
    <w:rsid w:val="006A78FF"/>
    <w:rsid w:val="006B06A4"/>
    <w:rsid w:val="006B0722"/>
    <w:rsid w:val="006B11AF"/>
    <w:rsid w:val="006B1220"/>
    <w:rsid w:val="006B1554"/>
    <w:rsid w:val="006B162C"/>
    <w:rsid w:val="006B1B06"/>
    <w:rsid w:val="006B2416"/>
    <w:rsid w:val="006B2511"/>
    <w:rsid w:val="006B258D"/>
    <w:rsid w:val="006B287B"/>
    <w:rsid w:val="006B2B19"/>
    <w:rsid w:val="006B3004"/>
    <w:rsid w:val="006B3269"/>
    <w:rsid w:val="006B34D7"/>
    <w:rsid w:val="006B352E"/>
    <w:rsid w:val="006B3943"/>
    <w:rsid w:val="006B42DD"/>
    <w:rsid w:val="006B4B28"/>
    <w:rsid w:val="006B4E03"/>
    <w:rsid w:val="006B5227"/>
    <w:rsid w:val="006B5769"/>
    <w:rsid w:val="006B66C5"/>
    <w:rsid w:val="006B6AF9"/>
    <w:rsid w:val="006B6D8E"/>
    <w:rsid w:val="006B6E06"/>
    <w:rsid w:val="006B707D"/>
    <w:rsid w:val="006B729B"/>
    <w:rsid w:val="006B7693"/>
    <w:rsid w:val="006B7822"/>
    <w:rsid w:val="006B7985"/>
    <w:rsid w:val="006B7B64"/>
    <w:rsid w:val="006C01DD"/>
    <w:rsid w:val="006C02D2"/>
    <w:rsid w:val="006C0425"/>
    <w:rsid w:val="006C0C07"/>
    <w:rsid w:val="006C0D40"/>
    <w:rsid w:val="006C102C"/>
    <w:rsid w:val="006C17C1"/>
    <w:rsid w:val="006C188E"/>
    <w:rsid w:val="006C1A09"/>
    <w:rsid w:val="006C2C01"/>
    <w:rsid w:val="006C2CAC"/>
    <w:rsid w:val="006C3109"/>
    <w:rsid w:val="006C3124"/>
    <w:rsid w:val="006C344A"/>
    <w:rsid w:val="006C35E8"/>
    <w:rsid w:val="006C3B9D"/>
    <w:rsid w:val="006C3E16"/>
    <w:rsid w:val="006C3E63"/>
    <w:rsid w:val="006C454A"/>
    <w:rsid w:val="006C4B11"/>
    <w:rsid w:val="006C529E"/>
    <w:rsid w:val="006C5807"/>
    <w:rsid w:val="006C5C1A"/>
    <w:rsid w:val="006C5E47"/>
    <w:rsid w:val="006C6DC6"/>
    <w:rsid w:val="006C73B7"/>
    <w:rsid w:val="006D0008"/>
    <w:rsid w:val="006D00B8"/>
    <w:rsid w:val="006D03A6"/>
    <w:rsid w:val="006D0C5C"/>
    <w:rsid w:val="006D0E99"/>
    <w:rsid w:val="006D161F"/>
    <w:rsid w:val="006D230E"/>
    <w:rsid w:val="006D2489"/>
    <w:rsid w:val="006D26BA"/>
    <w:rsid w:val="006D278F"/>
    <w:rsid w:val="006D39CF"/>
    <w:rsid w:val="006D3F72"/>
    <w:rsid w:val="006D3F86"/>
    <w:rsid w:val="006D3FB3"/>
    <w:rsid w:val="006D40DD"/>
    <w:rsid w:val="006D4166"/>
    <w:rsid w:val="006D4296"/>
    <w:rsid w:val="006D465F"/>
    <w:rsid w:val="006D4671"/>
    <w:rsid w:val="006D46BB"/>
    <w:rsid w:val="006D499E"/>
    <w:rsid w:val="006D4A39"/>
    <w:rsid w:val="006D4A3A"/>
    <w:rsid w:val="006D4BAA"/>
    <w:rsid w:val="006D4C82"/>
    <w:rsid w:val="006D4CEA"/>
    <w:rsid w:val="006D4F95"/>
    <w:rsid w:val="006D4FC1"/>
    <w:rsid w:val="006D521E"/>
    <w:rsid w:val="006D564F"/>
    <w:rsid w:val="006D5A97"/>
    <w:rsid w:val="006D5ACD"/>
    <w:rsid w:val="006D5BF7"/>
    <w:rsid w:val="006D5BFA"/>
    <w:rsid w:val="006D5FFD"/>
    <w:rsid w:val="006D6208"/>
    <w:rsid w:val="006D663F"/>
    <w:rsid w:val="006D6A13"/>
    <w:rsid w:val="006D6D73"/>
    <w:rsid w:val="006D7279"/>
    <w:rsid w:val="006D74FF"/>
    <w:rsid w:val="006D75C3"/>
    <w:rsid w:val="006D7D26"/>
    <w:rsid w:val="006D7D52"/>
    <w:rsid w:val="006E07FC"/>
    <w:rsid w:val="006E0B38"/>
    <w:rsid w:val="006E0E48"/>
    <w:rsid w:val="006E1145"/>
    <w:rsid w:val="006E1297"/>
    <w:rsid w:val="006E1D14"/>
    <w:rsid w:val="006E269B"/>
    <w:rsid w:val="006E3DC6"/>
    <w:rsid w:val="006E3E70"/>
    <w:rsid w:val="006E3F1F"/>
    <w:rsid w:val="006E4502"/>
    <w:rsid w:val="006E4857"/>
    <w:rsid w:val="006E4E51"/>
    <w:rsid w:val="006E4F1D"/>
    <w:rsid w:val="006E51DE"/>
    <w:rsid w:val="006E5592"/>
    <w:rsid w:val="006E55B5"/>
    <w:rsid w:val="006E55FD"/>
    <w:rsid w:val="006E5993"/>
    <w:rsid w:val="006E5A48"/>
    <w:rsid w:val="006E5D03"/>
    <w:rsid w:val="006E5D28"/>
    <w:rsid w:val="006E6034"/>
    <w:rsid w:val="006E6501"/>
    <w:rsid w:val="006E6AE0"/>
    <w:rsid w:val="006E6CCB"/>
    <w:rsid w:val="006E7709"/>
    <w:rsid w:val="006E7903"/>
    <w:rsid w:val="006E7A8F"/>
    <w:rsid w:val="006E7EB9"/>
    <w:rsid w:val="006E7F44"/>
    <w:rsid w:val="006F1BB7"/>
    <w:rsid w:val="006F1F62"/>
    <w:rsid w:val="006F2545"/>
    <w:rsid w:val="006F2EED"/>
    <w:rsid w:val="006F37F6"/>
    <w:rsid w:val="006F39B2"/>
    <w:rsid w:val="006F3E01"/>
    <w:rsid w:val="006F43A7"/>
    <w:rsid w:val="006F48D3"/>
    <w:rsid w:val="006F5428"/>
    <w:rsid w:val="006F5462"/>
    <w:rsid w:val="006F5A25"/>
    <w:rsid w:val="006F5BBC"/>
    <w:rsid w:val="006F642D"/>
    <w:rsid w:val="006F6BDA"/>
    <w:rsid w:val="006F74D5"/>
    <w:rsid w:val="006F77F3"/>
    <w:rsid w:val="006F79D2"/>
    <w:rsid w:val="006F7B0D"/>
    <w:rsid w:val="006F7F4F"/>
    <w:rsid w:val="006F7FDB"/>
    <w:rsid w:val="00700233"/>
    <w:rsid w:val="0070123D"/>
    <w:rsid w:val="007013BA"/>
    <w:rsid w:val="0070160B"/>
    <w:rsid w:val="007016A3"/>
    <w:rsid w:val="00701F12"/>
    <w:rsid w:val="00701F56"/>
    <w:rsid w:val="00702540"/>
    <w:rsid w:val="00702751"/>
    <w:rsid w:val="00702F0F"/>
    <w:rsid w:val="00703AF7"/>
    <w:rsid w:val="00704477"/>
    <w:rsid w:val="00704528"/>
    <w:rsid w:val="00704DD0"/>
    <w:rsid w:val="007050E5"/>
    <w:rsid w:val="007051CA"/>
    <w:rsid w:val="0070547D"/>
    <w:rsid w:val="007060D4"/>
    <w:rsid w:val="007061B9"/>
    <w:rsid w:val="00706281"/>
    <w:rsid w:val="00706426"/>
    <w:rsid w:val="00706EEF"/>
    <w:rsid w:val="007073E2"/>
    <w:rsid w:val="00707834"/>
    <w:rsid w:val="00707EDF"/>
    <w:rsid w:val="0071026E"/>
    <w:rsid w:val="00710999"/>
    <w:rsid w:val="00710B50"/>
    <w:rsid w:val="00711649"/>
    <w:rsid w:val="00711655"/>
    <w:rsid w:val="00711681"/>
    <w:rsid w:val="00711FE5"/>
    <w:rsid w:val="007121E2"/>
    <w:rsid w:val="00712B7E"/>
    <w:rsid w:val="00712F47"/>
    <w:rsid w:val="00713659"/>
    <w:rsid w:val="00713990"/>
    <w:rsid w:val="00713AB1"/>
    <w:rsid w:val="00714AF5"/>
    <w:rsid w:val="00714C42"/>
    <w:rsid w:val="00714DF2"/>
    <w:rsid w:val="007155DA"/>
    <w:rsid w:val="0071583D"/>
    <w:rsid w:val="00715A5F"/>
    <w:rsid w:val="00715B51"/>
    <w:rsid w:val="00715B74"/>
    <w:rsid w:val="007162CF"/>
    <w:rsid w:val="00716531"/>
    <w:rsid w:val="00716B5B"/>
    <w:rsid w:val="00716F84"/>
    <w:rsid w:val="00717168"/>
    <w:rsid w:val="00717498"/>
    <w:rsid w:val="007179B4"/>
    <w:rsid w:val="00717A2B"/>
    <w:rsid w:val="00717D8D"/>
    <w:rsid w:val="00720230"/>
    <w:rsid w:val="007203E0"/>
    <w:rsid w:val="00720785"/>
    <w:rsid w:val="007207A7"/>
    <w:rsid w:val="00720AA9"/>
    <w:rsid w:val="00720C35"/>
    <w:rsid w:val="00720D40"/>
    <w:rsid w:val="00720EEF"/>
    <w:rsid w:val="0072148D"/>
    <w:rsid w:val="0072191B"/>
    <w:rsid w:val="007219C4"/>
    <w:rsid w:val="00721AF1"/>
    <w:rsid w:val="00721D48"/>
    <w:rsid w:val="00721DC7"/>
    <w:rsid w:val="00722733"/>
    <w:rsid w:val="00722886"/>
    <w:rsid w:val="00722AAE"/>
    <w:rsid w:val="00723A43"/>
    <w:rsid w:val="00724128"/>
    <w:rsid w:val="00724173"/>
    <w:rsid w:val="007242A2"/>
    <w:rsid w:val="007242F1"/>
    <w:rsid w:val="007242F7"/>
    <w:rsid w:val="0072432A"/>
    <w:rsid w:val="00724371"/>
    <w:rsid w:val="00724826"/>
    <w:rsid w:val="00724863"/>
    <w:rsid w:val="00724932"/>
    <w:rsid w:val="00724B53"/>
    <w:rsid w:val="00724C57"/>
    <w:rsid w:val="00725117"/>
    <w:rsid w:val="00725DFE"/>
    <w:rsid w:val="00726686"/>
    <w:rsid w:val="007266C5"/>
    <w:rsid w:val="00726896"/>
    <w:rsid w:val="007268F4"/>
    <w:rsid w:val="00726F08"/>
    <w:rsid w:val="00727968"/>
    <w:rsid w:val="007279C0"/>
    <w:rsid w:val="00730000"/>
    <w:rsid w:val="007300FC"/>
    <w:rsid w:val="007303A7"/>
    <w:rsid w:val="007307E6"/>
    <w:rsid w:val="007308BC"/>
    <w:rsid w:val="00730977"/>
    <w:rsid w:val="00730E92"/>
    <w:rsid w:val="007312C8"/>
    <w:rsid w:val="00731665"/>
    <w:rsid w:val="007318A0"/>
    <w:rsid w:val="00731D38"/>
    <w:rsid w:val="00732499"/>
    <w:rsid w:val="007324F8"/>
    <w:rsid w:val="00732597"/>
    <w:rsid w:val="0073310E"/>
    <w:rsid w:val="00733C3E"/>
    <w:rsid w:val="007341BA"/>
    <w:rsid w:val="00734A76"/>
    <w:rsid w:val="00734A94"/>
    <w:rsid w:val="00734B2A"/>
    <w:rsid w:val="00734BA3"/>
    <w:rsid w:val="00734E57"/>
    <w:rsid w:val="007351F5"/>
    <w:rsid w:val="00735471"/>
    <w:rsid w:val="0073555E"/>
    <w:rsid w:val="00735924"/>
    <w:rsid w:val="00735C7F"/>
    <w:rsid w:val="007362EC"/>
    <w:rsid w:val="00736794"/>
    <w:rsid w:val="00736C26"/>
    <w:rsid w:val="00737042"/>
    <w:rsid w:val="0073709B"/>
    <w:rsid w:val="007371DB"/>
    <w:rsid w:val="00737218"/>
    <w:rsid w:val="0073721B"/>
    <w:rsid w:val="007372DE"/>
    <w:rsid w:val="00737585"/>
    <w:rsid w:val="007375CF"/>
    <w:rsid w:val="00737864"/>
    <w:rsid w:val="007378F7"/>
    <w:rsid w:val="00737A32"/>
    <w:rsid w:val="00737BC8"/>
    <w:rsid w:val="00737EE6"/>
    <w:rsid w:val="007403E4"/>
    <w:rsid w:val="00740E4E"/>
    <w:rsid w:val="00740F23"/>
    <w:rsid w:val="007411EB"/>
    <w:rsid w:val="00741B76"/>
    <w:rsid w:val="00741D6A"/>
    <w:rsid w:val="00741EF5"/>
    <w:rsid w:val="00741FDB"/>
    <w:rsid w:val="007422C4"/>
    <w:rsid w:val="0074298D"/>
    <w:rsid w:val="007430E7"/>
    <w:rsid w:val="00743338"/>
    <w:rsid w:val="00743795"/>
    <w:rsid w:val="007437B1"/>
    <w:rsid w:val="00743819"/>
    <w:rsid w:val="00743995"/>
    <w:rsid w:val="00743B7A"/>
    <w:rsid w:val="00743BA7"/>
    <w:rsid w:val="00743FC6"/>
    <w:rsid w:val="00744B6F"/>
    <w:rsid w:val="00744E7C"/>
    <w:rsid w:val="00745413"/>
    <w:rsid w:val="00745A5F"/>
    <w:rsid w:val="0074624F"/>
    <w:rsid w:val="007462A3"/>
    <w:rsid w:val="007463DA"/>
    <w:rsid w:val="0074647D"/>
    <w:rsid w:val="00746A6A"/>
    <w:rsid w:val="00746D4D"/>
    <w:rsid w:val="00746DA9"/>
    <w:rsid w:val="00746FC3"/>
    <w:rsid w:val="0074728A"/>
    <w:rsid w:val="00747522"/>
    <w:rsid w:val="00747543"/>
    <w:rsid w:val="0074760F"/>
    <w:rsid w:val="00747774"/>
    <w:rsid w:val="00747950"/>
    <w:rsid w:val="00747A22"/>
    <w:rsid w:val="00747ACE"/>
    <w:rsid w:val="00747C7F"/>
    <w:rsid w:val="00747ED9"/>
    <w:rsid w:val="00747F00"/>
    <w:rsid w:val="00750366"/>
    <w:rsid w:val="007503FF"/>
    <w:rsid w:val="007505FA"/>
    <w:rsid w:val="00750F61"/>
    <w:rsid w:val="007510C0"/>
    <w:rsid w:val="007517A1"/>
    <w:rsid w:val="00751B27"/>
    <w:rsid w:val="00751C61"/>
    <w:rsid w:val="00752E2D"/>
    <w:rsid w:val="007536F9"/>
    <w:rsid w:val="0075385E"/>
    <w:rsid w:val="00753A17"/>
    <w:rsid w:val="00753AFD"/>
    <w:rsid w:val="00753C8C"/>
    <w:rsid w:val="00753E64"/>
    <w:rsid w:val="007542B4"/>
    <w:rsid w:val="0075463A"/>
    <w:rsid w:val="00754A96"/>
    <w:rsid w:val="00754E33"/>
    <w:rsid w:val="00754EAF"/>
    <w:rsid w:val="00755470"/>
    <w:rsid w:val="00755612"/>
    <w:rsid w:val="007558B6"/>
    <w:rsid w:val="00755AC1"/>
    <w:rsid w:val="00755AFB"/>
    <w:rsid w:val="0075607C"/>
    <w:rsid w:val="007563BB"/>
    <w:rsid w:val="00756903"/>
    <w:rsid w:val="00757336"/>
    <w:rsid w:val="007575E3"/>
    <w:rsid w:val="007576F4"/>
    <w:rsid w:val="00757E09"/>
    <w:rsid w:val="0076055C"/>
    <w:rsid w:val="0076065D"/>
    <w:rsid w:val="00760ADC"/>
    <w:rsid w:val="00761647"/>
    <w:rsid w:val="00761737"/>
    <w:rsid w:val="0076196A"/>
    <w:rsid w:val="00761AFC"/>
    <w:rsid w:val="00761D88"/>
    <w:rsid w:val="00762962"/>
    <w:rsid w:val="00762D02"/>
    <w:rsid w:val="00762E83"/>
    <w:rsid w:val="00763C58"/>
    <w:rsid w:val="0076438F"/>
    <w:rsid w:val="007643CC"/>
    <w:rsid w:val="00764A8D"/>
    <w:rsid w:val="00764CBE"/>
    <w:rsid w:val="00764EA9"/>
    <w:rsid w:val="0076503D"/>
    <w:rsid w:val="007650E8"/>
    <w:rsid w:val="00765488"/>
    <w:rsid w:val="00765512"/>
    <w:rsid w:val="00766121"/>
    <w:rsid w:val="00766177"/>
    <w:rsid w:val="00766306"/>
    <w:rsid w:val="007666D6"/>
    <w:rsid w:val="00766A2F"/>
    <w:rsid w:val="00766AB9"/>
    <w:rsid w:val="00766AC8"/>
    <w:rsid w:val="00766CCB"/>
    <w:rsid w:val="00767141"/>
    <w:rsid w:val="00767AF9"/>
    <w:rsid w:val="00770470"/>
    <w:rsid w:val="0077160F"/>
    <w:rsid w:val="00771909"/>
    <w:rsid w:val="00771F55"/>
    <w:rsid w:val="00772439"/>
    <w:rsid w:val="007725FE"/>
    <w:rsid w:val="00773169"/>
    <w:rsid w:val="00773BC4"/>
    <w:rsid w:val="00774267"/>
    <w:rsid w:val="00774A1F"/>
    <w:rsid w:val="00774A97"/>
    <w:rsid w:val="00774B2A"/>
    <w:rsid w:val="0077531E"/>
    <w:rsid w:val="0077550B"/>
    <w:rsid w:val="00775E1A"/>
    <w:rsid w:val="0077626A"/>
    <w:rsid w:val="00776816"/>
    <w:rsid w:val="00776CF8"/>
    <w:rsid w:val="007773E8"/>
    <w:rsid w:val="00777A4C"/>
    <w:rsid w:val="00780824"/>
    <w:rsid w:val="00780F26"/>
    <w:rsid w:val="00781418"/>
    <w:rsid w:val="0078227F"/>
    <w:rsid w:val="007823DA"/>
    <w:rsid w:val="00782464"/>
    <w:rsid w:val="00782863"/>
    <w:rsid w:val="0078313E"/>
    <w:rsid w:val="00783209"/>
    <w:rsid w:val="00783901"/>
    <w:rsid w:val="007839C7"/>
    <w:rsid w:val="0078427B"/>
    <w:rsid w:val="007842F6"/>
    <w:rsid w:val="007843B6"/>
    <w:rsid w:val="007844EC"/>
    <w:rsid w:val="00784642"/>
    <w:rsid w:val="0078478B"/>
    <w:rsid w:val="00784F4F"/>
    <w:rsid w:val="007854A2"/>
    <w:rsid w:val="007854F5"/>
    <w:rsid w:val="00785645"/>
    <w:rsid w:val="00785D1D"/>
    <w:rsid w:val="00785F65"/>
    <w:rsid w:val="00785F6B"/>
    <w:rsid w:val="007861E7"/>
    <w:rsid w:val="007861EC"/>
    <w:rsid w:val="0078653F"/>
    <w:rsid w:val="0078753D"/>
    <w:rsid w:val="00787790"/>
    <w:rsid w:val="00787836"/>
    <w:rsid w:val="007878DC"/>
    <w:rsid w:val="00787A50"/>
    <w:rsid w:val="00787B2F"/>
    <w:rsid w:val="00787BCD"/>
    <w:rsid w:val="00787D77"/>
    <w:rsid w:val="00787E89"/>
    <w:rsid w:val="00790323"/>
    <w:rsid w:val="00790856"/>
    <w:rsid w:val="00790B26"/>
    <w:rsid w:val="00790F91"/>
    <w:rsid w:val="007910F1"/>
    <w:rsid w:val="00791BDE"/>
    <w:rsid w:val="00792347"/>
    <w:rsid w:val="00792489"/>
    <w:rsid w:val="007925B9"/>
    <w:rsid w:val="00792746"/>
    <w:rsid w:val="00792CCC"/>
    <w:rsid w:val="00793308"/>
    <w:rsid w:val="007935D1"/>
    <w:rsid w:val="007939FF"/>
    <w:rsid w:val="00793AA7"/>
    <w:rsid w:val="007942CC"/>
    <w:rsid w:val="00794D75"/>
    <w:rsid w:val="0079605E"/>
    <w:rsid w:val="007961BA"/>
    <w:rsid w:val="007966E4"/>
    <w:rsid w:val="007967FA"/>
    <w:rsid w:val="00796AB2"/>
    <w:rsid w:val="00797074"/>
    <w:rsid w:val="00797345"/>
    <w:rsid w:val="007975FE"/>
    <w:rsid w:val="00797C44"/>
    <w:rsid w:val="007A0019"/>
    <w:rsid w:val="007A033D"/>
    <w:rsid w:val="007A0C5B"/>
    <w:rsid w:val="007A0D21"/>
    <w:rsid w:val="007A1040"/>
    <w:rsid w:val="007A1193"/>
    <w:rsid w:val="007A1544"/>
    <w:rsid w:val="007A1626"/>
    <w:rsid w:val="007A251B"/>
    <w:rsid w:val="007A28E7"/>
    <w:rsid w:val="007A370D"/>
    <w:rsid w:val="007A3C45"/>
    <w:rsid w:val="007A3DD6"/>
    <w:rsid w:val="007A3F39"/>
    <w:rsid w:val="007A40FD"/>
    <w:rsid w:val="007A4100"/>
    <w:rsid w:val="007A4A2A"/>
    <w:rsid w:val="007A519D"/>
    <w:rsid w:val="007A5735"/>
    <w:rsid w:val="007A57E2"/>
    <w:rsid w:val="007A591B"/>
    <w:rsid w:val="007A5B36"/>
    <w:rsid w:val="007A6238"/>
    <w:rsid w:val="007A694E"/>
    <w:rsid w:val="007A6A2C"/>
    <w:rsid w:val="007A70ED"/>
    <w:rsid w:val="007A7324"/>
    <w:rsid w:val="007A76E1"/>
    <w:rsid w:val="007B079A"/>
    <w:rsid w:val="007B08DC"/>
    <w:rsid w:val="007B0F99"/>
    <w:rsid w:val="007B1478"/>
    <w:rsid w:val="007B15A0"/>
    <w:rsid w:val="007B170C"/>
    <w:rsid w:val="007B17D0"/>
    <w:rsid w:val="007B1C0F"/>
    <w:rsid w:val="007B20FB"/>
    <w:rsid w:val="007B2358"/>
    <w:rsid w:val="007B25AF"/>
    <w:rsid w:val="007B2F41"/>
    <w:rsid w:val="007B30E5"/>
    <w:rsid w:val="007B374B"/>
    <w:rsid w:val="007B3B89"/>
    <w:rsid w:val="007B3D48"/>
    <w:rsid w:val="007B3ECC"/>
    <w:rsid w:val="007B41CB"/>
    <w:rsid w:val="007B50D4"/>
    <w:rsid w:val="007B50E6"/>
    <w:rsid w:val="007B5DC8"/>
    <w:rsid w:val="007B5F4F"/>
    <w:rsid w:val="007B6295"/>
    <w:rsid w:val="007B65E1"/>
    <w:rsid w:val="007B6664"/>
    <w:rsid w:val="007B6A2A"/>
    <w:rsid w:val="007B6C8F"/>
    <w:rsid w:val="007B6E42"/>
    <w:rsid w:val="007B7384"/>
    <w:rsid w:val="007B7849"/>
    <w:rsid w:val="007B7D09"/>
    <w:rsid w:val="007C051C"/>
    <w:rsid w:val="007C0AF1"/>
    <w:rsid w:val="007C138A"/>
    <w:rsid w:val="007C16CE"/>
    <w:rsid w:val="007C171A"/>
    <w:rsid w:val="007C250A"/>
    <w:rsid w:val="007C2568"/>
    <w:rsid w:val="007C2D1F"/>
    <w:rsid w:val="007C300D"/>
    <w:rsid w:val="007C3180"/>
    <w:rsid w:val="007C3414"/>
    <w:rsid w:val="007C390E"/>
    <w:rsid w:val="007C39AE"/>
    <w:rsid w:val="007C3B30"/>
    <w:rsid w:val="007C484A"/>
    <w:rsid w:val="007C496B"/>
    <w:rsid w:val="007C4B00"/>
    <w:rsid w:val="007C4EE1"/>
    <w:rsid w:val="007C5207"/>
    <w:rsid w:val="007C5422"/>
    <w:rsid w:val="007C56D2"/>
    <w:rsid w:val="007C58CE"/>
    <w:rsid w:val="007C5C73"/>
    <w:rsid w:val="007C5E55"/>
    <w:rsid w:val="007C60DE"/>
    <w:rsid w:val="007C6175"/>
    <w:rsid w:val="007C65C7"/>
    <w:rsid w:val="007C6A88"/>
    <w:rsid w:val="007C7BC6"/>
    <w:rsid w:val="007C7D54"/>
    <w:rsid w:val="007C7EC9"/>
    <w:rsid w:val="007C7FCD"/>
    <w:rsid w:val="007D1143"/>
    <w:rsid w:val="007D13FA"/>
    <w:rsid w:val="007D1ADC"/>
    <w:rsid w:val="007D2435"/>
    <w:rsid w:val="007D3010"/>
    <w:rsid w:val="007D32B7"/>
    <w:rsid w:val="007D3565"/>
    <w:rsid w:val="007D35F0"/>
    <w:rsid w:val="007D4093"/>
    <w:rsid w:val="007D4303"/>
    <w:rsid w:val="007D4A58"/>
    <w:rsid w:val="007D4E88"/>
    <w:rsid w:val="007D50BA"/>
    <w:rsid w:val="007D514F"/>
    <w:rsid w:val="007D52B3"/>
    <w:rsid w:val="007D548C"/>
    <w:rsid w:val="007D5C7E"/>
    <w:rsid w:val="007D60A6"/>
    <w:rsid w:val="007D7113"/>
    <w:rsid w:val="007D7FE7"/>
    <w:rsid w:val="007E0057"/>
    <w:rsid w:val="007E048C"/>
    <w:rsid w:val="007E0825"/>
    <w:rsid w:val="007E0BD2"/>
    <w:rsid w:val="007E1155"/>
    <w:rsid w:val="007E14A7"/>
    <w:rsid w:val="007E1788"/>
    <w:rsid w:val="007E199B"/>
    <w:rsid w:val="007E1AFF"/>
    <w:rsid w:val="007E1BCE"/>
    <w:rsid w:val="007E1C0A"/>
    <w:rsid w:val="007E1CEA"/>
    <w:rsid w:val="007E1D97"/>
    <w:rsid w:val="007E228C"/>
    <w:rsid w:val="007E29FA"/>
    <w:rsid w:val="007E2C56"/>
    <w:rsid w:val="007E2CC1"/>
    <w:rsid w:val="007E31E9"/>
    <w:rsid w:val="007E34A5"/>
    <w:rsid w:val="007E35CD"/>
    <w:rsid w:val="007E3813"/>
    <w:rsid w:val="007E3ED5"/>
    <w:rsid w:val="007E438A"/>
    <w:rsid w:val="007E43EA"/>
    <w:rsid w:val="007E445E"/>
    <w:rsid w:val="007E4473"/>
    <w:rsid w:val="007E4C4B"/>
    <w:rsid w:val="007E55A0"/>
    <w:rsid w:val="007E562C"/>
    <w:rsid w:val="007E5646"/>
    <w:rsid w:val="007E5C75"/>
    <w:rsid w:val="007E5D6F"/>
    <w:rsid w:val="007E5ED6"/>
    <w:rsid w:val="007E629C"/>
    <w:rsid w:val="007E6689"/>
    <w:rsid w:val="007E688B"/>
    <w:rsid w:val="007E72CD"/>
    <w:rsid w:val="007E77FC"/>
    <w:rsid w:val="007E79B1"/>
    <w:rsid w:val="007F0186"/>
    <w:rsid w:val="007F04AC"/>
    <w:rsid w:val="007F0F41"/>
    <w:rsid w:val="007F10B2"/>
    <w:rsid w:val="007F1B7A"/>
    <w:rsid w:val="007F1D6D"/>
    <w:rsid w:val="007F1FD6"/>
    <w:rsid w:val="007F23B7"/>
    <w:rsid w:val="007F289B"/>
    <w:rsid w:val="007F2BA1"/>
    <w:rsid w:val="007F3556"/>
    <w:rsid w:val="007F3748"/>
    <w:rsid w:val="007F3FE7"/>
    <w:rsid w:val="007F414E"/>
    <w:rsid w:val="007F422A"/>
    <w:rsid w:val="007F445A"/>
    <w:rsid w:val="007F49B2"/>
    <w:rsid w:val="007F4F01"/>
    <w:rsid w:val="007F5280"/>
    <w:rsid w:val="007F5948"/>
    <w:rsid w:val="007F5B1D"/>
    <w:rsid w:val="007F5EB7"/>
    <w:rsid w:val="007F6726"/>
    <w:rsid w:val="007F683B"/>
    <w:rsid w:val="007F6A7E"/>
    <w:rsid w:val="007F6F22"/>
    <w:rsid w:val="007F78C7"/>
    <w:rsid w:val="007F79FF"/>
    <w:rsid w:val="007F7A42"/>
    <w:rsid w:val="007F7BB7"/>
    <w:rsid w:val="008004FF"/>
    <w:rsid w:val="008009D1"/>
    <w:rsid w:val="008009FA"/>
    <w:rsid w:val="00801185"/>
    <w:rsid w:val="00801778"/>
    <w:rsid w:val="008019F3"/>
    <w:rsid w:val="00801BDA"/>
    <w:rsid w:val="00801C14"/>
    <w:rsid w:val="008023B4"/>
    <w:rsid w:val="00802717"/>
    <w:rsid w:val="00802B96"/>
    <w:rsid w:val="00802D8A"/>
    <w:rsid w:val="008031D5"/>
    <w:rsid w:val="0080351A"/>
    <w:rsid w:val="0080378F"/>
    <w:rsid w:val="008038CA"/>
    <w:rsid w:val="008038F5"/>
    <w:rsid w:val="008039E7"/>
    <w:rsid w:val="00803A38"/>
    <w:rsid w:val="00803E9F"/>
    <w:rsid w:val="00804050"/>
    <w:rsid w:val="00804208"/>
    <w:rsid w:val="0080433B"/>
    <w:rsid w:val="0080462C"/>
    <w:rsid w:val="0080471F"/>
    <w:rsid w:val="00805E7C"/>
    <w:rsid w:val="00806292"/>
    <w:rsid w:val="0080631E"/>
    <w:rsid w:val="008065D9"/>
    <w:rsid w:val="00807120"/>
    <w:rsid w:val="00807552"/>
    <w:rsid w:val="00807DDC"/>
    <w:rsid w:val="008102A0"/>
    <w:rsid w:val="00810AD8"/>
    <w:rsid w:val="00810CB6"/>
    <w:rsid w:val="00810DA4"/>
    <w:rsid w:val="00810F4B"/>
    <w:rsid w:val="00811340"/>
    <w:rsid w:val="0081163E"/>
    <w:rsid w:val="00811837"/>
    <w:rsid w:val="008119F3"/>
    <w:rsid w:val="008121F5"/>
    <w:rsid w:val="00812226"/>
    <w:rsid w:val="008123A7"/>
    <w:rsid w:val="00812839"/>
    <w:rsid w:val="008129FB"/>
    <w:rsid w:val="00812CA2"/>
    <w:rsid w:val="00812D74"/>
    <w:rsid w:val="00812E97"/>
    <w:rsid w:val="008130FB"/>
    <w:rsid w:val="00813568"/>
    <w:rsid w:val="008144E6"/>
    <w:rsid w:val="008146CC"/>
    <w:rsid w:val="0081530B"/>
    <w:rsid w:val="00815694"/>
    <w:rsid w:val="0081597F"/>
    <w:rsid w:val="00815AA6"/>
    <w:rsid w:val="00815AEB"/>
    <w:rsid w:val="00815F36"/>
    <w:rsid w:val="008160BC"/>
    <w:rsid w:val="00816215"/>
    <w:rsid w:val="00816C64"/>
    <w:rsid w:val="00816DAC"/>
    <w:rsid w:val="00816FCA"/>
    <w:rsid w:val="0081754B"/>
    <w:rsid w:val="008178AD"/>
    <w:rsid w:val="00817B76"/>
    <w:rsid w:val="008200E0"/>
    <w:rsid w:val="008202EB"/>
    <w:rsid w:val="0082097E"/>
    <w:rsid w:val="008209EB"/>
    <w:rsid w:val="00820D6D"/>
    <w:rsid w:val="00820EA0"/>
    <w:rsid w:val="00821328"/>
    <w:rsid w:val="008216BB"/>
    <w:rsid w:val="00821C14"/>
    <w:rsid w:val="008224F7"/>
    <w:rsid w:val="00822713"/>
    <w:rsid w:val="00822B99"/>
    <w:rsid w:val="00822C7C"/>
    <w:rsid w:val="00823080"/>
    <w:rsid w:val="00823414"/>
    <w:rsid w:val="008235CC"/>
    <w:rsid w:val="0082382A"/>
    <w:rsid w:val="00823923"/>
    <w:rsid w:val="00823C10"/>
    <w:rsid w:val="00823C44"/>
    <w:rsid w:val="0082468A"/>
    <w:rsid w:val="0082490A"/>
    <w:rsid w:val="00825244"/>
    <w:rsid w:val="00825770"/>
    <w:rsid w:val="0082577B"/>
    <w:rsid w:val="00825A11"/>
    <w:rsid w:val="008267F3"/>
    <w:rsid w:val="008268F1"/>
    <w:rsid w:val="00826A52"/>
    <w:rsid w:val="008270DB"/>
    <w:rsid w:val="008277E6"/>
    <w:rsid w:val="008279DB"/>
    <w:rsid w:val="00827E69"/>
    <w:rsid w:val="00830476"/>
    <w:rsid w:val="008307E3"/>
    <w:rsid w:val="0083091F"/>
    <w:rsid w:val="008309B0"/>
    <w:rsid w:val="00831B14"/>
    <w:rsid w:val="00831BB9"/>
    <w:rsid w:val="00831DC5"/>
    <w:rsid w:val="00831EDF"/>
    <w:rsid w:val="0083266B"/>
    <w:rsid w:val="00832AFA"/>
    <w:rsid w:val="008330BA"/>
    <w:rsid w:val="00833376"/>
    <w:rsid w:val="00833883"/>
    <w:rsid w:val="00833C05"/>
    <w:rsid w:val="00833EFF"/>
    <w:rsid w:val="008340F5"/>
    <w:rsid w:val="00834392"/>
    <w:rsid w:val="0083450F"/>
    <w:rsid w:val="008347A3"/>
    <w:rsid w:val="00835649"/>
    <w:rsid w:val="00835859"/>
    <w:rsid w:val="008365ED"/>
    <w:rsid w:val="00836D70"/>
    <w:rsid w:val="008370DD"/>
    <w:rsid w:val="008370E9"/>
    <w:rsid w:val="00837B41"/>
    <w:rsid w:val="0084008F"/>
    <w:rsid w:val="0084079B"/>
    <w:rsid w:val="00840861"/>
    <w:rsid w:val="00840973"/>
    <w:rsid w:val="00840BFD"/>
    <w:rsid w:val="00840E05"/>
    <w:rsid w:val="00840E40"/>
    <w:rsid w:val="00841537"/>
    <w:rsid w:val="008419D9"/>
    <w:rsid w:val="00841CA7"/>
    <w:rsid w:val="00841D00"/>
    <w:rsid w:val="00841E02"/>
    <w:rsid w:val="0084214F"/>
    <w:rsid w:val="008424F4"/>
    <w:rsid w:val="00842678"/>
    <w:rsid w:val="008426E3"/>
    <w:rsid w:val="008427FF"/>
    <w:rsid w:val="00842936"/>
    <w:rsid w:val="00842949"/>
    <w:rsid w:val="00842D4A"/>
    <w:rsid w:val="00842D82"/>
    <w:rsid w:val="0084329C"/>
    <w:rsid w:val="0084379B"/>
    <w:rsid w:val="00843823"/>
    <w:rsid w:val="00843856"/>
    <w:rsid w:val="0084387A"/>
    <w:rsid w:val="0084387D"/>
    <w:rsid w:val="0084388F"/>
    <w:rsid w:val="00843A0E"/>
    <w:rsid w:val="00843ECE"/>
    <w:rsid w:val="008440BA"/>
    <w:rsid w:val="008443A8"/>
    <w:rsid w:val="0084473A"/>
    <w:rsid w:val="00844F4F"/>
    <w:rsid w:val="0084553A"/>
    <w:rsid w:val="008457BF"/>
    <w:rsid w:val="0084630A"/>
    <w:rsid w:val="00846652"/>
    <w:rsid w:val="008469D6"/>
    <w:rsid w:val="00847872"/>
    <w:rsid w:val="00847E1A"/>
    <w:rsid w:val="00847E21"/>
    <w:rsid w:val="00847EFF"/>
    <w:rsid w:val="00850CBF"/>
    <w:rsid w:val="008512F9"/>
    <w:rsid w:val="00851A8C"/>
    <w:rsid w:val="00851EDE"/>
    <w:rsid w:val="0085223A"/>
    <w:rsid w:val="008522BC"/>
    <w:rsid w:val="00852BA0"/>
    <w:rsid w:val="008532D9"/>
    <w:rsid w:val="0085337F"/>
    <w:rsid w:val="008533EA"/>
    <w:rsid w:val="00853579"/>
    <w:rsid w:val="008538A1"/>
    <w:rsid w:val="0085406D"/>
    <w:rsid w:val="00854221"/>
    <w:rsid w:val="008543C9"/>
    <w:rsid w:val="008548EC"/>
    <w:rsid w:val="008549F5"/>
    <w:rsid w:val="00854B18"/>
    <w:rsid w:val="00855096"/>
    <w:rsid w:val="0085572F"/>
    <w:rsid w:val="00855818"/>
    <w:rsid w:val="00855F6D"/>
    <w:rsid w:val="00856056"/>
    <w:rsid w:val="008560F6"/>
    <w:rsid w:val="00856233"/>
    <w:rsid w:val="008575C1"/>
    <w:rsid w:val="00857A2C"/>
    <w:rsid w:val="00857A2F"/>
    <w:rsid w:val="0086029B"/>
    <w:rsid w:val="00860441"/>
    <w:rsid w:val="00860B16"/>
    <w:rsid w:val="00860DC4"/>
    <w:rsid w:val="008610B7"/>
    <w:rsid w:val="0086146E"/>
    <w:rsid w:val="00861836"/>
    <w:rsid w:val="00861AC9"/>
    <w:rsid w:val="00861D28"/>
    <w:rsid w:val="00861D37"/>
    <w:rsid w:val="00861E12"/>
    <w:rsid w:val="00862559"/>
    <w:rsid w:val="00862C6A"/>
    <w:rsid w:val="00862E14"/>
    <w:rsid w:val="00862F47"/>
    <w:rsid w:val="00863378"/>
    <w:rsid w:val="008633ED"/>
    <w:rsid w:val="00863773"/>
    <w:rsid w:val="00863E65"/>
    <w:rsid w:val="00864186"/>
    <w:rsid w:val="008644B4"/>
    <w:rsid w:val="00864680"/>
    <w:rsid w:val="0086507C"/>
    <w:rsid w:val="008650A9"/>
    <w:rsid w:val="008654E1"/>
    <w:rsid w:val="0086553A"/>
    <w:rsid w:val="0086599C"/>
    <w:rsid w:val="00865E0C"/>
    <w:rsid w:val="008661AC"/>
    <w:rsid w:val="00866CD2"/>
    <w:rsid w:val="00866E5D"/>
    <w:rsid w:val="00866E9F"/>
    <w:rsid w:val="0086701C"/>
    <w:rsid w:val="0086707A"/>
    <w:rsid w:val="008676F7"/>
    <w:rsid w:val="00870646"/>
    <w:rsid w:val="00870B06"/>
    <w:rsid w:val="008713EE"/>
    <w:rsid w:val="0087146E"/>
    <w:rsid w:val="00872146"/>
    <w:rsid w:val="00872F28"/>
    <w:rsid w:val="008731B0"/>
    <w:rsid w:val="008732D2"/>
    <w:rsid w:val="008733AF"/>
    <w:rsid w:val="00873A0B"/>
    <w:rsid w:val="00873BB6"/>
    <w:rsid w:val="00873E24"/>
    <w:rsid w:val="00873E91"/>
    <w:rsid w:val="008747CA"/>
    <w:rsid w:val="008749A9"/>
    <w:rsid w:val="00874F66"/>
    <w:rsid w:val="008750D4"/>
    <w:rsid w:val="008751E9"/>
    <w:rsid w:val="0087520E"/>
    <w:rsid w:val="00875550"/>
    <w:rsid w:val="008755F8"/>
    <w:rsid w:val="00875887"/>
    <w:rsid w:val="00875BFF"/>
    <w:rsid w:val="00875C37"/>
    <w:rsid w:val="00875D23"/>
    <w:rsid w:val="00875D8A"/>
    <w:rsid w:val="00876286"/>
    <w:rsid w:val="008764D5"/>
    <w:rsid w:val="0087667C"/>
    <w:rsid w:val="00876780"/>
    <w:rsid w:val="00876786"/>
    <w:rsid w:val="00876839"/>
    <w:rsid w:val="00877230"/>
    <w:rsid w:val="008773A3"/>
    <w:rsid w:val="0087782D"/>
    <w:rsid w:val="00877889"/>
    <w:rsid w:val="008779B4"/>
    <w:rsid w:val="00877A25"/>
    <w:rsid w:val="00880A93"/>
    <w:rsid w:val="00880CB8"/>
    <w:rsid w:val="00880EFF"/>
    <w:rsid w:val="008815AF"/>
    <w:rsid w:val="008815C7"/>
    <w:rsid w:val="0088165C"/>
    <w:rsid w:val="008819C2"/>
    <w:rsid w:val="008822DC"/>
    <w:rsid w:val="0088251F"/>
    <w:rsid w:val="00882AE3"/>
    <w:rsid w:val="0088309D"/>
    <w:rsid w:val="0088368F"/>
    <w:rsid w:val="00883760"/>
    <w:rsid w:val="00883812"/>
    <w:rsid w:val="00883883"/>
    <w:rsid w:val="008852E2"/>
    <w:rsid w:val="008857D0"/>
    <w:rsid w:val="00885AF3"/>
    <w:rsid w:val="00885BE2"/>
    <w:rsid w:val="008866F6"/>
    <w:rsid w:val="00886E11"/>
    <w:rsid w:val="00887159"/>
    <w:rsid w:val="00887AC4"/>
    <w:rsid w:val="008901A4"/>
    <w:rsid w:val="008909E1"/>
    <w:rsid w:val="0089159A"/>
    <w:rsid w:val="00892333"/>
    <w:rsid w:val="00892457"/>
    <w:rsid w:val="00892A27"/>
    <w:rsid w:val="00893267"/>
    <w:rsid w:val="00893613"/>
    <w:rsid w:val="008938C7"/>
    <w:rsid w:val="00893A8D"/>
    <w:rsid w:val="00893BF2"/>
    <w:rsid w:val="0089406E"/>
    <w:rsid w:val="00894B2C"/>
    <w:rsid w:val="00894C7F"/>
    <w:rsid w:val="0089574B"/>
    <w:rsid w:val="00895E7B"/>
    <w:rsid w:val="00895EC3"/>
    <w:rsid w:val="00896120"/>
    <w:rsid w:val="008966FA"/>
    <w:rsid w:val="00896894"/>
    <w:rsid w:val="00896DA6"/>
    <w:rsid w:val="00897322"/>
    <w:rsid w:val="0089733E"/>
    <w:rsid w:val="0089734E"/>
    <w:rsid w:val="00897354"/>
    <w:rsid w:val="008976FE"/>
    <w:rsid w:val="00897713"/>
    <w:rsid w:val="008A083B"/>
    <w:rsid w:val="008A0C62"/>
    <w:rsid w:val="008A109F"/>
    <w:rsid w:val="008A1250"/>
    <w:rsid w:val="008A1C91"/>
    <w:rsid w:val="008A20AF"/>
    <w:rsid w:val="008A2742"/>
    <w:rsid w:val="008A27C7"/>
    <w:rsid w:val="008A2924"/>
    <w:rsid w:val="008A2B21"/>
    <w:rsid w:val="008A2B60"/>
    <w:rsid w:val="008A36F5"/>
    <w:rsid w:val="008A3935"/>
    <w:rsid w:val="008A4307"/>
    <w:rsid w:val="008A4658"/>
    <w:rsid w:val="008A4D46"/>
    <w:rsid w:val="008A4D9B"/>
    <w:rsid w:val="008A4FEE"/>
    <w:rsid w:val="008A555E"/>
    <w:rsid w:val="008A594C"/>
    <w:rsid w:val="008A5C30"/>
    <w:rsid w:val="008A5EE2"/>
    <w:rsid w:val="008A63F6"/>
    <w:rsid w:val="008A7600"/>
    <w:rsid w:val="008A76A1"/>
    <w:rsid w:val="008A7DAE"/>
    <w:rsid w:val="008B001A"/>
    <w:rsid w:val="008B012E"/>
    <w:rsid w:val="008B0639"/>
    <w:rsid w:val="008B078F"/>
    <w:rsid w:val="008B0BAC"/>
    <w:rsid w:val="008B0DF7"/>
    <w:rsid w:val="008B0E06"/>
    <w:rsid w:val="008B123D"/>
    <w:rsid w:val="008B157D"/>
    <w:rsid w:val="008B1916"/>
    <w:rsid w:val="008B1986"/>
    <w:rsid w:val="008B1E47"/>
    <w:rsid w:val="008B1F62"/>
    <w:rsid w:val="008B2A72"/>
    <w:rsid w:val="008B2AD9"/>
    <w:rsid w:val="008B2C3C"/>
    <w:rsid w:val="008B2D96"/>
    <w:rsid w:val="008B3230"/>
    <w:rsid w:val="008B32AF"/>
    <w:rsid w:val="008B3452"/>
    <w:rsid w:val="008B38D8"/>
    <w:rsid w:val="008B399C"/>
    <w:rsid w:val="008B3A73"/>
    <w:rsid w:val="008B3CDB"/>
    <w:rsid w:val="008B4280"/>
    <w:rsid w:val="008B4A18"/>
    <w:rsid w:val="008B4B1E"/>
    <w:rsid w:val="008B4D42"/>
    <w:rsid w:val="008B4EA5"/>
    <w:rsid w:val="008B4FE3"/>
    <w:rsid w:val="008B520B"/>
    <w:rsid w:val="008B5468"/>
    <w:rsid w:val="008B5AC6"/>
    <w:rsid w:val="008B5CBB"/>
    <w:rsid w:val="008B61E9"/>
    <w:rsid w:val="008B648E"/>
    <w:rsid w:val="008B64F6"/>
    <w:rsid w:val="008B663D"/>
    <w:rsid w:val="008B7615"/>
    <w:rsid w:val="008B7A68"/>
    <w:rsid w:val="008B7CD5"/>
    <w:rsid w:val="008B7F86"/>
    <w:rsid w:val="008C04CF"/>
    <w:rsid w:val="008C0D67"/>
    <w:rsid w:val="008C12A6"/>
    <w:rsid w:val="008C12D9"/>
    <w:rsid w:val="008C1878"/>
    <w:rsid w:val="008C195C"/>
    <w:rsid w:val="008C1BCD"/>
    <w:rsid w:val="008C1DFD"/>
    <w:rsid w:val="008C21CD"/>
    <w:rsid w:val="008C2272"/>
    <w:rsid w:val="008C22FB"/>
    <w:rsid w:val="008C24EA"/>
    <w:rsid w:val="008C2D0C"/>
    <w:rsid w:val="008C3529"/>
    <w:rsid w:val="008C3900"/>
    <w:rsid w:val="008C3CE2"/>
    <w:rsid w:val="008C4505"/>
    <w:rsid w:val="008C46D7"/>
    <w:rsid w:val="008C4D53"/>
    <w:rsid w:val="008C4EB3"/>
    <w:rsid w:val="008C5036"/>
    <w:rsid w:val="008C5237"/>
    <w:rsid w:val="008C607A"/>
    <w:rsid w:val="008C60B6"/>
    <w:rsid w:val="008C6415"/>
    <w:rsid w:val="008C66A0"/>
    <w:rsid w:val="008C6B2A"/>
    <w:rsid w:val="008C7062"/>
    <w:rsid w:val="008C71F2"/>
    <w:rsid w:val="008C792D"/>
    <w:rsid w:val="008C7F14"/>
    <w:rsid w:val="008D0814"/>
    <w:rsid w:val="008D1211"/>
    <w:rsid w:val="008D1704"/>
    <w:rsid w:val="008D1819"/>
    <w:rsid w:val="008D1ABA"/>
    <w:rsid w:val="008D2197"/>
    <w:rsid w:val="008D2515"/>
    <w:rsid w:val="008D2DCD"/>
    <w:rsid w:val="008D34A2"/>
    <w:rsid w:val="008D36EA"/>
    <w:rsid w:val="008D3865"/>
    <w:rsid w:val="008D4207"/>
    <w:rsid w:val="008D496C"/>
    <w:rsid w:val="008D4A14"/>
    <w:rsid w:val="008D4E95"/>
    <w:rsid w:val="008D54C7"/>
    <w:rsid w:val="008D57C5"/>
    <w:rsid w:val="008D5CE9"/>
    <w:rsid w:val="008D64C1"/>
    <w:rsid w:val="008D6D86"/>
    <w:rsid w:val="008D7310"/>
    <w:rsid w:val="008D741A"/>
    <w:rsid w:val="008D74F9"/>
    <w:rsid w:val="008D7570"/>
    <w:rsid w:val="008D77D2"/>
    <w:rsid w:val="008D7850"/>
    <w:rsid w:val="008D7ACF"/>
    <w:rsid w:val="008D7F3E"/>
    <w:rsid w:val="008E0053"/>
    <w:rsid w:val="008E0222"/>
    <w:rsid w:val="008E0685"/>
    <w:rsid w:val="008E06D3"/>
    <w:rsid w:val="008E111C"/>
    <w:rsid w:val="008E12E8"/>
    <w:rsid w:val="008E1610"/>
    <w:rsid w:val="008E183D"/>
    <w:rsid w:val="008E1B70"/>
    <w:rsid w:val="008E1C48"/>
    <w:rsid w:val="008E1CE8"/>
    <w:rsid w:val="008E1E25"/>
    <w:rsid w:val="008E2361"/>
    <w:rsid w:val="008E2530"/>
    <w:rsid w:val="008E25E0"/>
    <w:rsid w:val="008E264C"/>
    <w:rsid w:val="008E34AC"/>
    <w:rsid w:val="008E3804"/>
    <w:rsid w:val="008E3EDC"/>
    <w:rsid w:val="008E43A4"/>
    <w:rsid w:val="008E45F4"/>
    <w:rsid w:val="008E51F6"/>
    <w:rsid w:val="008E5420"/>
    <w:rsid w:val="008E65C0"/>
    <w:rsid w:val="008E6882"/>
    <w:rsid w:val="008E6F18"/>
    <w:rsid w:val="008E7D57"/>
    <w:rsid w:val="008E7DB5"/>
    <w:rsid w:val="008E7F88"/>
    <w:rsid w:val="008F0493"/>
    <w:rsid w:val="008F05B8"/>
    <w:rsid w:val="008F0705"/>
    <w:rsid w:val="008F0CA4"/>
    <w:rsid w:val="008F0D8A"/>
    <w:rsid w:val="008F1054"/>
    <w:rsid w:val="008F11B2"/>
    <w:rsid w:val="008F11F4"/>
    <w:rsid w:val="008F12AE"/>
    <w:rsid w:val="008F141A"/>
    <w:rsid w:val="008F1609"/>
    <w:rsid w:val="008F1679"/>
    <w:rsid w:val="008F1852"/>
    <w:rsid w:val="008F18CC"/>
    <w:rsid w:val="008F1B67"/>
    <w:rsid w:val="008F2C29"/>
    <w:rsid w:val="008F2DAD"/>
    <w:rsid w:val="008F3EDB"/>
    <w:rsid w:val="008F3F37"/>
    <w:rsid w:val="008F4611"/>
    <w:rsid w:val="008F47E0"/>
    <w:rsid w:val="008F49FA"/>
    <w:rsid w:val="008F4C74"/>
    <w:rsid w:val="008F4DE6"/>
    <w:rsid w:val="008F4F5C"/>
    <w:rsid w:val="008F5091"/>
    <w:rsid w:val="008F5BCD"/>
    <w:rsid w:val="008F62CA"/>
    <w:rsid w:val="008F654D"/>
    <w:rsid w:val="008F665A"/>
    <w:rsid w:val="008F67FF"/>
    <w:rsid w:val="008F776B"/>
    <w:rsid w:val="008F77FA"/>
    <w:rsid w:val="0090037B"/>
    <w:rsid w:val="00900B0F"/>
    <w:rsid w:val="009016F8"/>
    <w:rsid w:val="009016F9"/>
    <w:rsid w:val="009023C4"/>
    <w:rsid w:val="00902F08"/>
    <w:rsid w:val="00903000"/>
    <w:rsid w:val="0090301E"/>
    <w:rsid w:val="0090342D"/>
    <w:rsid w:val="00903724"/>
    <w:rsid w:val="00904FB0"/>
    <w:rsid w:val="00905626"/>
    <w:rsid w:val="009059C3"/>
    <w:rsid w:val="00905B31"/>
    <w:rsid w:val="00905E53"/>
    <w:rsid w:val="00905F00"/>
    <w:rsid w:val="00905F13"/>
    <w:rsid w:val="00906108"/>
    <w:rsid w:val="0090614D"/>
    <w:rsid w:val="0090648D"/>
    <w:rsid w:val="00906619"/>
    <w:rsid w:val="009067EE"/>
    <w:rsid w:val="009068F2"/>
    <w:rsid w:val="00906A93"/>
    <w:rsid w:val="009077AF"/>
    <w:rsid w:val="00907DC5"/>
    <w:rsid w:val="00907F33"/>
    <w:rsid w:val="009100E9"/>
    <w:rsid w:val="00910286"/>
    <w:rsid w:val="00910487"/>
    <w:rsid w:val="00910490"/>
    <w:rsid w:val="0091078D"/>
    <w:rsid w:val="00910993"/>
    <w:rsid w:val="00910B42"/>
    <w:rsid w:val="00910D69"/>
    <w:rsid w:val="00910FC7"/>
    <w:rsid w:val="00911384"/>
    <w:rsid w:val="00911498"/>
    <w:rsid w:val="009115EB"/>
    <w:rsid w:val="00911799"/>
    <w:rsid w:val="009118FC"/>
    <w:rsid w:val="00912239"/>
    <w:rsid w:val="009129E2"/>
    <w:rsid w:val="00912AC2"/>
    <w:rsid w:val="00912CDB"/>
    <w:rsid w:val="009136B0"/>
    <w:rsid w:val="00913B31"/>
    <w:rsid w:val="00913FA4"/>
    <w:rsid w:val="009143DD"/>
    <w:rsid w:val="00914A57"/>
    <w:rsid w:val="00914C21"/>
    <w:rsid w:val="00914F61"/>
    <w:rsid w:val="009151AF"/>
    <w:rsid w:val="00915DAE"/>
    <w:rsid w:val="009164B3"/>
    <w:rsid w:val="00916683"/>
    <w:rsid w:val="0091685C"/>
    <w:rsid w:val="00916D3F"/>
    <w:rsid w:val="009172D8"/>
    <w:rsid w:val="009172FA"/>
    <w:rsid w:val="00917327"/>
    <w:rsid w:val="00917564"/>
    <w:rsid w:val="009175BC"/>
    <w:rsid w:val="00920400"/>
    <w:rsid w:val="009208BB"/>
    <w:rsid w:val="00920940"/>
    <w:rsid w:val="00920AF9"/>
    <w:rsid w:val="00920C3F"/>
    <w:rsid w:val="00920E54"/>
    <w:rsid w:val="00921350"/>
    <w:rsid w:val="00921776"/>
    <w:rsid w:val="00921999"/>
    <w:rsid w:val="00921F6F"/>
    <w:rsid w:val="00921FA9"/>
    <w:rsid w:val="009224E2"/>
    <w:rsid w:val="00922A07"/>
    <w:rsid w:val="00922E0D"/>
    <w:rsid w:val="009235BD"/>
    <w:rsid w:val="009236CD"/>
    <w:rsid w:val="00923CDA"/>
    <w:rsid w:val="00923F5C"/>
    <w:rsid w:val="0092422C"/>
    <w:rsid w:val="00924557"/>
    <w:rsid w:val="00924F4F"/>
    <w:rsid w:val="00924FE4"/>
    <w:rsid w:val="009252D0"/>
    <w:rsid w:val="00925A14"/>
    <w:rsid w:val="00925A2C"/>
    <w:rsid w:val="00925F7A"/>
    <w:rsid w:val="0092658B"/>
    <w:rsid w:val="009266D0"/>
    <w:rsid w:val="00926B7A"/>
    <w:rsid w:val="00926D4F"/>
    <w:rsid w:val="00926E0A"/>
    <w:rsid w:val="00926EA3"/>
    <w:rsid w:val="00926EE5"/>
    <w:rsid w:val="0092748D"/>
    <w:rsid w:val="009274F3"/>
    <w:rsid w:val="00927619"/>
    <w:rsid w:val="00927C8A"/>
    <w:rsid w:val="00927F4D"/>
    <w:rsid w:val="0093018A"/>
    <w:rsid w:val="00930622"/>
    <w:rsid w:val="00930A25"/>
    <w:rsid w:val="00930A86"/>
    <w:rsid w:val="00930F3A"/>
    <w:rsid w:val="0093126C"/>
    <w:rsid w:val="00931289"/>
    <w:rsid w:val="0093194B"/>
    <w:rsid w:val="00931991"/>
    <w:rsid w:val="009319AF"/>
    <w:rsid w:val="0093205B"/>
    <w:rsid w:val="0093209A"/>
    <w:rsid w:val="00932454"/>
    <w:rsid w:val="00932592"/>
    <w:rsid w:val="009326B7"/>
    <w:rsid w:val="0093275A"/>
    <w:rsid w:val="0093364C"/>
    <w:rsid w:val="00933AB0"/>
    <w:rsid w:val="00933B30"/>
    <w:rsid w:val="00934433"/>
    <w:rsid w:val="009346F2"/>
    <w:rsid w:val="00935BAE"/>
    <w:rsid w:val="0093675A"/>
    <w:rsid w:val="00936B24"/>
    <w:rsid w:val="00936C68"/>
    <w:rsid w:val="0093707C"/>
    <w:rsid w:val="00937320"/>
    <w:rsid w:val="00937402"/>
    <w:rsid w:val="0093744F"/>
    <w:rsid w:val="00937CFF"/>
    <w:rsid w:val="00940E68"/>
    <w:rsid w:val="00941157"/>
    <w:rsid w:val="00941239"/>
    <w:rsid w:val="009416BB"/>
    <w:rsid w:val="00941992"/>
    <w:rsid w:val="009424B9"/>
    <w:rsid w:val="009428AE"/>
    <w:rsid w:val="00942BF2"/>
    <w:rsid w:val="00942D83"/>
    <w:rsid w:val="00943CFA"/>
    <w:rsid w:val="00943DB2"/>
    <w:rsid w:val="00944220"/>
    <w:rsid w:val="0094490C"/>
    <w:rsid w:val="00944FCB"/>
    <w:rsid w:val="00945732"/>
    <w:rsid w:val="00945E3F"/>
    <w:rsid w:val="00945FC7"/>
    <w:rsid w:val="00946611"/>
    <w:rsid w:val="0094666D"/>
    <w:rsid w:val="009469CA"/>
    <w:rsid w:val="00946A98"/>
    <w:rsid w:val="00946F1E"/>
    <w:rsid w:val="009470A7"/>
    <w:rsid w:val="00947818"/>
    <w:rsid w:val="0095022C"/>
    <w:rsid w:val="00950594"/>
    <w:rsid w:val="009507F3"/>
    <w:rsid w:val="00950841"/>
    <w:rsid w:val="00950C18"/>
    <w:rsid w:val="00950C4D"/>
    <w:rsid w:val="00950E31"/>
    <w:rsid w:val="0095156B"/>
    <w:rsid w:val="009515EC"/>
    <w:rsid w:val="00951619"/>
    <w:rsid w:val="00951910"/>
    <w:rsid w:val="00951F6D"/>
    <w:rsid w:val="0095228E"/>
    <w:rsid w:val="00952569"/>
    <w:rsid w:val="009529C3"/>
    <w:rsid w:val="00952D28"/>
    <w:rsid w:val="00953294"/>
    <w:rsid w:val="00953A65"/>
    <w:rsid w:val="00953F80"/>
    <w:rsid w:val="0095550C"/>
    <w:rsid w:val="00955513"/>
    <w:rsid w:val="009557E0"/>
    <w:rsid w:val="00955E12"/>
    <w:rsid w:val="009563AF"/>
    <w:rsid w:val="009566B5"/>
    <w:rsid w:val="0095686C"/>
    <w:rsid w:val="00956918"/>
    <w:rsid w:val="0095702B"/>
    <w:rsid w:val="0096034C"/>
    <w:rsid w:val="009603B5"/>
    <w:rsid w:val="009606CC"/>
    <w:rsid w:val="009608BB"/>
    <w:rsid w:val="0096125C"/>
    <w:rsid w:val="00961D06"/>
    <w:rsid w:val="00962459"/>
    <w:rsid w:val="009625E1"/>
    <w:rsid w:val="00962E35"/>
    <w:rsid w:val="009630EF"/>
    <w:rsid w:val="00963176"/>
    <w:rsid w:val="009635E9"/>
    <w:rsid w:val="00963CCC"/>
    <w:rsid w:val="00963F12"/>
    <w:rsid w:val="00963FA0"/>
    <w:rsid w:val="009642DF"/>
    <w:rsid w:val="00964483"/>
    <w:rsid w:val="00964CDD"/>
    <w:rsid w:val="00964F37"/>
    <w:rsid w:val="0096517F"/>
    <w:rsid w:val="00965943"/>
    <w:rsid w:val="0096607B"/>
    <w:rsid w:val="00966320"/>
    <w:rsid w:val="009667FA"/>
    <w:rsid w:val="00966F1B"/>
    <w:rsid w:val="0096726F"/>
    <w:rsid w:val="00967529"/>
    <w:rsid w:val="00967987"/>
    <w:rsid w:val="00967AB1"/>
    <w:rsid w:val="00967D14"/>
    <w:rsid w:val="00970988"/>
    <w:rsid w:val="00970CAB"/>
    <w:rsid w:val="00970F40"/>
    <w:rsid w:val="00971012"/>
    <w:rsid w:val="00971137"/>
    <w:rsid w:val="009715AD"/>
    <w:rsid w:val="00971887"/>
    <w:rsid w:val="00971CF2"/>
    <w:rsid w:val="00971F89"/>
    <w:rsid w:val="0097246D"/>
    <w:rsid w:val="00972A08"/>
    <w:rsid w:val="00972B35"/>
    <w:rsid w:val="009731FC"/>
    <w:rsid w:val="0097449C"/>
    <w:rsid w:val="009751CF"/>
    <w:rsid w:val="00975600"/>
    <w:rsid w:val="0097569A"/>
    <w:rsid w:val="00975AB0"/>
    <w:rsid w:val="00975BA2"/>
    <w:rsid w:val="00976827"/>
    <w:rsid w:val="009769CE"/>
    <w:rsid w:val="00976B38"/>
    <w:rsid w:val="00976C91"/>
    <w:rsid w:val="00976E45"/>
    <w:rsid w:val="0097711A"/>
    <w:rsid w:val="00977123"/>
    <w:rsid w:val="0097713E"/>
    <w:rsid w:val="00977174"/>
    <w:rsid w:val="009771CD"/>
    <w:rsid w:val="0097731C"/>
    <w:rsid w:val="0097736D"/>
    <w:rsid w:val="009809F7"/>
    <w:rsid w:val="00980AB0"/>
    <w:rsid w:val="00980C57"/>
    <w:rsid w:val="00980ECF"/>
    <w:rsid w:val="00980F71"/>
    <w:rsid w:val="009816AD"/>
    <w:rsid w:val="0098172E"/>
    <w:rsid w:val="00982328"/>
    <w:rsid w:val="00982396"/>
    <w:rsid w:val="009824B6"/>
    <w:rsid w:val="009824EF"/>
    <w:rsid w:val="00983E46"/>
    <w:rsid w:val="009846B5"/>
    <w:rsid w:val="00984D64"/>
    <w:rsid w:val="00984F55"/>
    <w:rsid w:val="00984FE3"/>
    <w:rsid w:val="00985158"/>
    <w:rsid w:val="009851E8"/>
    <w:rsid w:val="0098577D"/>
    <w:rsid w:val="00985AF3"/>
    <w:rsid w:val="00985E9E"/>
    <w:rsid w:val="00985EA3"/>
    <w:rsid w:val="00986372"/>
    <w:rsid w:val="00987751"/>
    <w:rsid w:val="00987B1C"/>
    <w:rsid w:val="00987ED5"/>
    <w:rsid w:val="0099061D"/>
    <w:rsid w:val="00990742"/>
    <w:rsid w:val="0099085A"/>
    <w:rsid w:val="00990DAD"/>
    <w:rsid w:val="009913D4"/>
    <w:rsid w:val="0099160F"/>
    <w:rsid w:val="00991814"/>
    <w:rsid w:val="009918EE"/>
    <w:rsid w:val="00991BE4"/>
    <w:rsid w:val="00991F9A"/>
    <w:rsid w:val="00992483"/>
    <w:rsid w:val="009926DE"/>
    <w:rsid w:val="00992A4F"/>
    <w:rsid w:val="0099321B"/>
    <w:rsid w:val="00993810"/>
    <w:rsid w:val="0099388A"/>
    <w:rsid w:val="00993894"/>
    <w:rsid w:val="00993EAC"/>
    <w:rsid w:val="00993F55"/>
    <w:rsid w:val="00994813"/>
    <w:rsid w:val="009948BD"/>
    <w:rsid w:val="0099492D"/>
    <w:rsid w:val="00994B3E"/>
    <w:rsid w:val="00994C71"/>
    <w:rsid w:val="00994DDF"/>
    <w:rsid w:val="0099537D"/>
    <w:rsid w:val="0099553E"/>
    <w:rsid w:val="00995623"/>
    <w:rsid w:val="0099562E"/>
    <w:rsid w:val="0099590B"/>
    <w:rsid w:val="00995B95"/>
    <w:rsid w:val="00995C57"/>
    <w:rsid w:val="00995EB3"/>
    <w:rsid w:val="0099602A"/>
    <w:rsid w:val="009961A3"/>
    <w:rsid w:val="00996710"/>
    <w:rsid w:val="009973C7"/>
    <w:rsid w:val="00997687"/>
    <w:rsid w:val="009978C6"/>
    <w:rsid w:val="009A07FE"/>
    <w:rsid w:val="009A0A66"/>
    <w:rsid w:val="009A100F"/>
    <w:rsid w:val="009A1234"/>
    <w:rsid w:val="009A138B"/>
    <w:rsid w:val="009A1839"/>
    <w:rsid w:val="009A20E8"/>
    <w:rsid w:val="009A298F"/>
    <w:rsid w:val="009A2EE9"/>
    <w:rsid w:val="009A301A"/>
    <w:rsid w:val="009A30F8"/>
    <w:rsid w:val="009A3287"/>
    <w:rsid w:val="009A3534"/>
    <w:rsid w:val="009A3557"/>
    <w:rsid w:val="009A37DD"/>
    <w:rsid w:val="009A40C6"/>
    <w:rsid w:val="009A4A06"/>
    <w:rsid w:val="009A4A67"/>
    <w:rsid w:val="009A52C5"/>
    <w:rsid w:val="009A5DC1"/>
    <w:rsid w:val="009A5E67"/>
    <w:rsid w:val="009A6335"/>
    <w:rsid w:val="009A6D4B"/>
    <w:rsid w:val="009A7EFF"/>
    <w:rsid w:val="009A7F9F"/>
    <w:rsid w:val="009B0DDA"/>
    <w:rsid w:val="009B0E09"/>
    <w:rsid w:val="009B0EA4"/>
    <w:rsid w:val="009B0F43"/>
    <w:rsid w:val="009B1821"/>
    <w:rsid w:val="009B2357"/>
    <w:rsid w:val="009B2671"/>
    <w:rsid w:val="009B2969"/>
    <w:rsid w:val="009B2987"/>
    <w:rsid w:val="009B2DD3"/>
    <w:rsid w:val="009B3141"/>
    <w:rsid w:val="009B31C8"/>
    <w:rsid w:val="009B3321"/>
    <w:rsid w:val="009B41CB"/>
    <w:rsid w:val="009B41DB"/>
    <w:rsid w:val="009B46DE"/>
    <w:rsid w:val="009B47FF"/>
    <w:rsid w:val="009B4B3A"/>
    <w:rsid w:val="009B4B84"/>
    <w:rsid w:val="009B4C94"/>
    <w:rsid w:val="009B50F4"/>
    <w:rsid w:val="009B5260"/>
    <w:rsid w:val="009B5AA8"/>
    <w:rsid w:val="009B5D0B"/>
    <w:rsid w:val="009B5F07"/>
    <w:rsid w:val="009B6448"/>
    <w:rsid w:val="009B668A"/>
    <w:rsid w:val="009B754C"/>
    <w:rsid w:val="009B7A90"/>
    <w:rsid w:val="009B7C69"/>
    <w:rsid w:val="009B7D5D"/>
    <w:rsid w:val="009C07F7"/>
    <w:rsid w:val="009C0E72"/>
    <w:rsid w:val="009C1C1D"/>
    <w:rsid w:val="009C286F"/>
    <w:rsid w:val="009C28D6"/>
    <w:rsid w:val="009C2E14"/>
    <w:rsid w:val="009C2E9A"/>
    <w:rsid w:val="009C2EF4"/>
    <w:rsid w:val="009C325C"/>
    <w:rsid w:val="009C3301"/>
    <w:rsid w:val="009C35B7"/>
    <w:rsid w:val="009C3E96"/>
    <w:rsid w:val="009C41F9"/>
    <w:rsid w:val="009C4674"/>
    <w:rsid w:val="009C529A"/>
    <w:rsid w:val="009C5678"/>
    <w:rsid w:val="009C5695"/>
    <w:rsid w:val="009C5712"/>
    <w:rsid w:val="009C5A39"/>
    <w:rsid w:val="009C5FCE"/>
    <w:rsid w:val="009C6669"/>
    <w:rsid w:val="009C6739"/>
    <w:rsid w:val="009C68E2"/>
    <w:rsid w:val="009C69BF"/>
    <w:rsid w:val="009C7132"/>
    <w:rsid w:val="009C7336"/>
    <w:rsid w:val="009C74DE"/>
    <w:rsid w:val="009C75E7"/>
    <w:rsid w:val="009C7C1C"/>
    <w:rsid w:val="009D0643"/>
    <w:rsid w:val="009D0A77"/>
    <w:rsid w:val="009D0AAD"/>
    <w:rsid w:val="009D0B37"/>
    <w:rsid w:val="009D104C"/>
    <w:rsid w:val="009D1523"/>
    <w:rsid w:val="009D19A9"/>
    <w:rsid w:val="009D1D38"/>
    <w:rsid w:val="009D2146"/>
    <w:rsid w:val="009D2282"/>
    <w:rsid w:val="009D2708"/>
    <w:rsid w:val="009D315F"/>
    <w:rsid w:val="009D3194"/>
    <w:rsid w:val="009D31A2"/>
    <w:rsid w:val="009D36FF"/>
    <w:rsid w:val="009D4222"/>
    <w:rsid w:val="009D53D4"/>
    <w:rsid w:val="009D572B"/>
    <w:rsid w:val="009D64B6"/>
    <w:rsid w:val="009D7C3C"/>
    <w:rsid w:val="009E0057"/>
    <w:rsid w:val="009E0100"/>
    <w:rsid w:val="009E075A"/>
    <w:rsid w:val="009E094B"/>
    <w:rsid w:val="009E0C54"/>
    <w:rsid w:val="009E0F25"/>
    <w:rsid w:val="009E1041"/>
    <w:rsid w:val="009E1411"/>
    <w:rsid w:val="009E1728"/>
    <w:rsid w:val="009E18B8"/>
    <w:rsid w:val="009E196D"/>
    <w:rsid w:val="009E1FF9"/>
    <w:rsid w:val="009E2198"/>
    <w:rsid w:val="009E2329"/>
    <w:rsid w:val="009E2908"/>
    <w:rsid w:val="009E33D3"/>
    <w:rsid w:val="009E38D0"/>
    <w:rsid w:val="009E390B"/>
    <w:rsid w:val="009E3EEE"/>
    <w:rsid w:val="009E3FDF"/>
    <w:rsid w:val="009E42C8"/>
    <w:rsid w:val="009E4A57"/>
    <w:rsid w:val="009E4B61"/>
    <w:rsid w:val="009E4C91"/>
    <w:rsid w:val="009E4CD5"/>
    <w:rsid w:val="009E51FB"/>
    <w:rsid w:val="009E58A5"/>
    <w:rsid w:val="009E665B"/>
    <w:rsid w:val="009E6D2F"/>
    <w:rsid w:val="009E7FF6"/>
    <w:rsid w:val="009F0B50"/>
    <w:rsid w:val="009F0C4F"/>
    <w:rsid w:val="009F0DCA"/>
    <w:rsid w:val="009F0F5A"/>
    <w:rsid w:val="009F12D6"/>
    <w:rsid w:val="009F1392"/>
    <w:rsid w:val="009F158D"/>
    <w:rsid w:val="009F15C4"/>
    <w:rsid w:val="009F16E3"/>
    <w:rsid w:val="009F1DA1"/>
    <w:rsid w:val="009F27EB"/>
    <w:rsid w:val="009F31C9"/>
    <w:rsid w:val="009F31EF"/>
    <w:rsid w:val="009F3346"/>
    <w:rsid w:val="009F3385"/>
    <w:rsid w:val="009F374F"/>
    <w:rsid w:val="009F37FA"/>
    <w:rsid w:val="009F3854"/>
    <w:rsid w:val="009F39DC"/>
    <w:rsid w:val="009F3A44"/>
    <w:rsid w:val="009F4244"/>
    <w:rsid w:val="009F45F7"/>
    <w:rsid w:val="009F4716"/>
    <w:rsid w:val="009F4743"/>
    <w:rsid w:val="009F4791"/>
    <w:rsid w:val="009F56E2"/>
    <w:rsid w:val="009F5C8E"/>
    <w:rsid w:val="009F5CA4"/>
    <w:rsid w:val="009F6299"/>
    <w:rsid w:val="009F6454"/>
    <w:rsid w:val="009F67CB"/>
    <w:rsid w:val="009F68D7"/>
    <w:rsid w:val="009F6D4F"/>
    <w:rsid w:val="009F6DD7"/>
    <w:rsid w:val="009F7030"/>
    <w:rsid w:val="009F7291"/>
    <w:rsid w:val="009F72A3"/>
    <w:rsid w:val="009F73D3"/>
    <w:rsid w:val="009F7A1A"/>
    <w:rsid w:val="009F7F28"/>
    <w:rsid w:val="00A00101"/>
    <w:rsid w:val="00A00218"/>
    <w:rsid w:val="00A0073A"/>
    <w:rsid w:val="00A00A66"/>
    <w:rsid w:val="00A00E46"/>
    <w:rsid w:val="00A00E99"/>
    <w:rsid w:val="00A01024"/>
    <w:rsid w:val="00A0153A"/>
    <w:rsid w:val="00A01575"/>
    <w:rsid w:val="00A01680"/>
    <w:rsid w:val="00A0197B"/>
    <w:rsid w:val="00A01C0D"/>
    <w:rsid w:val="00A022D4"/>
    <w:rsid w:val="00A02C49"/>
    <w:rsid w:val="00A035CC"/>
    <w:rsid w:val="00A03C2E"/>
    <w:rsid w:val="00A044D9"/>
    <w:rsid w:val="00A0460C"/>
    <w:rsid w:val="00A04893"/>
    <w:rsid w:val="00A04BE8"/>
    <w:rsid w:val="00A05231"/>
    <w:rsid w:val="00A05906"/>
    <w:rsid w:val="00A060C6"/>
    <w:rsid w:val="00A061AD"/>
    <w:rsid w:val="00A06394"/>
    <w:rsid w:val="00A06592"/>
    <w:rsid w:val="00A06E6F"/>
    <w:rsid w:val="00A06FA3"/>
    <w:rsid w:val="00A07DD9"/>
    <w:rsid w:val="00A104A7"/>
    <w:rsid w:val="00A106D9"/>
    <w:rsid w:val="00A11497"/>
    <w:rsid w:val="00A119AB"/>
    <w:rsid w:val="00A12340"/>
    <w:rsid w:val="00A13022"/>
    <w:rsid w:val="00A13760"/>
    <w:rsid w:val="00A13ADF"/>
    <w:rsid w:val="00A13B3F"/>
    <w:rsid w:val="00A141E1"/>
    <w:rsid w:val="00A1440E"/>
    <w:rsid w:val="00A14557"/>
    <w:rsid w:val="00A14A34"/>
    <w:rsid w:val="00A14F85"/>
    <w:rsid w:val="00A15125"/>
    <w:rsid w:val="00A15198"/>
    <w:rsid w:val="00A15954"/>
    <w:rsid w:val="00A16201"/>
    <w:rsid w:val="00A16261"/>
    <w:rsid w:val="00A16C5B"/>
    <w:rsid w:val="00A16C76"/>
    <w:rsid w:val="00A17E67"/>
    <w:rsid w:val="00A200AA"/>
    <w:rsid w:val="00A20123"/>
    <w:rsid w:val="00A2070B"/>
    <w:rsid w:val="00A20B43"/>
    <w:rsid w:val="00A20BD6"/>
    <w:rsid w:val="00A20E22"/>
    <w:rsid w:val="00A20F55"/>
    <w:rsid w:val="00A216C3"/>
    <w:rsid w:val="00A21E80"/>
    <w:rsid w:val="00A225EC"/>
    <w:rsid w:val="00A228E3"/>
    <w:rsid w:val="00A22DCC"/>
    <w:rsid w:val="00A235AD"/>
    <w:rsid w:val="00A23EFA"/>
    <w:rsid w:val="00A25035"/>
    <w:rsid w:val="00A25408"/>
    <w:rsid w:val="00A25775"/>
    <w:rsid w:val="00A25BA7"/>
    <w:rsid w:val="00A25EAC"/>
    <w:rsid w:val="00A26207"/>
    <w:rsid w:val="00A26292"/>
    <w:rsid w:val="00A262AA"/>
    <w:rsid w:val="00A2678B"/>
    <w:rsid w:val="00A2696A"/>
    <w:rsid w:val="00A26CC1"/>
    <w:rsid w:val="00A26D8B"/>
    <w:rsid w:val="00A270CC"/>
    <w:rsid w:val="00A27BDE"/>
    <w:rsid w:val="00A3059D"/>
    <w:rsid w:val="00A305A3"/>
    <w:rsid w:val="00A30609"/>
    <w:rsid w:val="00A30A6E"/>
    <w:rsid w:val="00A30ACC"/>
    <w:rsid w:val="00A30EB1"/>
    <w:rsid w:val="00A31408"/>
    <w:rsid w:val="00A3160D"/>
    <w:rsid w:val="00A317DC"/>
    <w:rsid w:val="00A31989"/>
    <w:rsid w:val="00A31A63"/>
    <w:rsid w:val="00A31B74"/>
    <w:rsid w:val="00A31CCA"/>
    <w:rsid w:val="00A3299A"/>
    <w:rsid w:val="00A32B84"/>
    <w:rsid w:val="00A33089"/>
    <w:rsid w:val="00A33353"/>
    <w:rsid w:val="00A335CB"/>
    <w:rsid w:val="00A335CC"/>
    <w:rsid w:val="00A33733"/>
    <w:rsid w:val="00A33966"/>
    <w:rsid w:val="00A3399C"/>
    <w:rsid w:val="00A33C0E"/>
    <w:rsid w:val="00A341C5"/>
    <w:rsid w:val="00A343F1"/>
    <w:rsid w:val="00A34660"/>
    <w:rsid w:val="00A348D8"/>
    <w:rsid w:val="00A3620E"/>
    <w:rsid w:val="00A363C0"/>
    <w:rsid w:val="00A364A2"/>
    <w:rsid w:val="00A367A6"/>
    <w:rsid w:val="00A36DA8"/>
    <w:rsid w:val="00A374EF"/>
    <w:rsid w:val="00A3784D"/>
    <w:rsid w:val="00A37C6C"/>
    <w:rsid w:val="00A37DFE"/>
    <w:rsid w:val="00A400B6"/>
    <w:rsid w:val="00A403F3"/>
    <w:rsid w:val="00A4053F"/>
    <w:rsid w:val="00A4082E"/>
    <w:rsid w:val="00A408A8"/>
    <w:rsid w:val="00A40C8E"/>
    <w:rsid w:val="00A41ADA"/>
    <w:rsid w:val="00A41AE3"/>
    <w:rsid w:val="00A41C18"/>
    <w:rsid w:val="00A41D4D"/>
    <w:rsid w:val="00A41E16"/>
    <w:rsid w:val="00A42385"/>
    <w:rsid w:val="00A423C8"/>
    <w:rsid w:val="00A430AF"/>
    <w:rsid w:val="00A43419"/>
    <w:rsid w:val="00A43922"/>
    <w:rsid w:val="00A439B6"/>
    <w:rsid w:val="00A43E54"/>
    <w:rsid w:val="00A440C0"/>
    <w:rsid w:val="00A44450"/>
    <w:rsid w:val="00A44568"/>
    <w:rsid w:val="00A45907"/>
    <w:rsid w:val="00A45B68"/>
    <w:rsid w:val="00A45CB6"/>
    <w:rsid w:val="00A45FC5"/>
    <w:rsid w:val="00A4603D"/>
    <w:rsid w:val="00A46857"/>
    <w:rsid w:val="00A46AD1"/>
    <w:rsid w:val="00A46AEC"/>
    <w:rsid w:val="00A46F3C"/>
    <w:rsid w:val="00A47238"/>
    <w:rsid w:val="00A47467"/>
    <w:rsid w:val="00A47531"/>
    <w:rsid w:val="00A4778E"/>
    <w:rsid w:val="00A477DA"/>
    <w:rsid w:val="00A47C36"/>
    <w:rsid w:val="00A50106"/>
    <w:rsid w:val="00A50EC5"/>
    <w:rsid w:val="00A5248F"/>
    <w:rsid w:val="00A527ED"/>
    <w:rsid w:val="00A52E1C"/>
    <w:rsid w:val="00A53B60"/>
    <w:rsid w:val="00A53C49"/>
    <w:rsid w:val="00A54057"/>
    <w:rsid w:val="00A54141"/>
    <w:rsid w:val="00A54314"/>
    <w:rsid w:val="00A54871"/>
    <w:rsid w:val="00A54E1C"/>
    <w:rsid w:val="00A55005"/>
    <w:rsid w:val="00A55042"/>
    <w:rsid w:val="00A5506E"/>
    <w:rsid w:val="00A550A3"/>
    <w:rsid w:val="00A5519A"/>
    <w:rsid w:val="00A551DE"/>
    <w:rsid w:val="00A55646"/>
    <w:rsid w:val="00A55BE1"/>
    <w:rsid w:val="00A55E9F"/>
    <w:rsid w:val="00A56491"/>
    <w:rsid w:val="00A56572"/>
    <w:rsid w:val="00A56AF9"/>
    <w:rsid w:val="00A572D3"/>
    <w:rsid w:val="00A578C8"/>
    <w:rsid w:val="00A578FC"/>
    <w:rsid w:val="00A60433"/>
    <w:rsid w:val="00A604F1"/>
    <w:rsid w:val="00A60818"/>
    <w:rsid w:val="00A60C36"/>
    <w:rsid w:val="00A60F0E"/>
    <w:rsid w:val="00A6111A"/>
    <w:rsid w:val="00A614CE"/>
    <w:rsid w:val="00A61A00"/>
    <w:rsid w:val="00A62836"/>
    <w:rsid w:val="00A62BD9"/>
    <w:rsid w:val="00A637F5"/>
    <w:rsid w:val="00A63BF6"/>
    <w:rsid w:val="00A640A8"/>
    <w:rsid w:val="00A64115"/>
    <w:rsid w:val="00A6412E"/>
    <w:rsid w:val="00A648E4"/>
    <w:rsid w:val="00A64EBE"/>
    <w:rsid w:val="00A64EE6"/>
    <w:rsid w:val="00A64F35"/>
    <w:rsid w:val="00A6518A"/>
    <w:rsid w:val="00A65282"/>
    <w:rsid w:val="00A6547B"/>
    <w:rsid w:val="00A65549"/>
    <w:rsid w:val="00A6575B"/>
    <w:rsid w:val="00A65996"/>
    <w:rsid w:val="00A6639C"/>
    <w:rsid w:val="00A663B8"/>
    <w:rsid w:val="00A672A2"/>
    <w:rsid w:val="00A67654"/>
    <w:rsid w:val="00A67B3F"/>
    <w:rsid w:val="00A67DCD"/>
    <w:rsid w:val="00A702C0"/>
    <w:rsid w:val="00A709D2"/>
    <w:rsid w:val="00A70E5A"/>
    <w:rsid w:val="00A7123D"/>
    <w:rsid w:val="00A71BD0"/>
    <w:rsid w:val="00A71D2C"/>
    <w:rsid w:val="00A71D72"/>
    <w:rsid w:val="00A7219F"/>
    <w:rsid w:val="00A729A0"/>
    <w:rsid w:val="00A72A69"/>
    <w:rsid w:val="00A72D6D"/>
    <w:rsid w:val="00A72E0D"/>
    <w:rsid w:val="00A738B1"/>
    <w:rsid w:val="00A7453F"/>
    <w:rsid w:val="00A74A7C"/>
    <w:rsid w:val="00A75067"/>
    <w:rsid w:val="00A750DD"/>
    <w:rsid w:val="00A7514E"/>
    <w:rsid w:val="00A75274"/>
    <w:rsid w:val="00A753BA"/>
    <w:rsid w:val="00A755F0"/>
    <w:rsid w:val="00A76311"/>
    <w:rsid w:val="00A770B8"/>
    <w:rsid w:val="00A77A84"/>
    <w:rsid w:val="00A77BF0"/>
    <w:rsid w:val="00A77C6F"/>
    <w:rsid w:val="00A8078A"/>
    <w:rsid w:val="00A80D3F"/>
    <w:rsid w:val="00A813A0"/>
    <w:rsid w:val="00A8192B"/>
    <w:rsid w:val="00A81FD9"/>
    <w:rsid w:val="00A82277"/>
    <w:rsid w:val="00A82310"/>
    <w:rsid w:val="00A8239C"/>
    <w:rsid w:val="00A82510"/>
    <w:rsid w:val="00A82670"/>
    <w:rsid w:val="00A8285C"/>
    <w:rsid w:val="00A82BBC"/>
    <w:rsid w:val="00A82E60"/>
    <w:rsid w:val="00A83051"/>
    <w:rsid w:val="00A83E78"/>
    <w:rsid w:val="00A8444A"/>
    <w:rsid w:val="00A84499"/>
    <w:rsid w:val="00A84749"/>
    <w:rsid w:val="00A84AC5"/>
    <w:rsid w:val="00A84C5A"/>
    <w:rsid w:val="00A84CFD"/>
    <w:rsid w:val="00A851BD"/>
    <w:rsid w:val="00A85458"/>
    <w:rsid w:val="00A85473"/>
    <w:rsid w:val="00A85489"/>
    <w:rsid w:val="00A857BD"/>
    <w:rsid w:val="00A85FFE"/>
    <w:rsid w:val="00A86695"/>
    <w:rsid w:val="00A86A51"/>
    <w:rsid w:val="00A86A61"/>
    <w:rsid w:val="00A86D37"/>
    <w:rsid w:val="00A87226"/>
    <w:rsid w:val="00A872E7"/>
    <w:rsid w:val="00A879D7"/>
    <w:rsid w:val="00A9012B"/>
    <w:rsid w:val="00A90675"/>
    <w:rsid w:val="00A9073B"/>
    <w:rsid w:val="00A90B93"/>
    <w:rsid w:val="00A90C48"/>
    <w:rsid w:val="00A90E8F"/>
    <w:rsid w:val="00A91127"/>
    <w:rsid w:val="00A9120D"/>
    <w:rsid w:val="00A91D2A"/>
    <w:rsid w:val="00A922DE"/>
    <w:rsid w:val="00A923DB"/>
    <w:rsid w:val="00A9290F"/>
    <w:rsid w:val="00A92B2D"/>
    <w:rsid w:val="00A92C16"/>
    <w:rsid w:val="00A92C3F"/>
    <w:rsid w:val="00A92E16"/>
    <w:rsid w:val="00A93C16"/>
    <w:rsid w:val="00A94311"/>
    <w:rsid w:val="00A95466"/>
    <w:rsid w:val="00A9585E"/>
    <w:rsid w:val="00A95EF7"/>
    <w:rsid w:val="00A96146"/>
    <w:rsid w:val="00A96DB1"/>
    <w:rsid w:val="00A970E4"/>
    <w:rsid w:val="00A97233"/>
    <w:rsid w:val="00A97537"/>
    <w:rsid w:val="00A976B4"/>
    <w:rsid w:val="00AA02B7"/>
    <w:rsid w:val="00AA0689"/>
    <w:rsid w:val="00AA07A6"/>
    <w:rsid w:val="00AA0F29"/>
    <w:rsid w:val="00AA0FA1"/>
    <w:rsid w:val="00AA1564"/>
    <w:rsid w:val="00AA1823"/>
    <w:rsid w:val="00AA1A0E"/>
    <w:rsid w:val="00AA1CFD"/>
    <w:rsid w:val="00AA1F9E"/>
    <w:rsid w:val="00AA1FD7"/>
    <w:rsid w:val="00AA2295"/>
    <w:rsid w:val="00AA234C"/>
    <w:rsid w:val="00AA296E"/>
    <w:rsid w:val="00AA2C9B"/>
    <w:rsid w:val="00AA3003"/>
    <w:rsid w:val="00AA319F"/>
    <w:rsid w:val="00AA34D6"/>
    <w:rsid w:val="00AA387D"/>
    <w:rsid w:val="00AA3A37"/>
    <w:rsid w:val="00AA3B4C"/>
    <w:rsid w:val="00AA3BF5"/>
    <w:rsid w:val="00AA3C1A"/>
    <w:rsid w:val="00AA3F94"/>
    <w:rsid w:val="00AA48CC"/>
    <w:rsid w:val="00AA49E6"/>
    <w:rsid w:val="00AA4D3C"/>
    <w:rsid w:val="00AA4DC5"/>
    <w:rsid w:val="00AA5179"/>
    <w:rsid w:val="00AA52EE"/>
    <w:rsid w:val="00AA5AD7"/>
    <w:rsid w:val="00AA610A"/>
    <w:rsid w:val="00AA62DA"/>
    <w:rsid w:val="00AA692F"/>
    <w:rsid w:val="00AA6962"/>
    <w:rsid w:val="00AA6E93"/>
    <w:rsid w:val="00AA6F16"/>
    <w:rsid w:val="00AA7A7B"/>
    <w:rsid w:val="00AA7DE9"/>
    <w:rsid w:val="00AA7EA6"/>
    <w:rsid w:val="00AB055F"/>
    <w:rsid w:val="00AB0A00"/>
    <w:rsid w:val="00AB0CF5"/>
    <w:rsid w:val="00AB0F48"/>
    <w:rsid w:val="00AB0FF4"/>
    <w:rsid w:val="00AB1248"/>
    <w:rsid w:val="00AB124E"/>
    <w:rsid w:val="00AB12A1"/>
    <w:rsid w:val="00AB1333"/>
    <w:rsid w:val="00AB18B2"/>
    <w:rsid w:val="00AB1A5D"/>
    <w:rsid w:val="00AB1FEE"/>
    <w:rsid w:val="00AB2D81"/>
    <w:rsid w:val="00AB302B"/>
    <w:rsid w:val="00AB33C8"/>
    <w:rsid w:val="00AB3407"/>
    <w:rsid w:val="00AB3898"/>
    <w:rsid w:val="00AB3E89"/>
    <w:rsid w:val="00AB45F1"/>
    <w:rsid w:val="00AB475F"/>
    <w:rsid w:val="00AB48B8"/>
    <w:rsid w:val="00AB50FF"/>
    <w:rsid w:val="00AB5225"/>
    <w:rsid w:val="00AB5335"/>
    <w:rsid w:val="00AB56E7"/>
    <w:rsid w:val="00AB5812"/>
    <w:rsid w:val="00AB5B1F"/>
    <w:rsid w:val="00AB5EE8"/>
    <w:rsid w:val="00AB6654"/>
    <w:rsid w:val="00AB6762"/>
    <w:rsid w:val="00AB6DA9"/>
    <w:rsid w:val="00AB79ED"/>
    <w:rsid w:val="00AC0216"/>
    <w:rsid w:val="00AC070B"/>
    <w:rsid w:val="00AC07D5"/>
    <w:rsid w:val="00AC087F"/>
    <w:rsid w:val="00AC0B4B"/>
    <w:rsid w:val="00AC131B"/>
    <w:rsid w:val="00AC1B89"/>
    <w:rsid w:val="00AC1C51"/>
    <w:rsid w:val="00AC1D93"/>
    <w:rsid w:val="00AC1FB1"/>
    <w:rsid w:val="00AC2801"/>
    <w:rsid w:val="00AC28A8"/>
    <w:rsid w:val="00AC2A82"/>
    <w:rsid w:val="00AC3841"/>
    <w:rsid w:val="00AC3885"/>
    <w:rsid w:val="00AC3A44"/>
    <w:rsid w:val="00AC3FB7"/>
    <w:rsid w:val="00AC411A"/>
    <w:rsid w:val="00AC4416"/>
    <w:rsid w:val="00AC47A4"/>
    <w:rsid w:val="00AC4901"/>
    <w:rsid w:val="00AC4A89"/>
    <w:rsid w:val="00AC4B5C"/>
    <w:rsid w:val="00AC4EF0"/>
    <w:rsid w:val="00AC54A8"/>
    <w:rsid w:val="00AC5F1A"/>
    <w:rsid w:val="00AC6B24"/>
    <w:rsid w:val="00AC7183"/>
    <w:rsid w:val="00AC747E"/>
    <w:rsid w:val="00AC76B1"/>
    <w:rsid w:val="00AC7B29"/>
    <w:rsid w:val="00AC7F1A"/>
    <w:rsid w:val="00AC7F66"/>
    <w:rsid w:val="00AC7F77"/>
    <w:rsid w:val="00AD046E"/>
    <w:rsid w:val="00AD08F2"/>
    <w:rsid w:val="00AD0A9F"/>
    <w:rsid w:val="00AD1675"/>
    <w:rsid w:val="00AD1A13"/>
    <w:rsid w:val="00AD1C09"/>
    <w:rsid w:val="00AD1F6F"/>
    <w:rsid w:val="00AD2096"/>
    <w:rsid w:val="00AD23DF"/>
    <w:rsid w:val="00AD2679"/>
    <w:rsid w:val="00AD274F"/>
    <w:rsid w:val="00AD295D"/>
    <w:rsid w:val="00AD2DA5"/>
    <w:rsid w:val="00AD31A3"/>
    <w:rsid w:val="00AD3325"/>
    <w:rsid w:val="00AD348B"/>
    <w:rsid w:val="00AD3541"/>
    <w:rsid w:val="00AD3CE7"/>
    <w:rsid w:val="00AD3DD8"/>
    <w:rsid w:val="00AD432E"/>
    <w:rsid w:val="00AD46E9"/>
    <w:rsid w:val="00AD47CD"/>
    <w:rsid w:val="00AD4C01"/>
    <w:rsid w:val="00AD4C44"/>
    <w:rsid w:val="00AD5DB6"/>
    <w:rsid w:val="00AD62DF"/>
    <w:rsid w:val="00AD6331"/>
    <w:rsid w:val="00AD6751"/>
    <w:rsid w:val="00AD68A7"/>
    <w:rsid w:val="00AD6F70"/>
    <w:rsid w:val="00AD75C3"/>
    <w:rsid w:val="00AD761D"/>
    <w:rsid w:val="00AD764B"/>
    <w:rsid w:val="00AD7B2A"/>
    <w:rsid w:val="00AD7F0E"/>
    <w:rsid w:val="00AE084A"/>
    <w:rsid w:val="00AE0BA8"/>
    <w:rsid w:val="00AE1660"/>
    <w:rsid w:val="00AE1804"/>
    <w:rsid w:val="00AE1AA1"/>
    <w:rsid w:val="00AE2116"/>
    <w:rsid w:val="00AE222C"/>
    <w:rsid w:val="00AE2409"/>
    <w:rsid w:val="00AE2426"/>
    <w:rsid w:val="00AE2949"/>
    <w:rsid w:val="00AE364F"/>
    <w:rsid w:val="00AE3BC2"/>
    <w:rsid w:val="00AE48AC"/>
    <w:rsid w:val="00AE4D06"/>
    <w:rsid w:val="00AE4EB8"/>
    <w:rsid w:val="00AE50D8"/>
    <w:rsid w:val="00AE56E3"/>
    <w:rsid w:val="00AE5816"/>
    <w:rsid w:val="00AE61C7"/>
    <w:rsid w:val="00AE6488"/>
    <w:rsid w:val="00AE6908"/>
    <w:rsid w:val="00AE6ACE"/>
    <w:rsid w:val="00AE6EB0"/>
    <w:rsid w:val="00AE6FEA"/>
    <w:rsid w:val="00AE70DA"/>
    <w:rsid w:val="00AE7D6A"/>
    <w:rsid w:val="00AF04A2"/>
    <w:rsid w:val="00AF04CB"/>
    <w:rsid w:val="00AF04DC"/>
    <w:rsid w:val="00AF080C"/>
    <w:rsid w:val="00AF0BB1"/>
    <w:rsid w:val="00AF1308"/>
    <w:rsid w:val="00AF2143"/>
    <w:rsid w:val="00AF247A"/>
    <w:rsid w:val="00AF28B9"/>
    <w:rsid w:val="00AF2936"/>
    <w:rsid w:val="00AF3004"/>
    <w:rsid w:val="00AF4026"/>
    <w:rsid w:val="00AF4133"/>
    <w:rsid w:val="00AF4438"/>
    <w:rsid w:val="00AF4D71"/>
    <w:rsid w:val="00AF500D"/>
    <w:rsid w:val="00AF54AA"/>
    <w:rsid w:val="00AF571A"/>
    <w:rsid w:val="00AF58CE"/>
    <w:rsid w:val="00AF5DFF"/>
    <w:rsid w:val="00AF5F62"/>
    <w:rsid w:val="00AF6460"/>
    <w:rsid w:val="00AF689C"/>
    <w:rsid w:val="00AF6FBC"/>
    <w:rsid w:val="00AF72AC"/>
    <w:rsid w:val="00AF770F"/>
    <w:rsid w:val="00AF7C28"/>
    <w:rsid w:val="00B00185"/>
    <w:rsid w:val="00B0043D"/>
    <w:rsid w:val="00B005EA"/>
    <w:rsid w:val="00B0095C"/>
    <w:rsid w:val="00B00DAD"/>
    <w:rsid w:val="00B012D9"/>
    <w:rsid w:val="00B013DC"/>
    <w:rsid w:val="00B01464"/>
    <w:rsid w:val="00B0156B"/>
    <w:rsid w:val="00B01AAF"/>
    <w:rsid w:val="00B01EDC"/>
    <w:rsid w:val="00B024CD"/>
    <w:rsid w:val="00B024D5"/>
    <w:rsid w:val="00B028A3"/>
    <w:rsid w:val="00B029A2"/>
    <w:rsid w:val="00B03D9A"/>
    <w:rsid w:val="00B03DDE"/>
    <w:rsid w:val="00B04047"/>
    <w:rsid w:val="00B0409B"/>
    <w:rsid w:val="00B0433B"/>
    <w:rsid w:val="00B04340"/>
    <w:rsid w:val="00B0447F"/>
    <w:rsid w:val="00B04808"/>
    <w:rsid w:val="00B049C3"/>
    <w:rsid w:val="00B052B4"/>
    <w:rsid w:val="00B054D2"/>
    <w:rsid w:val="00B06005"/>
    <w:rsid w:val="00B06213"/>
    <w:rsid w:val="00B06355"/>
    <w:rsid w:val="00B069AA"/>
    <w:rsid w:val="00B0799F"/>
    <w:rsid w:val="00B07AAE"/>
    <w:rsid w:val="00B07AE4"/>
    <w:rsid w:val="00B1008D"/>
    <w:rsid w:val="00B10497"/>
    <w:rsid w:val="00B1060D"/>
    <w:rsid w:val="00B108D8"/>
    <w:rsid w:val="00B10918"/>
    <w:rsid w:val="00B10C21"/>
    <w:rsid w:val="00B1152E"/>
    <w:rsid w:val="00B11979"/>
    <w:rsid w:val="00B11F31"/>
    <w:rsid w:val="00B12282"/>
    <w:rsid w:val="00B12B92"/>
    <w:rsid w:val="00B13355"/>
    <w:rsid w:val="00B13B5E"/>
    <w:rsid w:val="00B13E60"/>
    <w:rsid w:val="00B14295"/>
    <w:rsid w:val="00B1454C"/>
    <w:rsid w:val="00B14687"/>
    <w:rsid w:val="00B146C5"/>
    <w:rsid w:val="00B147AB"/>
    <w:rsid w:val="00B14947"/>
    <w:rsid w:val="00B15272"/>
    <w:rsid w:val="00B15336"/>
    <w:rsid w:val="00B1599A"/>
    <w:rsid w:val="00B16645"/>
    <w:rsid w:val="00B167B2"/>
    <w:rsid w:val="00B16BE6"/>
    <w:rsid w:val="00B16EBB"/>
    <w:rsid w:val="00B17416"/>
    <w:rsid w:val="00B17D01"/>
    <w:rsid w:val="00B17F14"/>
    <w:rsid w:val="00B200C6"/>
    <w:rsid w:val="00B202AD"/>
    <w:rsid w:val="00B203B8"/>
    <w:rsid w:val="00B203BB"/>
    <w:rsid w:val="00B20573"/>
    <w:rsid w:val="00B2108E"/>
    <w:rsid w:val="00B217AF"/>
    <w:rsid w:val="00B22050"/>
    <w:rsid w:val="00B2207B"/>
    <w:rsid w:val="00B2215C"/>
    <w:rsid w:val="00B224B3"/>
    <w:rsid w:val="00B22B4A"/>
    <w:rsid w:val="00B22CE2"/>
    <w:rsid w:val="00B23500"/>
    <w:rsid w:val="00B237B6"/>
    <w:rsid w:val="00B23A0F"/>
    <w:rsid w:val="00B23A51"/>
    <w:rsid w:val="00B23A9B"/>
    <w:rsid w:val="00B23BA3"/>
    <w:rsid w:val="00B23C79"/>
    <w:rsid w:val="00B2463F"/>
    <w:rsid w:val="00B24685"/>
    <w:rsid w:val="00B24A50"/>
    <w:rsid w:val="00B24A91"/>
    <w:rsid w:val="00B24DE1"/>
    <w:rsid w:val="00B24F2B"/>
    <w:rsid w:val="00B251FB"/>
    <w:rsid w:val="00B25547"/>
    <w:rsid w:val="00B25603"/>
    <w:rsid w:val="00B25B6D"/>
    <w:rsid w:val="00B25C24"/>
    <w:rsid w:val="00B25CBB"/>
    <w:rsid w:val="00B264DC"/>
    <w:rsid w:val="00B267D8"/>
    <w:rsid w:val="00B26909"/>
    <w:rsid w:val="00B26A24"/>
    <w:rsid w:val="00B26B9C"/>
    <w:rsid w:val="00B26D61"/>
    <w:rsid w:val="00B26EDE"/>
    <w:rsid w:val="00B27112"/>
    <w:rsid w:val="00B27498"/>
    <w:rsid w:val="00B27BF9"/>
    <w:rsid w:val="00B27D67"/>
    <w:rsid w:val="00B27DA6"/>
    <w:rsid w:val="00B30137"/>
    <w:rsid w:val="00B3033A"/>
    <w:rsid w:val="00B30A40"/>
    <w:rsid w:val="00B30B61"/>
    <w:rsid w:val="00B310D5"/>
    <w:rsid w:val="00B31329"/>
    <w:rsid w:val="00B315B0"/>
    <w:rsid w:val="00B31EE9"/>
    <w:rsid w:val="00B332BD"/>
    <w:rsid w:val="00B33619"/>
    <w:rsid w:val="00B3369E"/>
    <w:rsid w:val="00B33B07"/>
    <w:rsid w:val="00B33C7E"/>
    <w:rsid w:val="00B34286"/>
    <w:rsid w:val="00B34DA4"/>
    <w:rsid w:val="00B34E1D"/>
    <w:rsid w:val="00B34F9C"/>
    <w:rsid w:val="00B34FC1"/>
    <w:rsid w:val="00B35355"/>
    <w:rsid w:val="00B35606"/>
    <w:rsid w:val="00B3596D"/>
    <w:rsid w:val="00B3620D"/>
    <w:rsid w:val="00B364BD"/>
    <w:rsid w:val="00B366C3"/>
    <w:rsid w:val="00B3696D"/>
    <w:rsid w:val="00B37CC8"/>
    <w:rsid w:val="00B4038C"/>
    <w:rsid w:val="00B40712"/>
    <w:rsid w:val="00B40806"/>
    <w:rsid w:val="00B40D20"/>
    <w:rsid w:val="00B40D53"/>
    <w:rsid w:val="00B410BA"/>
    <w:rsid w:val="00B41196"/>
    <w:rsid w:val="00B41262"/>
    <w:rsid w:val="00B4144F"/>
    <w:rsid w:val="00B41938"/>
    <w:rsid w:val="00B41991"/>
    <w:rsid w:val="00B42D9E"/>
    <w:rsid w:val="00B42DD0"/>
    <w:rsid w:val="00B430F5"/>
    <w:rsid w:val="00B4319A"/>
    <w:rsid w:val="00B43A28"/>
    <w:rsid w:val="00B43A75"/>
    <w:rsid w:val="00B43D63"/>
    <w:rsid w:val="00B4430F"/>
    <w:rsid w:val="00B4474E"/>
    <w:rsid w:val="00B44B2F"/>
    <w:rsid w:val="00B44B9A"/>
    <w:rsid w:val="00B44E25"/>
    <w:rsid w:val="00B45518"/>
    <w:rsid w:val="00B45889"/>
    <w:rsid w:val="00B45B4E"/>
    <w:rsid w:val="00B46316"/>
    <w:rsid w:val="00B463FB"/>
    <w:rsid w:val="00B46589"/>
    <w:rsid w:val="00B46A32"/>
    <w:rsid w:val="00B470FF"/>
    <w:rsid w:val="00B4720F"/>
    <w:rsid w:val="00B4723D"/>
    <w:rsid w:val="00B47EC7"/>
    <w:rsid w:val="00B5074C"/>
    <w:rsid w:val="00B50CEC"/>
    <w:rsid w:val="00B50D8C"/>
    <w:rsid w:val="00B50EF2"/>
    <w:rsid w:val="00B5105A"/>
    <w:rsid w:val="00B510CD"/>
    <w:rsid w:val="00B51936"/>
    <w:rsid w:val="00B51FDC"/>
    <w:rsid w:val="00B523FD"/>
    <w:rsid w:val="00B527EE"/>
    <w:rsid w:val="00B52D11"/>
    <w:rsid w:val="00B5319A"/>
    <w:rsid w:val="00B536D0"/>
    <w:rsid w:val="00B53F73"/>
    <w:rsid w:val="00B54024"/>
    <w:rsid w:val="00B545CE"/>
    <w:rsid w:val="00B548D4"/>
    <w:rsid w:val="00B54EBE"/>
    <w:rsid w:val="00B55089"/>
    <w:rsid w:val="00B55717"/>
    <w:rsid w:val="00B55942"/>
    <w:rsid w:val="00B55D25"/>
    <w:rsid w:val="00B55DB8"/>
    <w:rsid w:val="00B56084"/>
    <w:rsid w:val="00B563DF"/>
    <w:rsid w:val="00B5672B"/>
    <w:rsid w:val="00B56A41"/>
    <w:rsid w:val="00B56A9E"/>
    <w:rsid w:val="00B56C12"/>
    <w:rsid w:val="00B56CD1"/>
    <w:rsid w:val="00B56E1E"/>
    <w:rsid w:val="00B57085"/>
    <w:rsid w:val="00B576F6"/>
    <w:rsid w:val="00B578B2"/>
    <w:rsid w:val="00B57974"/>
    <w:rsid w:val="00B57988"/>
    <w:rsid w:val="00B57A56"/>
    <w:rsid w:val="00B57B48"/>
    <w:rsid w:val="00B57E17"/>
    <w:rsid w:val="00B60223"/>
    <w:rsid w:val="00B60683"/>
    <w:rsid w:val="00B60DA5"/>
    <w:rsid w:val="00B61357"/>
    <w:rsid w:val="00B6155F"/>
    <w:rsid w:val="00B616F8"/>
    <w:rsid w:val="00B61B3A"/>
    <w:rsid w:val="00B61C58"/>
    <w:rsid w:val="00B61D38"/>
    <w:rsid w:val="00B61DCB"/>
    <w:rsid w:val="00B62536"/>
    <w:rsid w:val="00B62735"/>
    <w:rsid w:val="00B628E1"/>
    <w:rsid w:val="00B62EB4"/>
    <w:rsid w:val="00B630A9"/>
    <w:rsid w:val="00B63603"/>
    <w:rsid w:val="00B6373D"/>
    <w:rsid w:val="00B63C39"/>
    <w:rsid w:val="00B63CED"/>
    <w:rsid w:val="00B63DE7"/>
    <w:rsid w:val="00B6422A"/>
    <w:rsid w:val="00B642CA"/>
    <w:rsid w:val="00B644D4"/>
    <w:rsid w:val="00B645C9"/>
    <w:rsid w:val="00B6485F"/>
    <w:rsid w:val="00B64F1C"/>
    <w:rsid w:val="00B651C8"/>
    <w:rsid w:val="00B65530"/>
    <w:rsid w:val="00B65820"/>
    <w:rsid w:val="00B659AA"/>
    <w:rsid w:val="00B65B27"/>
    <w:rsid w:val="00B6601B"/>
    <w:rsid w:val="00B660AF"/>
    <w:rsid w:val="00B661C3"/>
    <w:rsid w:val="00B66371"/>
    <w:rsid w:val="00B66A46"/>
    <w:rsid w:val="00B673AB"/>
    <w:rsid w:val="00B675BC"/>
    <w:rsid w:val="00B67775"/>
    <w:rsid w:val="00B67FC6"/>
    <w:rsid w:val="00B70730"/>
    <w:rsid w:val="00B70B91"/>
    <w:rsid w:val="00B70DC7"/>
    <w:rsid w:val="00B7104C"/>
    <w:rsid w:val="00B716B2"/>
    <w:rsid w:val="00B71D0E"/>
    <w:rsid w:val="00B72379"/>
    <w:rsid w:val="00B72621"/>
    <w:rsid w:val="00B728BE"/>
    <w:rsid w:val="00B72AC9"/>
    <w:rsid w:val="00B7429C"/>
    <w:rsid w:val="00B74C8A"/>
    <w:rsid w:val="00B75CF7"/>
    <w:rsid w:val="00B7634A"/>
    <w:rsid w:val="00B763C1"/>
    <w:rsid w:val="00B77420"/>
    <w:rsid w:val="00B77AFD"/>
    <w:rsid w:val="00B77C48"/>
    <w:rsid w:val="00B77F4C"/>
    <w:rsid w:val="00B802F4"/>
    <w:rsid w:val="00B803DE"/>
    <w:rsid w:val="00B808B6"/>
    <w:rsid w:val="00B809B0"/>
    <w:rsid w:val="00B811FC"/>
    <w:rsid w:val="00B8179C"/>
    <w:rsid w:val="00B81D17"/>
    <w:rsid w:val="00B81D5F"/>
    <w:rsid w:val="00B82274"/>
    <w:rsid w:val="00B823C0"/>
    <w:rsid w:val="00B82589"/>
    <w:rsid w:val="00B83014"/>
    <w:rsid w:val="00B8302B"/>
    <w:rsid w:val="00B83360"/>
    <w:rsid w:val="00B83EC1"/>
    <w:rsid w:val="00B84B61"/>
    <w:rsid w:val="00B855E0"/>
    <w:rsid w:val="00B856D5"/>
    <w:rsid w:val="00B8600E"/>
    <w:rsid w:val="00B86250"/>
    <w:rsid w:val="00B86A79"/>
    <w:rsid w:val="00B86B66"/>
    <w:rsid w:val="00B86BBD"/>
    <w:rsid w:val="00B86CF8"/>
    <w:rsid w:val="00B87768"/>
    <w:rsid w:val="00B877DC"/>
    <w:rsid w:val="00B87B86"/>
    <w:rsid w:val="00B87B94"/>
    <w:rsid w:val="00B87C37"/>
    <w:rsid w:val="00B87F57"/>
    <w:rsid w:val="00B90168"/>
    <w:rsid w:val="00B90361"/>
    <w:rsid w:val="00B903FA"/>
    <w:rsid w:val="00B90AA9"/>
    <w:rsid w:val="00B90C26"/>
    <w:rsid w:val="00B90CE2"/>
    <w:rsid w:val="00B90DD3"/>
    <w:rsid w:val="00B90E6B"/>
    <w:rsid w:val="00B91120"/>
    <w:rsid w:val="00B912AA"/>
    <w:rsid w:val="00B9197C"/>
    <w:rsid w:val="00B91C0C"/>
    <w:rsid w:val="00B91F85"/>
    <w:rsid w:val="00B920FD"/>
    <w:rsid w:val="00B92347"/>
    <w:rsid w:val="00B92D2E"/>
    <w:rsid w:val="00B937F6"/>
    <w:rsid w:val="00B939A0"/>
    <w:rsid w:val="00B94197"/>
    <w:rsid w:val="00B96074"/>
    <w:rsid w:val="00B9625D"/>
    <w:rsid w:val="00B96449"/>
    <w:rsid w:val="00B967B3"/>
    <w:rsid w:val="00B96A31"/>
    <w:rsid w:val="00B96F70"/>
    <w:rsid w:val="00B971DF"/>
    <w:rsid w:val="00B973AF"/>
    <w:rsid w:val="00B97943"/>
    <w:rsid w:val="00B979BC"/>
    <w:rsid w:val="00B97C82"/>
    <w:rsid w:val="00BA0176"/>
    <w:rsid w:val="00BA02D7"/>
    <w:rsid w:val="00BA031A"/>
    <w:rsid w:val="00BA05D4"/>
    <w:rsid w:val="00BA0AEF"/>
    <w:rsid w:val="00BA0F83"/>
    <w:rsid w:val="00BA0F97"/>
    <w:rsid w:val="00BA14CF"/>
    <w:rsid w:val="00BA1F55"/>
    <w:rsid w:val="00BA2075"/>
    <w:rsid w:val="00BA2203"/>
    <w:rsid w:val="00BA29FA"/>
    <w:rsid w:val="00BA2B94"/>
    <w:rsid w:val="00BA2BED"/>
    <w:rsid w:val="00BA30B6"/>
    <w:rsid w:val="00BA32E9"/>
    <w:rsid w:val="00BA3343"/>
    <w:rsid w:val="00BA35EA"/>
    <w:rsid w:val="00BA37A4"/>
    <w:rsid w:val="00BA3B16"/>
    <w:rsid w:val="00BA3DC2"/>
    <w:rsid w:val="00BA3E0A"/>
    <w:rsid w:val="00BA3F21"/>
    <w:rsid w:val="00BA4717"/>
    <w:rsid w:val="00BA4885"/>
    <w:rsid w:val="00BA5106"/>
    <w:rsid w:val="00BA58D1"/>
    <w:rsid w:val="00BA5D1C"/>
    <w:rsid w:val="00BA6216"/>
    <w:rsid w:val="00BA64EA"/>
    <w:rsid w:val="00BA65EA"/>
    <w:rsid w:val="00BA6CFC"/>
    <w:rsid w:val="00BA6EEF"/>
    <w:rsid w:val="00BA73CF"/>
    <w:rsid w:val="00BA746F"/>
    <w:rsid w:val="00BA7ADD"/>
    <w:rsid w:val="00BB04CA"/>
    <w:rsid w:val="00BB0744"/>
    <w:rsid w:val="00BB0E9C"/>
    <w:rsid w:val="00BB0F64"/>
    <w:rsid w:val="00BB1891"/>
    <w:rsid w:val="00BB1BA0"/>
    <w:rsid w:val="00BB1E60"/>
    <w:rsid w:val="00BB209B"/>
    <w:rsid w:val="00BB222E"/>
    <w:rsid w:val="00BB2B16"/>
    <w:rsid w:val="00BB2E2D"/>
    <w:rsid w:val="00BB2EB4"/>
    <w:rsid w:val="00BB369E"/>
    <w:rsid w:val="00BB36B4"/>
    <w:rsid w:val="00BB3B0B"/>
    <w:rsid w:val="00BB42AE"/>
    <w:rsid w:val="00BB4588"/>
    <w:rsid w:val="00BB4696"/>
    <w:rsid w:val="00BB46B3"/>
    <w:rsid w:val="00BB4E28"/>
    <w:rsid w:val="00BB4FF2"/>
    <w:rsid w:val="00BB52DB"/>
    <w:rsid w:val="00BB539A"/>
    <w:rsid w:val="00BB5435"/>
    <w:rsid w:val="00BB5CD0"/>
    <w:rsid w:val="00BB5F89"/>
    <w:rsid w:val="00BB60A5"/>
    <w:rsid w:val="00BB64DF"/>
    <w:rsid w:val="00BB673A"/>
    <w:rsid w:val="00BB701B"/>
    <w:rsid w:val="00BB73D1"/>
    <w:rsid w:val="00BB760A"/>
    <w:rsid w:val="00BB7913"/>
    <w:rsid w:val="00BC023E"/>
    <w:rsid w:val="00BC028F"/>
    <w:rsid w:val="00BC0738"/>
    <w:rsid w:val="00BC07DA"/>
    <w:rsid w:val="00BC0802"/>
    <w:rsid w:val="00BC0B2A"/>
    <w:rsid w:val="00BC0BBA"/>
    <w:rsid w:val="00BC0BD7"/>
    <w:rsid w:val="00BC1103"/>
    <w:rsid w:val="00BC1585"/>
    <w:rsid w:val="00BC17D1"/>
    <w:rsid w:val="00BC18BC"/>
    <w:rsid w:val="00BC193B"/>
    <w:rsid w:val="00BC1B94"/>
    <w:rsid w:val="00BC1FC6"/>
    <w:rsid w:val="00BC22F9"/>
    <w:rsid w:val="00BC280F"/>
    <w:rsid w:val="00BC2EB3"/>
    <w:rsid w:val="00BC2FF4"/>
    <w:rsid w:val="00BC36D7"/>
    <w:rsid w:val="00BC3C16"/>
    <w:rsid w:val="00BC3C52"/>
    <w:rsid w:val="00BC4627"/>
    <w:rsid w:val="00BC46B5"/>
    <w:rsid w:val="00BC48D5"/>
    <w:rsid w:val="00BC4A19"/>
    <w:rsid w:val="00BC4C35"/>
    <w:rsid w:val="00BC4E3B"/>
    <w:rsid w:val="00BC4F20"/>
    <w:rsid w:val="00BC5145"/>
    <w:rsid w:val="00BC5415"/>
    <w:rsid w:val="00BC5C46"/>
    <w:rsid w:val="00BC5CD7"/>
    <w:rsid w:val="00BC63A6"/>
    <w:rsid w:val="00BC63D4"/>
    <w:rsid w:val="00BC6605"/>
    <w:rsid w:val="00BC69D0"/>
    <w:rsid w:val="00BC6A89"/>
    <w:rsid w:val="00BC7298"/>
    <w:rsid w:val="00BC7AFB"/>
    <w:rsid w:val="00BD05A9"/>
    <w:rsid w:val="00BD05EC"/>
    <w:rsid w:val="00BD0992"/>
    <w:rsid w:val="00BD0BC3"/>
    <w:rsid w:val="00BD1D91"/>
    <w:rsid w:val="00BD1E16"/>
    <w:rsid w:val="00BD20ED"/>
    <w:rsid w:val="00BD22BF"/>
    <w:rsid w:val="00BD2415"/>
    <w:rsid w:val="00BD259F"/>
    <w:rsid w:val="00BD2C78"/>
    <w:rsid w:val="00BD2D9B"/>
    <w:rsid w:val="00BD32EF"/>
    <w:rsid w:val="00BD393E"/>
    <w:rsid w:val="00BD3C19"/>
    <w:rsid w:val="00BD3DD6"/>
    <w:rsid w:val="00BD40C1"/>
    <w:rsid w:val="00BD51CB"/>
    <w:rsid w:val="00BD58B2"/>
    <w:rsid w:val="00BD5F24"/>
    <w:rsid w:val="00BD6198"/>
    <w:rsid w:val="00BD6225"/>
    <w:rsid w:val="00BD6296"/>
    <w:rsid w:val="00BD66CB"/>
    <w:rsid w:val="00BD67D2"/>
    <w:rsid w:val="00BD6891"/>
    <w:rsid w:val="00BD6917"/>
    <w:rsid w:val="00BD6927"/>
    <w:rsid w:val="00BD6D05"/>
    <w:rsid w:val="00BD6D24"/>
    <w:rsid w:val="00BD6E15"/>
    <w:rsid w:val="00BD6F8F"/>
    <w:rsid w:val="00BD7002"/>
    <w:rsid w:val="00BD779B"/>
    <w:rsid w:val="00BD7B74"/>
    <w:rsid w:val="00BE01B9"/>
    <w:rsid w:val="00BE01D0"/>
    <w:rsid w:val="00BE0402"/>
    <w:rsid w:val="00BE0D05"/>
    <w:rsid w:val="00BE19C1"/>
    <w:rsid w:val="00BE2156"/>
    <w:rsid w:val="00BE2269"/>
    <w:rsid w:val="00BE2612"/>
    <w:rsid w:val="00BE29BD"/>
    <w:rsid w:val="00BE29CE"/>
    <w:rsid w:val="00BE39D8"/>
    <w:rsid w:val="00BE3B31"/>
    <w:rsid w:val="00BE48BF"/>
    <w:rsid w:val="00BE5026"/>
    <w:rsid w:val="00BE51D8"/>
    <w:rsid w:val="00BE5B2B"/>
    <w:rsid w:val="00BE5C32"/>
    <w:rsid w:val="00BE6523"/>
    <w:rsid w:val="00BE66BB"/>
    <w:rsid w:val="00BE6901"/>
    <w:rsid w:val="00BE6EA7"/>
    <w:rsid w:val="00BE7B8F"/>
    <w:rsid w:val="00BF005D"/>
    <w:rsid w:val="00BF040E"/>
    <w:rsid w:val="00BF0500"/>
    <w:rsid w:val="00BF0D37"/>
    <w:rsid w:val="00BF0D9E"/>
    <w:rsid w:val="00BF0DF2"/>
    <w:rsid w:val="00BF19F0"/>
    <w:rsid w:val="00BF1BDC"/>
    <w:rsid w:val="00BF272A"/>
    <w:rsid w:val="00BF2BA2"/>
    <w:rsid w:val="00BF2C75"/>
    <w:rsid w:val="00BF31F9"/>
    <w:rsid w:val="00BF43AA"/>
    <w:rsid w:val="00BF49EC"/>
    <w:rsid w:val="00BF49F1"/>
    <w:rsid w:val="00BF4BEA"/>
    <w:rsid w:val="00BF4EA9"/>
    <w:rsid w:val="00BF55C0"/>
    <w:rsid w:val="00BF5839"/>
    <w:rsid w:val="00BF65A2"/>
    <w:rsid w:val="00BF69C3"/>
    <w:rsid w:val="00BF6A1C"/>
    <w:rsid w:val="00BF7D52"/>
    <w:rsid w:val="00BF7EF0"/>
    <w:rsid w:val="00BF7F53"/>
    <w:rsid w:val="00C0007F"/>
    <w:rsid w:val="00C000CD"/>
    <w:rsid w:val="00C003B6"/>
    <w:rsid w:val="00C00987"/>
    <w:rsid w:val="00C00F14"/>
    <w:rsid w:val="00C01848"/>
    <w:rsid w:val="00C01AA7"/>
    <w:rsid w:val="00C01D5B"/>
    <w:rsid w:val="00C01DBB"/>
    <w:rsid w:val="00C01E0A"/>
    <w:rsid w:val="00C01EF5"/>
    <w:rsid w:val="00C0222D"/>
    <w:rsid w:val="00C029A4"/>
    <w:rsid w:val="00C02A49"/>
    <w:rsid w:val="00C02B98"/>
    <w:rsid w:val="00C0302C"/>
    <w:rsid w:val="00C030DF"/>
    <w:rsid w:val="00C03658"/>
    <w:rsid w:val="00C0366B"/>
    <w:rsid w:val="00C03DCD"/>
    <w:rsid w:val="00C03E13"/>
    <w:rsid w:val="00C048BB"/>
    <w:rsid w:val="00C04AE1"/>
    <w:rsid w:val="00C04F85"/>
    <w:rsid w:val="00C05421"/>
    <w:rsid w:val="00C05D46"/>
    <w:rsid w:val="00C05DEC"/>
    <w:rsid w:val="00C05F09"/>
    <w:rsid w:val="00C06029"/>
    <w:rsid w:val="00C06142"/>
    <w:rsid w:val="00C06468"/>
    <w:rsid w:val="00C0649E"/>
    <w:rsid w:val="00C06749"/>
    <w:rsid w:val="00C067CA"/>
    <w:rsid w:val="00C06D99"/>
    <w:rsid w:val="00C07190"/>
    <w:rsid w:val="00C074F9"/>
    <w:rsid w:val="00C07F82"/>
    <w:rsid w:val="00C10033"/>
    <w:rsid w:val="00C1008A"/>
    <w:rsid w:val="00C1027D"/>
    <w:rsid w:val="00C10EFB"/>
    <w:rsid w:val="00C11511"/>
    <w:rsid w:val="00C11659"/>
    <w:rsid w:val="00C11825"/>
    <w:rsid w:val="00C11A74"/>
    <w:rsid w:val="00C11B75"/>
    <w:rsid w:val="00C11F0D"/>
    <w:rsid w:val="00C12216"/>
    <w:rsid w:val="00C1257D"/>
    <w:rsid w:val="00C12A06"/>
    <w:rsid w:val="00C12A79"/>
    <w:rsid w:val="00C12B12"/>
    <w:rsid w:val="00C12C1F"/>
    <w:rsid w:val="00C12C4C"/>
    <w:rsid w:val="00C12E25"/>
    <w:rsid w:val="00C12E4E"/>
    <w:rsid w:val="00C12ECC"/>
    <w:rsid w:val="00C132D9"/>
    <w:rsid w:val="00C135E4"/>
    <w:rsid w:val="00C13CDF"/>
    <w:rsid w:val="00C14997"/>
    <w:rsid w:val="00C14BC1"/>
    <w:rsid w:val="00C1500B"/>
    <w:rsid w:val="00C15164"/>
    <w:rsid w:val="00C153AF"/>
    <w:rsid w:val="00C15C9A"/>
    <w:rsid w:val="00C15DBF"/>
    <w:rsid w:val="00C169CC"/>
    <w:rsid w:val="00C170CE"/>
    <w:rsid w:val="00C1761D"/>
    <w:rsid w:val="00C17CC0"/>
    <w:rsid w:val="00C202EE"/>
    <w:rsid w:val="00C2056E"/>
    <w:rsid w:val="00C2082D"/>
    <w:rsid w:val="00C212B9"/>
    <w:rsid w:val="00C21391"/>
    <w:rsid w:val="00C213A9"/>
    <w:rsid w:val="00C21449"/>
    <w:rsid w:val="00C21745"/>
    <w:rsid w:val="00C21AEF"/>
    <w:rsid w:val="00C22CD9"/>
    <w:rsid w:val="00C22F31"/>
    <w:rsid w:val="00C236D7"/>
    <w:rsid w:val="00C237C4"/>
    <w:rsid w:val="00C237DD"/>
    <w:rsid w:val="00C23914"/>
    <w:rsid w:val="00C23C4F"/>
    <w:rsid w:val="00C23CC4"/>
    <w:rsid w:val="00C24247"/>
    <w:rsid w:val="00C24692"/>
    <w:rsid w:val="00C24FAC"/>
    <w:rsid w:val="00C25003"/>
    <w:rsid w:val="00C25076"/>
    <w:rsid w:val="00C256A8"/>
    <w:rsid w:val="00C25915"/>
    <w:rsid w:val="00C2591F"/>
    <w:rsid w:val="00C25BEC"/>
    <w:rsid w:val="00C2651C"/>
    <w:rsid w:val="00C267B7"/>
    <w:rsid w:val="00C27103"/>
    <w:rsid w:val="00C27390"/>
    <w:rsid w:val="00C27856"/>
    <w:rsid w:val="00C27C71"/>
    <w:rsid w:val="00C30908"/>
    <w:rsid w:val="00C309A4"/>
    <w:rsid w:val="00C30CAC"/>
    <w:rsid w:val="00C30CD3"/>
    <w:rsid w:val="00C310F7"/>
    <w:rsid w:val="00C3122C"/>
    <w:rsid w:val="00C31298"/>
    <w:rsid w:val="00C31685"/>
    <w:rsid w:val="00C31C1B"/>
    <w:rsid w:val="00C3276F"/>
    <w:rsid w:val="00C327D8"/>
    <w:rsid w:val="00C3302F"/>
    <w:rsid w:val="00C335C6"/>
    <w:rsid w:val="00C33889"/>
    <w:rsid w:val="00C3399B"/>
    <w:rsid w:val="00C33BDD"/>
    <w:rsid w:val="00C33BFE"/>
    <w:rsid w:val="00C33E89"/>
    <w:rsid w:val="00C342B3"/>
    <w:rsid w:val="00C3490E"/>
    <w:rsid w:val="00C35067"/>
    <w:rsid w:val="00C35379"/>
    <w:rsid w:val="00C35425"/>
    <w:rsid w:val="00C35B28"/>
    <w:rsid w:val="00C36060"/>
    <w:rsid w:val="00C36A66"/>
    <w:rsid w:val="00C36F82"/>
    <w:rsid w:val="00C378A8"/>
    <w:rsid w:val="00C401BF"/>
    <w:rsid w:val="00C4057B"/>
    <w:rsid w:val="00C40845"/>
    <w:rsid w:val="00C4097B"/>
    <w:rsid w:val="00C40C87"/>
    <w:rsid w:val="00C40F44"/>
    <w:rsid w:val="00C413F2"/>
    <w:rsid w:val="00C4294E"/>
    <w:rsid w:val="00C4351B"/>
    <w:rsid w:val="00C437AD"/>
    <w:rsid w:val="00C43E67"/>
    <w:rsid w:val="00C445BA"/>
    <w:rsid w:val="00C4470D"/>
    <w:rsid w:val="00C44716"/>
    <w:rsid w:val="00C44881"/>
    <w:rsid w:val="00C449CD"/>
    <w:rsid w:val="00C44DD6"/>
    <w:rsid w:val="00C455E6"/>
    <w:rsid w:val="00C45B84"/>
    <w:rsid w:val="00C464FA"/>
    <w:rsid w:val="00C467BE"/>
    <w:rsid w:val="00C46F96"/>
    <w:rsid w:val="00C47045"/>
    <w:rsid w:val="00C4707F"/>
    <w:rsid w:val="00C47175"/>
    <w:rsid w:val="00C474CE"/>
    <w:rsid w:val="00C475DB"/>
    <w:rsid w:val="00C475F3"/>
    <w:rsid w:val="00C47A42"/>
    <w:rsid w:val="00C47BCF"/>
    <w:rsid w:val="00C5121D"/>
    <w:rsid w:val="00C5156A"/>
    <w:rsid w:val="00C5165B"/>
    <w:rsid w:val="00C51DA9"/>
    <w:rsid w:val="00C52054"/>
    <w:rsid w:val="00C524D4"/>
    <w:rsid w:val="00C52650"/>
    <w:rsid w:val="00C52677"/>
    <w:rsid w:val="00C53222"/>
    <w:rsid w:val="00C5398E"/>
    <w:rsid w:val="00C5478C"/>
    <w:rsid w:val="00C5539A"/>
    <w:rsid w:val="00C55727"/>
    <w:rsid w:val="00C55A26"/>
    <w:rsid w:val="00C55AB9"/>
    <w:rsid w:val="00C55DE1"/>
    <w:rsid w:val="00C55E60"/>
    <w:rsid w:val="00C55EAB"/>
    <w:rsid w:val="00C56065"/>
    <w:rsid w:val="00C5632E"/>
    <w:rsid w:val="00C566E6"/>
    <w:rsid w:val="00C56769"/>
    <w:rsid w:val="00C56F81"/>
    <w:rsid w:val="00C57CAE"/>
    <w:rsid w:val="00C57E14"/>
    <w:rsid w:val="00C60CCC"/>
    <w:rsid w:val="00C60DF2"/>
    <w:rsid w:val="00C61222"/>
    <w:rsid w:val="00C613EF"/>
    <w:rsid w:val="00C629A2"/>
    <w:rsid w:val="00C62A9E"/>
    <w:rsid w:val="00C62B8C"/>
    <w:rsid w:val="00C62E12"/>
    <w:rsid w:val="00C62FDD"/>
    <w:rsid w:val="00C6324F"/>
    <w:rsid w:val="00C63C7D"/>
    <w:rsid w:val="00C641C2"/>
    <w:rsid w:val="00C641E2"/>
    <w:rsid w:val="00C649C8"/>
    <w:rsid w:val="00C65203"/>
    <w:rsid w:val="00C65E8E"/>
    <w:rsid w:val="00C66A85"/>
    <w:rsid w:val="00C66E57"/>
    <w:rsid w:val="00C676DB"/>
    <w:rsid w:val="00C67D5B"/>
    <w:rsid w:val="00C67FF5"/>
    <w:rsid w:val="00C7036A"/>
    <w:rsid w:val="00C70774"/>
    <w:rsid w:val="00C70BF4"/>
    <w:rsid w:val="00C70CE3"/>
    <w:rsid w:val="00C7105C"/>
    <w:rsid w:val="00C71209"/>
    <w:rsid w:val="00C716FD"/>
    <w:rsid w:val="00C7195A"/>
    <w:rsid w:val="00C71963"/>
    <w:rsid w:val="00C719D5"/>
    <w:rsid w:val="00C71D33"/>
    <w:rsid w:val="00C7243F"/>
    <w:rsid w:val="00C7253F"/>
    <w:rsid w:val="00C72610"/>
    <w:rsid w:val="00C733AD"/>
    <w:rsid w:val="00C73632"/>
    <w:rsid w:val="00C73C64"/>
    <w:rsid w:val="00C73E65"/>
    <w:rsid w:val="00C742F0"/>
    <w:rsid w:val="00C7433F"/>
    <w:rsid w:val="00C74BD6"/>
    <w:rsid w:val="00C74EC0"/>
    <w:rsid w:val="00C75758"/>
    <w:rsid w:val="00C75CAC"/>
    <w:rsid w:val="00C75D26"/>
    <w:rsid w:val="00C75DF4"/>
    <w:rsid w:val="00C75EFD"/>
    <w:rsid w:val="00C75FFF"/>
    <w:rsid w:val="00C76051"/>
    <w:rsid w:val="00C767B1"/>
    <w:rsid w:val="00C770EB"/>
    <w:rsid w:val="00C77271"/>
    <w:rsid w:val="00C8015D"/>
    <w:rsid w:val="00C80440"/>
    <w:rsid w:val="00C809F2"/>
    <w:rsid w:val="00C80F96"/>
    <w:rsid w:val="00C81843"/>
    <w:rsid w:val="00C8186C"/>
    <w:rsid w:val="00C81A7E"/>
    <w:rsid w:val="00C81C44"/>
    <w:rsid w:val="00C82E9B"/>
    <w:rsid w:val="00C83067"/>
    <w:rsid w:val="00C839B9"/>
    <w:rsid w:val="00C83ABC"/>
    <w:rsid w:val="00C83C8A"/>
    <w:rsid w:val="00C83E02"/>
    <w:rsid w:val="00C84B69"/>
    <w:rsid w:val="00C84E72"/>
    <w:rsid w:val="00C852D0"/>
    <w:rsid w:val="00C8576C"/>
    <w:rsid w:val="00C85914"/>
    <w:rsid w:val="00C85C22"/>
    <w:rsid w:val="00C85D33"/>
    <w:rsid w:val="00C8635E"/>
    <w:rsid w:val="00C86929"/>
    <w:rsid w:val="00C86996"/>
    <w:rsid w:val="00C86D4C"/>
    <w:rsid w:val="00C86EC2"/>
    <w:rsid w:val="00C872D2"/>
    <w:rsid w:val="00C875E4"/>
    <w:rsid w:val="00C8798F"/>
    <w:rsid w:val="00C90000"/>
    <w:rsid w:val="00C900DC"/>
    <w:rsid w:val="00C90212"/>
    <w:rsid w:val="00C90705"/>
    <w:rsid w:val="00C91478"/>
    <w:rsid w:val="00C919C5"/>
    <w:rsid w:val="00C921EC"/>
    <w:rsid w:val="00C926B0"/>
    <w:rsid w:val="00C92967"/>
    <w:rsid w:val="00C92FBF"/>
    <w:rsid w:val="00C934F9"/>
    <w:rsid w:val="00C936B9"/>
    <w:rsid w:val="00C93776"/>
    <w:rsid w:val="00C938C5"/>
    <w:rsid w:val="00C93D6E"/>
    <w:rsid w:val="00C94084"/>
    <w:rsid w:val="00C94254"/>
    <w:rsid w:val="00C94741"/>
    <w:rsid w:val="00C94EEA"/>
    <w:rsid w:val="00C95A21"/>
    <w:rsid w:val="00C95CC1"/>
    <w:rsid w:val="00C95F06"/>
    <w:rsid w:val="00C95FE5"/>
    <w:rsid w:val="00C9634D"/>
    <w:rsid w:val="00C96AA9"/>
    <w:rsid w:val="00C96C0E"/>
    <w:rsid w:val="00C96D1A"/>
    <w:rsid w:val="00C9770B"/>
    <w:rsid w:val="00C97895"/>
    <w:rsid w:val="00C979D2"/>
    <w:rsid w:val="00C97ECF"/>
    <w:rsid w:val="00C97F55"/>
    <w:rsid w:val="00C97FBE"/>
    <w:rsid w:val="00CA0205"/>
    <w:rsid w:val="00CA03B9"/>
    <w:rsid w:val="00CA064F"/>
    <w:rsid w:val="00CA07DA"/>
    <w:rsid w:val="00CA0A7E"/>
    <w:rsid w:val="00CA1592"/>
    <w:rsid w:val="00CA29F7"/>
    <w:rsid w:val="00CA363A"/>
    <w:rsid w:val="00CA3A01"/>
    <w:rsid w:val="00CA470C"/>
    <w:rsid w:val="00CA49AF"/>
    <w:rsid w:val="00CA49D9"/>
    <w:rsid w:val="00CA5168"/>
    <w:rsid w:val="00CA57FA"/>
    <w:rsid w:val="00CA5BB5"/>
    <w:rsid w:val="00CA5C3B"/>
    <w:rsid w:val="00CA5EE1"/>
    <w:rsid w:val="00CA6191"/>
    <w:rsid w:val="00CA6241"/>
    <w:rsid w:val="00CA627F"/>
    <w:rsid w:val="00CA65D6"/>
    <w:rsid w:val="00CA7087"/>
    <w:rsid w:val="00CA7129"/>
    <w:rsid w:val="00CA739B"/>
    <w:rsid w:val="00CA7B20"/>
    <w:rsid w:val="00CA7C55"/>
    <w:rsid w:val="00CA7C75"/>
    <w:rsid w:val="00CA7F5A"/>
    <w:rsid w:val="00CA7F72"/>
    <w:rsid w:val="00CB02F3"/>
    <w:rsid w:val="00CB0582"/>
    <w:rsid w:val="00CB069B"/>
    <w:rsid w:val="00CB0D01"/>
    <w:rsid w:val="00CB0EB0"/>
    <w:rsid w:val="00CB0F13"/>
    <w:rsid w:val="00CB13DC"/>
    <w:rsid w:val="00CB1B1C"/>
    <w:rsid w:val="00CB20EF"/>
    <w:rsid w:val="00CB2480"/>
    <w:rsid w:val="00CB2944"/>
    <w:rsid w:val="00CB2AF9"/>
    <w:rsid w:val="00CB31F1"/>
    <w:rsid w:val="00CB3BFF"/>
    <w:rsid w:val="00CB3EDF"/>
    <w:rsid w:val="00CB42AE"/>
    <w:rsid w:val="00CB4E7E"/>
    <w:rsid w:val="00CB55B2"/>
    <w:rsid w:val="00CB5957"/>
    <w:rsid w:val="00CB5C64"/>
    <w:rsid w:val="00CB5CE6"/>
    <w:rsid w:val="00CB5DB8"/>
    <w:rsid w:val="00CB6371"/>
    <w:rsid w:val="00CB6DAF"/>
    <w:rsid w:val="00CB74AA"/>
    <w:rsid w:val="00CB74EF"/>
    <w:rsid w:val="00CB767E"/>
    <w:rsid w:val="00CB7700"/>
    <w:rsid w:val="00CB7D7B"/>
    <w:rsid w:val="00CB7F45"/>
    <w:rsid w:val="00CC00DA"/>
    <w:rsid w:val="00CC0194"/>
    <w:rsid w:val="00CC0485"/>
    <w:rsid w:val="00CC07EB"/>
    <w:rsid w:val="00CC081B"/>
    <w:rsid w:val="00CC0E65"/>
    <w:rsid w:val="00CC1869"/>
    <w:rsid w:val="00CC1DC4"/>
    <w:rsid w:val="00CC1FA2"/>
    <w:rsid w:val="00CC2164"/>
    <w:rsid w:val="00CC2238"/>
    <w:rsid w:val="00CC2519"/>
    <w:rsid w:val="00CC264A"/>
    <w:rsid w:val="00CC28D0"/>
    <w:rsid w:val="00CC298E"/>
    <w:rsid w:val="00CC2AB7"/>
    <w:rsid w:val="00CC2F2C"/>
    <w:rsid w:val="00CC4665"/>
    <w:rsid w:val="00CC47BD"/>
    <w:rsid w:val="00CC47E9"/>
    <w:rsid w:val="00CC480F"/>
    <w:rsid w:val="00CC4A11"/>
    <w:rsid w:val="00CC4F95"/>
    <w:rsid w:val="00CC59FE"/>
    <w:rsid w:val="00CC5AE8"/>
    <w:rsid w:val="00CC5E98"/>
    <w:rsid w:val="00CC5EA2"/>
    <w:rsid w:val="00CC6735"/>
    <w:rsid w:val="00CC67D6"/>
    <w:rsid w:val="00CC6D1A"/>
    <w:rsid w:val="00CC71D7"/>
    <w:rsid w:val="00CC72A4"/>
    <w:rsid w:val="00CC7408"/>
    <w:rsid w:val="00CC7569"/>
    <w:rsid w:val="00CC75FB"/>
    <w:rsid w:val="00CC78A2"/>
    <w:rsid w:val="00CC7A24"/>
    <w:rsid w:val="00CD0B22"/>
    <w:rsid w:val="00CD1310"/>
    <w:rsid w:val="00CD1589"/>
    <w:rsid w:val="00CD1834"/>
    <w:rsid w:val="00CD1C5B"/>
    <w:rsid w:val="00CD1CB8"/>
    <w:rsid w:val="00CD1CE1"/>
    <w:rsid w:val="00CD1F7A"/>
    <w:rsid w:val="00CD2724"/>
    <w:rsid w:val="00CD2A3E"/>
    <w:rsid w:val="00CD2A90"/>
    <w:rsid w:val="00CD32BC"/>
    <w:rsid w:val="00CD38E2"/>
    <w:rsid w:val="00CD3B77"/>
    <w:rsid w:val="00CD412B"/>
    <w:rsid w:val="00CD41BF"/>
    <w:rsid w:val="00CD4371"/>
    <w:rsid w:val="00CD4588"/>
    <w:rsid w:val="00CD45BC"/>
    <w:rsid w:val="00CD4B71"/>
    <w:rsid w:val="00CD4C29"/>
    <w:rsid w:val="00CD52D9"/>
    <w:rsid w:val="00CD5534"/>
    <w:rsid w:val="00CD5AF6"/>
    <w:rsid w:val="00CD5B07"/>
    <w:rsid w:val="00CD5DB0"/>
    <w:rsid w:val="00CD616E"/>
    <w:rsid w:val="00CD696D"/>
    <w:rsid w:val="00CD72CD"/>
    <w:rsid w:val="00CD7B07"/>
    <w:rsid w:val="00CD7B0F"/>
    <w:rsid w:val="00CD7B5C"/>
    <w:rsid w:val="00CE03CA"/>
    <w:rsid w:val="00CE0421"/>
    <w:rsid w:val="00CE0A7B"/>
    <w:rsid w:val="00CE20AC"/>
    <w:rsid w:val="00CE20CA"/>
    <w:rsid w:val="00CE24C4"/>
    <w:rsid w:val="00CE2D48"/>
    <w:rsid w:val="00CE2E70"/>
    <w:rsid w:val="00CE2F69"/>
    <w:rsid w:val="00CE3639"/>
    <w:rsid w:val="00CE389D"/>
    <w:rsid w:val="00CE39F5"/>
    <w:rsid w:val="00CE3BC7"/>
    <w:rsid w:val="00CE442D"/>
    <w:rsid w:val="00CE4565"/>
    <w:rsid w:val="00CE4813"/>
    <w:rsid w:val="00CE527C"/>
    <w:rsid w:val="00CE5B5B"/>
    <w:rsid w:val="00CE5D84"/>
    <w:rsid w:val="00CE63E3"/>
    <w:rsid w:val="00CE71CB"/>
    <w:rsid w:val="00CE7292"/>
    <w:rsid w:val="00CE7C1C"/>
    <w:rsid w:val="00CE7C8B"/>
    <w:rsid w:val="00CF048F"/>
    <w:rsid w:val="00CF0838"/>
    <w:rsid w:val="00CF0B63"/>
    <w:rsid w:val="00CF155F"/>
    <w:rsid w:val="00CF167A"/>
    <w:rsid w:val="00CF16B2"/>
    <w:rsid w:val="00CF17D3"/>
    <w:rsid w:val="00CF18E9"/>
    <w:rsid w:val="00CF1F82"/>
    <w:rsid w:val="00CF1F94"/>
    <w:rsid w:val="00CF2ACA"/>
    <w:rsid w:val="00CF2CB3"/>
    <w:rsid w:val="00CF2CE1"/>
    <w:rsid w:val="00CF2E9F"/>
    <w:rsid w:val="00CF3936"/>
    <w:rsid w:val="00CF39B3"/>
    <w:rsid w:val="00CF3DC8"/>
    <w:rsid w:val="00CF4282"/>
    <w:rsid w:val="00CF43A3"/>
    <w:rsid w:val="00CF43C2"/>
    <w:rsid w:val="00CF4BE5"/>
    <w:rsid w:val="00CF5088"/>
    <w:rsid w:val="00CF558A"/>
    <w:rsid w:val="00CF59E1"/>
    <w:rsid w:val="00CF6050"/>
    <w:rsid w:val="00CF6166"/>
    <w:rsid w:val="00CF6179"/>
    <w:rsid w:val="00CF6308"/>
    <w:rsid w:val="00CF66DF"/>
    <w:rsid w:val="00CF6AB4"/>
    <w:rsid w:val="00CF6C58"/>
    <w:rsid w:val="00CF6CF7"/>
    <w:rsid w:val="00CF761A"/>
    <w:rsid w:val="00D00208"/>
    <w:rsid w:val="00D00D23"/>
    <w:rsid w:val="00D016FC"/>
    <w:rsid w:val="00D01B31"/>
    <w:rsid w:val="00D01BCB"/>
    <w:rsid w:val="00D01F82"/>
    <w:rsid w:val="00D02671"/>
    <w:rsid w:val="00D02C01"/>
    <w:rsid w:val="00D034D0"/>
    <w:rsid w:val="00D03E11"/>
    <w:rsid w:val="00D03E9E"/>
    <w:rsid w:val="00D043A8"/>
    <w:rsid w:val="00D058FC"/>
    <w:rsid w:val="00D0592F"/>
    <w:rsid w:val="00D067E0"/>
    <w:rsid w:val="00D068AD"/>
    <w:rsid w:val="00D06D5B"/>
    <w:rsid w:val="00D07099"/>
    <w:rsid w:val="00D07A2B"/>
    <w:rsid w:val="00D07D30"/>
    <w:rsid w:val="00D103F6"/>
    <w:rsid w:val="00D107B0"/>
    <w:rsid w:val="00D116FA"/>
    <w:rsid w:val="00D119DC"/>
    <w:rsid w:val="00D11AF6"/>
    <w:rsid w:val="00D123BE"/>
    <w:rsid w:val="00D1289C"/>
    <w:rsid w:val="00D12BF5"/>
    <w:rsid w:val="00D12CA8"/>
    <w:rsid w:val="00D12FED"/>
    <w:rsid w:val="00D133BB"/>
    <w:rsid w:val="00D135EB"/>
    <w:rsid w:val="00D1371D"/>
    <w:rsid w:val="00D13722"/>
    <w:rsid w:val="00D1409E"/>
    <w:rsid w:val="00D143B9"/>
    <w:rsid w:val="00D15246"/>
    <w:rsid w:val="00D152CA"/>
    <w:rsid w:val="00D15518"/>
    <w:rsid w:val="00D155DF"/>
    <w:rsid w:val="00D156D3"/>
    <w:rsid w:val="00D15763"/>
    <w:rsid w:val="00D15D93"/>
    <w:rsid w:val="00D15EDF"/>
    <w:rsid w:val="00D15EE7"/>
    <w:rsid w:val="00D15F84"/>
    <w:rsid w:val="00D1612F"/>
    <w:rsid w:val="00D1623A"/>
    <w:rsid w:val="00D16914"/>
    <w:rsid w:val="00D16BA9"/>
    <w:rsid w:val="00D16C9B"/>
    <w:rsid w:val="00D16D40"/>
    <w:rsid w:val="00D1720D"/>
    <w:rsid w:val="00D1731F"/>
    <w:rsid w:val="00D1739E"/>
    <w:rsid w:val="00D1762C"/>
    <w:rsid w:val="00D1763F"/>
    <w:rsid w:val="00D2060F"/>
    <w:rsid w:val="00D20A62"/>
    <w:rsid w:val="00D20A8D"/>
    <w:rsid w:val="00D20CB1"/>
    <w:rsid w:val="00D20CB3"/>
    <w:rsid w:val="00D20DE1"/>
    <w:rsid w:val="00D21447"/>
    <w:rsid w:val="00D21753"/>
    <w:rsid w:val="00D21933"/>
    <w:rsid w:val="00D21AFD"/>
    <w:rsid w:val="00D21D07"/>
    <w:rsid w:val="00D21F7F"/>
    <w:rsid w:val="00D222B8"/>
    <w:rsid w:val="00D22399"/>
    <w:rsid w:val="00D233BE"/>
    <w:rsid w:val="00D2400C"/>
    <w:rsid w:val="00D249F7"/>
    <w:rsid w:val="00D24D69"/>
    <w:rsid w:val="00D254E4"/>
    <w:rsid w:val="00D25FA7"/>
    <w:rsid w:val="00D26571"/>
    <w:rsid w:val="00D26C50"/>
    <w:rsid w:val="00D26DD7"/>
    <w:rsid w:val="00D270EA"/>
    <w:rsid w:val="00D27432"/>
    <w:rsid w:val="00D27A33"/>
    <w:rsid w:val="00D27A67"/>
    <w:rsid w:val="00D27ADD"/>
    <w:rsid w:val="00D3076C"/>
    <w:rsid w:val="00D310A1"/>
    <w:rsid w:val="00D311D2"/>
    <w:rsid w:val="00D31524"/>
    <w:rsid w:val="00D31AEE"/>
    <w:rsid w:val="00D31B77"/>
    <w:rsid w:val="00D31D2C"/>
    <w:rsid w:val="00D320F1"/>
    <w:rsid w:val="00D325FF"/>
    <w:rsid w:val="00D32741"/>
    <w:rsid w:val="00D328D1"/>
    <w:rsid w:val="00D32E63"/>
    <w:rsid w:val="00D330F1"/>
    <w:rsid w:val="00D331B3"/>
    <w:rsid w:val="00D33744"/>
    <w:rsid w:val="00D3441F"/>
    <w:rsid w:val="00D34A57"/>
    <w:rsid w:val="00D34DB9"/>
    <w:rsid w:val="00D34DFC"/>
    <w:rsid w:val="00D35290"/>
    <w:rsid w:val="00D355F4"/>
    <w:rsid w:val="00D3584F"/>
    <w:rsid w:val="00D358C8"/>
    <w:rsid w:val="00D3599E"/>
    <w:rsid w:val="00D35EE0"/>
    <w:rsid w:val="00D36651"/>
    <w:rsid w:val="00D3692A"/>
    <w:rsid w:val="00D369A1"/>
    <w:rsid w:val="00D36C37"/>
    <w:rsid w:val="00D37813"/>
    <w:rsid w:val="00D37AF6"/>
    <w:rsid w:val="00D37B8E"/>
    <w:rsid w:val="00D37FA4"/>
    <w:rsid w:val="00D401E9"/>
    <w:rsid w:val="00D4087F"/>
    <w:rsid w:val="00D40A84"/>
    <w:rsid w:val="00D40B55"/>
    <w:rsid w:val="00D40FC6"/>
    <w:rsid w:val="00D411E3"/>
    <w:rsid w:val="00D415A4"/>
    <w:rsid w:val="00D41A7D"/>
    <w:rsid w:val="00D424BD"/>
    <w:rsid w:val="00D427E3"/>
    <w:rsid w:val="00D42887"/>
    <w:rsid w:val="00D42CFF"/>
    <w:rsid w:val="00D42E86"/>
    <w:rsid w:val="00D43317"/>
    <w:rsid w:val="00D43725"/>
    <w:rsid w:val="00D43CCE"/>
    <w:rsid w:val="00D4417F"/>
    <w:rsid w:val="00D44680"/>
    <w:rsid w:val="00D45332"/>
    <w:rsid w:val="00D45484"/>
    <w:rsid w:val="00D46829"/>
    <w:rsid w:val="00D46C11"/>
    <w:rsid w:val="00D46C48"/>
    <w:rsid w:val="00D46DC6"/>
    <w:rsid w:val="00D46E40"/>
    <w:rsid w:val="00D472DC"/>
    <w:rsid w:val="00D473F9"/>
    <w:rsid w:val="00D503FD"/>
    <w:rsid w:val="00D507C0"/>
    <w:rsid w:val="00D512D9"/>
    <w:rsid w:val="00D5135E"/>
    <w:rsid w:val="00D5156C"/>
    <w:rsid w:val="00D518AA"/>
    <w:rsid w:val="00D51B77"/>
    <w:rsid w:val="00D51B9F"/>
    <w:rsid w:val="00D51FBB"/>
    <w:rsid w:val="00D5288B"/>
    <w:rsid w:val="00D532C5"/>
    <w:rsid w:val="00D5345D"/>
    <w:rsid w:val="00D53680"/>
    <w:rsid w:val="00D53856"/>
    <w:rsid w:val="00D53A0C"/>
    <w:rsid w:val="00D53C9A"/>
    <w:rsid w:val="00D53DEB"/>
    <w:rsid w:val="00D53E1B"/>
    <w:rsid w:val="00D543D6"/>
    <w:rsid w:val="00D54472"/>
    <w:rsid w:val="00D550A0"/>
    <w:rsid w:val="00D55A9C"/>
    <w:rsid w:val="00D55B5A"/>
    <w:rsid w:val="00D55BB4"/>
    <w:rsid w:val="00D55E66"/>
    <w:rsid w:val="00D55FE3"/>
    <w:rsid w:val="00D56513"/>
    <w:rsid w:val="00D56AB7"/>
    <w:rsid w:val="00D5705C"/>
    <w:rsid w:val="00D57067"/>
    <w:rsid w:val="00D57746"/>
    <w:rsid w:val="00D60657"/>
    <w:rsid w:val="00D60880"/>
    <w:rsid w:val="00D60AB0"/>
    <w:rsid w:val="00D61B5E"/>
    <w:rsid w:val="00D61F1C"/>
    <w:rsid w:val="00D62645"/>
    <w:rsid w:val="00D62FAB"/>
    <w:rsid w:val="00D630AA"/>
    <w:rsid w:val="00D63138"/>
    <w:rsid w:val="00D6323D"/>
    <w:rsid w:val="00D63516"/>
    <w:rsid w:val="00D6386D"/>
    <w:rsid w:val="00D63CD7"/>
    <w:rsid w:val="00D63D5E"/>
    <w:rsid w:val="00D6411A"/>
    <w:rsid w:val="00D6432D"/>
    <w:rsid w:val="00D64404"/>
    <w:rsid w:val="00D65573"/>
    <w:rsid w:val="00D65935"/>
    <w:rsid w:val="00D65B0E"/>
    <w:rsid w:val="00D65B22"/>
    <w:rsid w:val="00D66024"/>
    <w:rsid w:val="00D66148"/>
    <w:rsid w:val="00D66855"/>
    <w:rsid w:val="00D66D00"/>
    <w:rsid w:val="00D67457"/>
    <w:rsid w:val="00D67D08"/>
    <w:rsid w:val="00D67F5C"/>
    <w:rsid w:val="00D7009D"/>
    <w:rsid w:val="00D700BB"/>
    <w:rsid w:val="00D70396"/>
    <w:rsid w:val="00D70D35"/>
    <w:rsid w:val="00D70D9B"/>
    <w:rsid w:val="00D7147A"/>
    <w:rsid w:val="00D71A5E"/>
    <w:rsid w:val="00D724AF"/>
    <w:rsid w:val="00D72529"/>
    <w:rsid w:val="00D72C4B"/>
    <w:rsid w:val="00D72E6B"/>
    <w:rsid w:val="00D73145"/>
    <w:rsid w:val="00D7327E"/>
    <w:rsid w:val="00D73317"/>
    <w:rsid w:val="00D7354F"/>
    <w:rsid w:val="00D74555"/>
    <w:rsid w:val="00D7547D"/>
    <w:rsid w:val="00D75730"/>
    <w:rsid w:val="00D75A29"/>
    <w:rsid w:val="00D75C7D"/>
    <w:rsid w:val="00D75C83"/>
    <w:rsid w:val="00D75DA7"/>
    <w:rsid w:val="00D75F70"/>
    <w:rsid w:val="00D76248"/>
    <w:rsid w:val="00D76250"/>
    <w:rsid w:val="00D7627B"/>
    <w:rsid w:val="00D765AF"/>
    <w:rsid w:val="00D7688E"/>
    <w:rsid w:val="00D76BBE"/>
    <w:rsid w:val="00D770FF"/>
    <w:rsid w:val="00D77480"/>
    <w:rsid w:val="00D77FFE"/>
    <w:rsid w:val="00D804CC"/>
    <w:rsid w:val="00D80601"/>
    <w:rsid w:val="00D8125C"/>
    <w:rsid w:val="00D81BDF"/>
    <w:rsid w:val="00D81C28"/>
    <w:rsid w:val="00D81F52"/>
    <w:rsid w:val="00D8237F"/>
    <w:rsid w:val="00D8256E"/>
    <w:rsid w:val="00D826A7"/>
    <w:rsid w:val="00D826D2"/>
    <w:rsid w:val="00D827B5"/>
    <w:rsid w:val="00D82D05"/>
    <w:rsid w:val="00D82F7D"/>
    <w:rsid w:val="00D833B0"/>
    <w:rsid w:val="00D83A85"/>
    <w:rsid w:val="00D8400B"/>
    <w:rsid w:val="00D84313"/>
    <w:rsid w:val="00D854EA"/>
    <w:rsid w:val="00D85835"/>
    <w:rsid w:val="00D86479"/>
    <w:rsid w:val="00D864D5"/>
    <w:rsid w:val="00D86672"/>
    <w:rsid w:val="00D8695D"/>
    <w:rsid w:val="00D86964"/>
    <w:rsid w:val="00D87410"/>
    <w:rsid w:val="00D8757D"/>
    <w:rsid w:val="00D876EC"/>
    <w:rsid w:val="00D87990"/>
    <w:rsid w:val="00D90246"/>
    <w:rsid w:val="00D9087C"/>
    <w:rsid w:val="00D90C59"/>
    <w:rsid w:val="00D911A9"/>
    <w:rsid w:val="00D919CA"/>
    <w:rsid w:val="00D923B8"/>
    <w:rsid w:val="00D92CBB"/>
    <w:rsid w:val="00D94170"/>
    <w:rsid w:val="00D9427A"/>
    <w:rsid w:val="00D944E0"/>
    <w:rsid w:val="00D94773"/>
    <w:rsid w:val="00D94A98"/>
    <w:rsid w:val="00D94D67"/>
    <w:rsid w:val="00D94F30"/>
    <w:rsid w:val="00D965F2"/>
    <w:rsid w:val="00D96771"/>
    <w:rsid w:val="00D9695F"/>
    <w:rsid w:val="00D96A9D"/>
    <w:rsid w:val="00D96ABF"/>
    <w:rsid w:val="00D96CAB"/>
    <w:rsid w:val="00D9706C"/>
    <w:rsid w:val="00D9720B"/>
    <w:rsid w:val="00D9728F"/>
    <w:rsid w:val="00D97369"/>
    <w:rsid w:val="00DA0274"/>
    <w:rsid w:val="00DA02B8"/>
    <w:rsid w:val="00DA0344"/>
    <w:rsid w:val="00DA0A9E"/>
    <w:rsid w:val="00DA191E"/>
    <w:rsid w:val="00DA1A58"/>
    <w:rsid w:val="00DA1C21"/>
    <w:rsid w:val="00DA1FDA"/>
    <w:rsid w:val="00DA24CB"/>
    <w:rsid w:val="00DA2FA2"/>
    <w:rsid w:val="00DA3847"/>
    <w:rsid w:val="00DA3ECE"/>
    <w:rsid w:val="00DA4114"/>
    <w:rsid w:val="00DA43B6"/>
    <w:rsid w:val="00DA54B7"/>
    <w:rsid w:val="00DA54D6"/>
    <w:rsid w:val="00DA54E0"/>
    <w:rsid w:val="00DA56A1"/>
    <w:rsid w:val="00DA5DD3"/>
    <w:rsid w:val="00DA5F24"/>
    <w:rsid w:val="00DA635E"/>
    <w:rsid w:val="00DA641C"/>
    <w:rsid w:val="00DA6764"/>
    <w:rsid w:val="00DA685B"/>
    <w:rsid w:val="00DA6B0B"/>
    <w:rsid w:val="00DA6B35"/>
    <w:rsid w:val="00DA6CC5"/>
    <w:rsid w:val="00DA7AE9"/>
    <w:rsid w:val="00DA7CEE"/>
    <w:rsid w:val="00DA7D2C"/>
    <w:rsid w:val="00DA7EC8"/>
    <w:rsid w:val="00DB02E4"/>
    <w:rsid w:val="00DB0C37"/>
    <w:rsid w:val="00DB0E0B"/>
    <w:rsid w:val="00DB0E7B"/>
    <w:rsid w:val="00DB121E"/>
    <w:rsid w:val="00DB1503"/>
    <w:rsid w:val="00DB15E8"/>
    <w:rsid w:val="00DB1ACF"/>
    <w:rsid w:val="00DB2135"/>
    <w:rsid w:val="00DB224D"/>
    <w:rsid w:val="00DB22B4"/>
    <w:rsid w:val="00DB2393"/>
    <w:rsid w:val="00DB2613"/>
    <w:rsid w:val="00DB267A"/>
    <w:rsid w:val="00DB26CC"/>
    <w:rsid w:val="00DB29A9"/>
    <w:rsid w:val="00DB2B03"/>
    <w:rsid w:val="00DB2DDD"/>
    <w:rsid w:val="00DB2F7C"/>
    <w:rsid w:val="00DB3C9D"/>
    <w:rsid w:val="00DB3D9A"/>
    <w:rsid w:val="00DB3EE7"/>
    <w:rsid w:val="00DB438C"/>
    <w:rsid w:val="00DB4EA2"/>
    <w:rsid w:val="00DB533F"/>
    <w:rsid w:val="00DB57FD"/>
    <w:rsid w:val="00DB62C7"/>
    <w:rsid w:val="00DB639A"/>
    <w:rsid w:val="00DB6565"/>
    <w:rsid w:val="00DB6577"/>
    <w:rsid w:val="00DB6B36"/>
    <w:rsid w:val="00DB6B42"/>
    <w:rsid w:val="00DB6E42"/>
    <w:rsid w:val="00DB6E49"/>
    <w:rsid w:val="00DB6F35"/>
    <w:rsid w:val="00DB7909"/>
    <w:rsid w:val="00DB7966"/>
    <w:rsid w:val="00DB79CA"/>
    <w:rsid w:val="00DC05D5"/>
    <w:rsid w:val="00DC0C21"/>
    <w:rsid w:val="00DC0CD4"/>
    <w:rsid w:val="00DC0E8A"/>
    <w:rsid w:val="00DC1490"/>
    <w:rsid w:val="00DC164D"/>
    <w:rsid w:val="00DC1766"/>
    <w:rsid w:val="00DC1DF4"/>
    <w:rsid w:val="00DC214F"/>
    <w:rsid w:val="00DC218B"/>
    <w:rsid w:val="00DC2326"/>
    <w:rsid w:val="00DC31A1"/>
    <w:rsid w:val="00DC3401"/>
    <w:rsid w:val="00DC38D0"/>
    <w:rsid w:val="00DC3DEC"/>
    <w:rsid w:val="00DC42EC"/>
    <w:rsid w:val="00DC461B"/>
    <w:rsid w:val="00DC4878"/>
    <w:rsid w:val="00DC5458"/>
    <w:rsid w:val="00DC54A5"/>
    <w:rsid w:val="00DC5CE1"/>
    <w:rsid w:val="00DC651A"/>
    <w:rsid w:val="00DC6848"/>
    <w:rsid w:val="00DC6B2C"/>
    <w:rsid w:val="00DC7901"/>
    <w:rsid w:val="00DC7F95"/>
    <w:rsid w:val="00DD02E0"/>
    <w:rsid w:val="00DD087F"/>
    <w:rsid w:val="00DD08E7"/>
    <w:rsid w:val="00DD0E13"/>
    <w:rsid w:val="00DD1AF2"/>
    <w:rsid w:val="00DD1D58"/>
    <w:rsid w:val="00DD2604"/>
    <w:rsid w:val="00DD2995"/>
    <w:rsid w:val="00DD2CDC"/>
    <w:rsid w:val="00DD2ED8"/>
    <w:rsid w:val="00DD2F31"/>
    <w:rsid w:val="00DD2F6E"/>
    <w:rsid w:val="00DD30AE"/>
    <w:rsid w:val="00DD38C9"/>
    <w:rsid w:val="00DD3AA8"/>
    <w:rsid w:val="00DD3E44"/>
    <w:rsid w:val="00DD42C8"/>
    <w:rsid w:val="00DD4672"/>
    <w:rsid w:val="00DD46D7"/>
    <w:rsid w:val="00DD4ADC"/>
    <w:rsid w:val="00DD4E15"/>
    <w:rsid w:val="00DD50C3"/>
    <w:rsid w:val="00DD6367"/>
    <w:rsid w:val="00DD6B2B"/>
    <w:rsid w:val="00DD6DAA"/>
    <w:rsid w:val="00DD6F8C"/>
    <w:rsid w:val="00DD7AB1"/>
    <w:rsid w:val="00DD7B41"/>
    <w:rsid w:val="00DD7D5B"/>
    <w:rsid w:val="00DE03D8"/>
    <w:rsid w:val="00DE0B3F"/>
    <w:rsid w:val="00DE0BDC"/>
    <w:rsid w:val="00DE0E71"/>
    <w:rsid w:val="00DE1048"/>
    <w:rsid w:val="00DE12DD"/>
    <w:rsid w:val="00DE1A36"/>
    <w:rsid w:val="00DE2192"/>
    <w:rsid w:val="00DE265B"/>
    <w:rsid w:val="00DE332F"/>
    <w:rsid w:val="00DE341E"/>
    <w:rsid w:val="00DE38E0"/>
    <w:rsid w:val="00DE4850"/>
    <w:rsid w:val="00DE49FC"/>
    <w:rsid w:val="00DE5C1A"/>
    <w:rsid w:val="00DE6066"/>
    <w:rsid w:val="00DE70D2"/>
    <w:rsid w:val="00DE7AEB"/>
    <w:rsid w:val="00DF0BF1"/>
    <w:rsid w:val="00DF0DDC"/>
    <w:rsid w:val="00DF17C7"/>
    <w:rsid w:val="00DF18B7"/>
    <w:rsid w:val="00DF1BEE"/>
    <w:rsid w:val="00DF1F26"/>
    <w:rsid w:val="00DF2956"/>
    <w:rsid w:val="00DF298F"/>
    <w:rsid w:val="00DF2B9F"/>
    <w:rsid w:val="00DF3655"/>
    <w:rsid w:val="00DF4403"/>
    <w:rsid w:val="00DF4D3B"/>
    <w:rsid w:val="00DF5357"/>
    <w:rsid w:val="00DF53A3"/>
    <w:rsid w:val="00DF5752"/>
    <w:rsid w:val="00DF57A9"/>
    <w:rsid w:val="00DF5DEB"/>
    <w:rsid w:val="00DF5ED7"/>
    <w:rsid w:val="00DF6836"/>
    <w:rsid w:val="00DF68D0"/>
    <w:rsid w:val="00DF6C10"/>
    <w:rsid w:val="00DF6E70"/>
    <w:rsid w:val="00DF7126"/>
    <w:rsid w:val="00DF7139"/>
    <w:rsid w:val="00E0028E"/>
    <w:rsid w:val="00E00329"/>
    <w:rsid w:val="00E00DBE"/>
    <w:rsid w:val="00E025DC"/>
    <w:rsid w:val="00E027F7"/>
    <w:rsid w:val="00E029A1"/>
    <w:rsid w:val="00E03DAA"/>
    <w:rsid w:val="00E041BA"/>
    <w:rsid w:val="00E0459C"/>
    <w:rsid w:val="00E056AF"/>
    <w:rsid w:val="00E06502"/>
    <w:rsid w:val="00E06952"/>
    <w:rsid w:val="00E06C3C"/>
    <w:rsid w:val="00E0714A"/>
    <w:rsid w:val="00E0759B"/>
    <w:rsid w:val="00E07A6A"/>
    <w:rsid w:val="00E10084"/>
    <w:rsid w:val="00E1014C"/>
    <w:rsid w:val="00E10387"/>
    <w:rsid w:val="00E10869"/>
    <w:rsid w:val="00E1107C"/>
    <w:rsid w:val="00E11209"/>
    <w:rsid w:val="00E114BB"/>
    <w:rsid w:val="00E11C4C"/>
    <w:rsid w:val="00E11C72"/>
    <w:rsid w:val="00E11FDC"/>
    <w:rsid w:val="00E12274"/>
    <w:rsid w:val="00E12418"/>
    <w:rsid w:val="00E128DB"/>
    <w:rsid w:val="00E1295F"/>
    <w:rsid w:val="00E129B8"/>
    <w:rsid w:val="00E12E1D"/>
    <w:rsid w:val="00E12F51"/>
    <w:rsid w:val="00E13190"/>
    <w:rsid w:val="00E13461"/>
    <w:rsid w:val="00E13DDE"/>
    <w:rsid w:val="00E13EA6"/>
    <w:rsid w:val="00E13F14"/>
    <w:rsid w:val="00E14137"/>
    <w:rsid w:val="00E144D8"/>
    <w:rsid w:val="00E14872"/>
    <w:rsid w:val="00E1494D"/>
    <w:rsid w:val="00E14D3D"/>
    <w:rsid w:val="00E14E31"/>
    <w:rsid w:val="00E14FDD"/>
    <w:rsid w:val="00E150AC"/>
    <w:rsid w:val="00E15136"/>
    <w:rsid w:val="00E153C5"/>
    <w:rsid w:val="00E1592D"/>
    <w:rsid w:val="00E16934"/>
    <w:rsid w:val="00E16B59"/>
    <w:rsid w:val="00E1705F"/>
    <w:rsid w:val="00E17296"/>
    <w:rsid w:val="00E20222"/>
    <w:rsid w:val="00E20624"/>
    <w:rsid w:val="00E20D6F"/>
    <w:rsid w:val="00E21AED"/>
    <w:rsid w:val="00E21BC9"/>
    <w:rsid w:val="00E23164"/>
    <w:rsid w:val="00E2332F"/>
    <w:rsid w:val="00E235ED"/>
    <w:rsid w:val="00E236B4"/>
    <w:rsid w:val="00E23C5B"/>
    <w:rsid w:val="00E23D94"/>
    <w:rsid w:val="00E23E12"/>
    <w:rsid w:val="00E24953"/>
    <w:rsid w:val="00E24E05"/>
    <w:rsid w:val="00E24EAD"/>
    <w:rsid w:val="00E254C7"/>
    <w:rsid w:val="00E25627"/>
    <w:rsid w:val="00E25980"/>
    <w:rsid w:val="00E25A08"/>
    <w:rsid w:val="00E25B5D"/>
    <w:rsid w:val="00E26636"/>
    <w:rsid w:val="00E2669C"/>
    <w:rsid w:val="00E2685B"/>
    <w:rsid w:val="00E26DC1"/>
    <w:rsid w:val="00E26FFA"/>
    <w:rsid w:val="00E2717D"/>
    <w:rsid w:val="00E27436"/>
    <w:rsid w:val="00E276B9"/>
    <w:rsid w:val="00E27E63"/>
    <w:rsid w:val="00E30290"/>
    <w:rsid w:val="00E306D3"/>
    <w:rsid w:val="00E306FE"/>
    <w:rsid w:val="00E308FA"/>
    <w:rsid w:val="00E30DB9"/>
    <w:rsid w:val="00E31B26"/>
    <w:rsid w:val="00E320CC"/>
    <w:rsid w:val="00E32477"/>
    <w:rsid w:val="00E32F42"/>
    <w:rsid w:val="00E32F5A"/>
    <w:rsid w:val="00E33873"/>
    <w:rsid w:val="00E338D7"/>
    <w:rsid w:val="00E33910"/>
    <w:rsid w:val="00E3395B"/>
    <w:rsid w:val="00E343FA"/>
    <w:rsid w:val="00E344D4"/>
    <w:rsid w:val="00E345CE"/>
    <w:rsid w:val="00E347C8"/>
    <w:rsid w:val="00E34944"/>
    <w:rsid w:val="00E34C17"/>
    <w:rsid w:val="00E34D48"/>
    <w:rsid w:val="00E358C2"/>
    <w:rsid w:val="00E35A41"/>
    <w:rsid w:val="00E3663D"/>
    <w:rsid w:val="00E36BC3"/>
    <w:rsid w:val="00E36DE7"/>
    <w:rsid w:val="00E370DC"/>
    <w:rsid w:val="00E3710A"/>
    <w:rsid w:val="00E37168"/>
    <w:rsid w:val="00E37248"/>
    <w:rsid w:val="00E37405"/>
    <w:rsid w:val="00E37ED6"/>
    <w:rsid w:val="00E40162"/>
    <w:rsid w:val="00E4097E"/>
    <w:rsid w:val="00E40BEF"/>
    <w:rsid w:val="00E40C21"/>
    <w:rsid w:val="00E40DEE"/>
    <w:rsid w:val="00E40E7C"/>
    <w:rsid w:val="00E41131"/>
    <w:rsid w:val="00E412EC"/>
    <w:rsid w:val="00E412FC"/>
    <w:rsid w:val="00E426C8"/>
    <w:rsid w:val="00E42CCA"/>
    <w:rsid w:val="00E43A62"/>
    <w:rsid w:val="00E43B2E"/>
    <w:rsid w:val="00E43DB0"/>
    <w:rsid w:val="00E44304"/>
    <w:rsid w:val="00E44A2A"/>
    <w:rsid w:val="00E44BE0"/>
    <w:rsid w:val="00E44C23"/>
    <w:rsid w:val="00E44F52"/>
    <w:rsid w:val="00E4540E"/>
    <w:rsid w:val="00E4552D"/>
    <w:rsid w:val="00E45CB4"/>
    <w:rsid w:val="00E45F69"/>
    <w:rsid w:val="00E46582"/>
    <w:rsid w:val="00E46740"/>
    <w:rsid w:val="00E47014"/>
    <w:rsid w:val="00E47487"/>
    <w:rsid w:val="00E475CF"/>
    <w:rsid w:val="00E47BDA"/>
    <w:rsid w:val="00E505B1"/>
    <w:rsid w:val="00E51091"/>
    <w:rsid w:val="00E514C7"/>
    <w:rsid w:val="00E51648"/>
    <w:rsid w:val="00E51784"/>
    <w:rsid w:val="00E519E0"/>
    <w:rsid w:val="00E51AF6"/>
    <w:rsid w:val="00E521C2"/>
    <w:rsid w:val="00E52304"/>
    <w:rsid w:val="00E52690"/>
    <w:rsid w:val="00E5273A"/>
    <w:rsid w:val="00E5324A"/>
    <w:rsid w:val="00E53265"/>
    <w:rsid w:val="00E53DF0"/>
    <w:rsid w:val="00E543A7"/>
    <w:rsid w:val="00E54D0E"/>
    <w:rsid w:val="00E54EA7"/>
    <w:rsid w:val="00E5512C"/>
    <w:rsid w:val="00E55BAC"/>
    <w:rsid w:val="00E56084"/>
    <w:rsid w:val="00E564B2"/>
    <w:rsid w:val="00E5663A"/>
    <w:rsid w:val="00E5670D"/>
    <w:rsid w:val="00E567E3"/>
    <w:rsid w:val="00E5693F"/>
    <w:rsid w:val="00E56ECC"/>
    <w:rsid w:val="00E56F08"/>
    <w:rsid w:val="00E57B38"/>
    <w:rsid w:val="00E60072"/>
    <w:rsid w:val="00E60207"/>
    <w:rsid w:val="00E605FA"/>
    <w:rsid w:val="00E60850"/>
    <w:rsid w:val="00E60A83"/>
    <w:rsid w:val="00E60DC7"/>
    <w:rsid w:val="00E61820"/>
    <w:rsid w:val="00E61A95"/>
    <w:rsid w:val="00E61EF3"/>
    <w:rsid w:val="00E6213C"/>
    <w:rsid w:val="00E62247"/>
    <w:rsid w:val="00E6253E"/>
    <w:rsid w:val="00E62A44"/>
    <w:rsid w:val="00E63021"/>
    <w:rsid w:val="00E630BE"/>
    <w:rsid w:val="00E630E6"/>
    <w:rsid w:val="00E6312E"/>
    <w:rsid w:val="00E63640"/>
    <w:rsid w:val="00E636B7"/>
    <w:rsid w:val="00E63CAE"/>
    <w:rsid w:val="00E63EC9"/>
    <w:rsid w:val="00E6465F"/>
    <w:rsid w:val="00E64B6F"/>
    <w:rsid w:val="00E64D42"/>
    <w:rsid w:val="00E650C1"/>
    <w:rsid w:val="00E65451"/>
    <w:rsid w:val="00E65817"/>
    <w:rsid w:val="00E659FB"/>
    <w:rsid w:val="00E65D75"/>
    <w:rsid w:val="00E66270"/>
    <w:rsid w:val="00E6634C"/>
    <w:rsid w:val="00E6673E"/>
    <w:rsid w:val="00E66AA1"/>
    <w:rsid w:val="00E67963"/>
    <w:rsid w:val="00E67ADF"/>
    <w:rsid w:val="00E67D72"/>
    <w:rsid w:val="00E67D84"/>
    <w:rsid w:val="00E703BD"/>
    <w:rsid w:val="00E70815"/>
    <w:rsid w:val="00E70860"/>
    <w:rsid w:val="00E70915"/>
    <w:rsid w:val="00E70CE8"/>
    <w:rsid w:val="00E70E73"/>
    <w:rsid w:val="00E70F5A"/>
    <w:rsid w:val="00E71602"/>
    <w:rsid w:val="00E7166D"/>
    <w:rsid w:val="00E716B8"/>
    <w:rsid w:val="00E71794"/>
    <w:rsid w:val="00E717CF"/>
    <w:rsid w:val="00E71BC2"/>
    <w:rsid w:val="00E71C56"/>
    <w:rsid w:val="00E71DFE"/>
    <w:rsid w:val="00E71E38"/>
    <w:rsid w:val="00E723D0"/>
    <w:rsid w:val="00E72F9E"/>
    <w:rsid w:val="00E73453"/>
    <w:rsid w:val="00E737A0"/>
    <w:rsid w:val="00E7399A"/>
    <w:rsid w:val="00E73C67"/>
    <w:rsid w:val="00E745D1"/>
    <w:rsid w:val="00E74AD6"/>
    <w:rsid w:val="00E74D54"/>
    <w:rsid w:val="00E75212"/>
    <w:rsid w:val="00E754A6"/>
    <w:rsid w:val="00E7562B"/>
    <w:rsid w:val="00E75812"/>
    <w:rsid w:val="00E75AA5"/>
    <w:rsid w:val="00E76839"/>
    <w:rsid w:val="00E76A66"/>
    <w:rsid w:val="00E76B82"/>
    <w:rsid w:val="00E76D06"/>
    <w:rsid w:val="00E76EB3"/>
    <w:rsid w:val="00E76EE4"/>
    <w:rsid w:val="00E77682"/>
    <w:rsid w:val="00E80636"/>
    <w:rsid w:val="00E807C8"/>
    <w:rsid w:val="00E80B5A"/>
    <w:rsid w:val="00E80CF6"/>
    <w:rsid w:val="00E81191"/>
    <w:rsid w:val="00E81658"/>
    <w:rsid w:val="00E816FB"/>
    <w:rsid w:val="00E818F3"/>
    <w:rsid w:val="00E81FCC"/>
    <w:rsid w:val="00E82356"/>
    <w:rsid w:val="00E824C0"/>
    <w:rsid w:val="00E825BD"/>
    <w:rsid w:val="00E82654"/>
    <w:rsid w:val="00E8270D"/>
    <w:rsid w:val="00E83177"/>
    <w:rsid w:val="00E8380E"/>
    <w:rsid w:val="00E838AD"/>
    <w:rsid w:val="00E83C10"/>
    <w:rsid w:val="00E83C9E"/>
    <w:rsid w:val="00E841C5"/>
    <w:rsid w:val="00E8450C"/>
    <w:rsid w:val="00E84C8C"/>
    <w:rsid w:val="00E84CC3"/>
    <w:rsid w:val="00E84D57"/>
    <w:rsid w:val="00E84FA0"/>
    <w:rsid w:val="00E85628"/>
    <w:rsid w:val="00E85751"/>
    <w:rsid w:val="00E85756"/>
    <w:rsid w:val="00E85EBF"/>
    <w:rsid w:val="00E860CD"/>
    <w:rsid w:val="00E862C5"/>
    <w:rsid w:val="00E864E3"/>
    <w:rsid w:val="00E86A1B"/>
    <w:rsid w:val="00E86B69"/>
    <w:rsid w:val="00E87183"/>
    <w:rsid w:val="00E876D5"/>
    <w:rsid w:val="00E87D35"/>
    <w:rsid w:val="00E87D94"/>
    <w:rsid w:val="00E90126"/>
    <w:rsid w:val="00E9028C"/>
    <w:rsid w:val="00E903D7"/>
    <w:rsid w:val="00E908DD"/>
    <w:rsid w:val="00E91063"/>
    <w:rsid w:val="00E91B19"/>
    <w:rsid w:val="00E91E34"/>
    <w:rsid w:val="00E91FC4"/>
    <w:rsid w:val="00E91FD4"/>
    <w:rsid w:val="00E9230E"/>
    <w:rsid w:val="00E92ABA"/>
    <w:rsid w:val="00E935AE"/>
    <w:rsid w:val="00E93B1C"/>
    <w:rsid w:val="00E9403F"/>
    <w:rsid w:val="00E94641"/>
    <w:rsid w:val="00E94750"/>
    <w:rsid w:val="00E94A67"/>
    <w:rsid w:val="00E94B20"/>
    <w:rsid w:val="00E94DB4"/>
    <w:rsid w:val="00E94FEE"/>
    <w:rsid w:val="00E94FFD"/>
    <w:rsid w:val="00E950A9"/>
    <w:rsid w:val="00E959F4"/>
    <w:rsid w:val="00E95B5D"/>
    <w:rsid w:val="00E9615F"/>
    <w:rsid w:val="00E96323"/>
    <w:rsid w:val="00E965E0"/>
    <w:rsid w:val="00E96774"/>
    <w:rsid w:val="00E97278"/>
    <w:rsid w:val="00E97392"/>
    <w:rsid w:val="00E973C3"/>
    <w:rsid w:val="00E97680"/>
    <w:rsid w:val="00E97F2B"/>
    <w:rsid w:val="00EA0493"/>
    <w:rsid w:val="00EA0541"/>
    <w:rsid w:val="00EA05A7"/>
    <w:rsid w:val="00EA09FB"/>
    <w:rsid w:val="00EA0DE3"/>
    <w:rsid w:val="00EA0EE9"/>
    <w:rsid w:val="00EA1398"/>
    <w:rsid w:val="00EA13E3"/>
    <w:rsid w:val="00EA1578"/>
    <w:rsid w:val="00EA1836"/>
    <w:rsid w:val="00EA27FF"/>
    <w:rsid w:val="00EA2849"/>
    <w:rsid w:val="00EA2869"/>
    <w:rsid w:val="00EA28F8"/>
    <w:rsid w:val="00EA3805"/>
    <w:rsid w:val="00EA3D85"/>
    <w:rsid w:val="00EA42EF"/>
    <w:rsid w:val="00EA43D9"/>
    <w:rsid w:val="00EA47B6"/>
    <w:rsid w:val="00EA513B"/>
    <w:rsid w:val="00EA53D0"/>
    <w:rsid w:val="00EA5DF5"/>
    <w:rsid w:val="00EA5FD5"/>
    <w:rsid w:val="00EA621F"/>
    <w:rsid w:val="00EA666A"/>
    <w:rsid w:val="00EA676E"/>
    <w:rsid w:val="00EA74A9"/>
    <w:rsid w:val="00EB04BD"/>
    <w:rsid w:val="00EB0695"/>
    <w:rsid w:val="00EB0831"/>
    <w:rsid w:val="00EB0A08"/>
    <w:rsid w:val="00EB120C"/>
    <w:rsid w:val="00EB141E"/>
    <w:rsid w:val="00EB1455"/>
    <w:rsid w:val="00EB1545"/>
    <w:rsid w:val="00EB1833"/>
    <w:rsid w:val="00EB18F6"/>
    <w:rsid w:val="00EB1A0B"/>
    <w:rsid w:val="00EB216C"/>
    <w:rsid w:val="00EB22C7"/>
    <w:rsid w:val="00EB25D2"/>
    <w:rsid w:val="00EB2939"/>
    <w:rsid w:val="00EB2C26"/>
    <w:rsid w:val="00EB3065"/>
    <w:rsid w:val="00EB30C1"/>
    <w:rsid w:val="00EB30F5"/>
    <w:rsid w:val="00EB3343"/>
    <w:rsid w:val="00EB341E"/>
    <w:rsid w:val="00EB3FFD"/>
    <w:rsid w:val="00EB4175"/>
    <w:rsid w:val="00EB44EE"/>
    <w:rsid w:val="00EB4626"/>
    <w:rsid w:val="00EB6017"/>
    <w:rsid w:val="00EB648E"/>
    <w:rsid w:val="00EB6B67"/>
    <w:rsid w:val="00EB6E96"/>
    <w:rsid w:val="00EB6F57"/>
    <w:rsid w:val="00EB73C8"/>
    <w:rsid w:val="00EB76B8"/>
    <w:rsid w:val="00EB7AC8"/>
    <w:rsid w:val="00EC04BD"/>
    <w:rsid w:val="00EC0590"/>
    <w:rsid w:val="00EC0906"/>
    <w:rsid w:val="00EC105C"/>
    <w:rsid w:val="00EC1DF6"/>
    <w:rsid w:val="00EC1FC1"/>
    <w:rsid w:val="00EC20EA"/>
    <w:rsid w:val="00EC23B4"/>
    <w:rsid w:val="00EC28D7"/>
    <w:rsid w:val="00EC2DE6"/>
    <w:rsid w:val="00EC34A5"/>
    <w:rsid w:val="00EC3C19"/>
    <w:rsid w:val="00EC3C74"/>
    <w:rsid w:val="00EC3E70"/>
    <w:rsid w:val="00EC3F6A"/>
    <w:rsid w:val="00EC40A3"/>
    <w:rsid w:val="00EC45F0"/>
    <w:rsid w:val="00EC48DE"/>
    <w:rsid w:val="00EC49BB"/>
    <w:rsid w:val="00EC4A70"/>
    <w:rsid w:val="00EC527B"/>
    <w:rsid w:val="00EC5413"/>
    <w:rsid w:val="00EC555B"/>
    <w:rsid w:val="00EC5A01"/>
    <w:rsid w:val="00EC607D"/>
    <w:rsid w:val="00EC67C7"/>
    <w:rsid w:val="00EC6B86"/>
    <w:rsid w:val="00EC6D76"/>
    <w:rsid w:val="00EC70F1"/>
    <w:rsid w:val="00EC783D"/>
    <w:rsid w:val="00EC78BC"/>
    <w:rsid w:val="00ED0BDD"/>
    <w:rsid w:val="00ED1D86"/>
    <w:rsid w:val="00ED1E57"/>
    <w:rsid w:val="00ED22C6"/>
    <w:rsid w:val="00ED2CD4"/>
    <w:rsid w:val="00ED3452"/>
    <w:rsid w:val="00ED377B"/>
    <w:rsid w:val="00ED38E8"/>
    <w:rsid w:val="00ED3B11"/>
    <w:rsid w:val="00ED3BD1"/>
    <w:rsid w:val="00ED3C01"/>
    <w:rsid w:val="00ED3EC5"/>
    <w:rsid w:val="00ED48E2"/>
    <w:rsid w:val="00ED4A4F"/>
    <w:rsid w:val="00ED500A"/>
    <w:rsid w:val="00ED5651"/>
    <w:rsid w:val="00ED59E2"/>
    <w:rsid w:val="00ED5E87"/>
    <w:rsid w:val="00ED5FBA"/>
    <w:rsid w:val="00ED600E"/>
    <w:rsid w:val="00ED653C"/>
    <w:rsid w:val="00ED70D1"/>
    <w:rsid w:val="00ED717E"/>
    <w:rsid w:val="00ED7A76"/>
    <w:rsid w:val="00ED7A89"/>
    <w:rsid w:val="00ED7DEB"/>
    <w:rsid w:val="00EE0056"/>
    <w:rsid w:val="00EE0484"/>
    <w:rsid w:val="00EE0E1E"/>
    <w:rsid w:val="00EE12D1"/>
    <w:rsid w:val="00EE1353"/>
    <w:rsid w:val="00EE13A1"/>
    <w:rsid w:val="00EE1AED"/>
    <w:rsid w:val="00EE1B4C"/>
    <w:rsid w:val="00EE1B77"/>
    <w:rsid w:val="00EE1DC3"/>
    <w:rsid w:val="00EE1F43"/>
    <w:rsid w:val="00EE2062"/>
    <w:rsid w:val="00EE207D"/>
    <w:rsid w:val="00EE222F"/>
    <w:rsid w:val="00EE22F2"/>
    <w:rsid w:val="00EE2314"/>
    <w:rsid w:val="00EE2998"/>
    <w:rsid w:val="00EE3847"/>
    <w:rsid w:val="00EE3C2D"/>
    <w:rsid w:val="00EE3D31"/>
    <w:rsid w:val="00EE4905"/>
    <w:rsid w:val="00EE49A7"/>
    <w:rsid w:val="00EE49F0"/>
    <w:rsid w:val="00EE4C55"/>
    <w:rsid w:val="00EE5530"/>
    <w:rsid w:val="00EE5CA4"/>
    <w:rsid w:val="00EE5CDA"/>
    <w:rsid w:val="00EE6332"/>
    <w:rsid w:val="00EE6340"/>
    <w:rsid w:val="00EE64F4"/>
    <w:rsid w:val="00EE6818"/>
    <w:rsid w:val="00EE6879"/>
    <w:rsid w:val="00EE6B42"/>
    <w:rsid w:val="00EE6B5F"/>
    <w:rsid w:val="00EE6F2A"/>
    <w:rsid w:val="00EE7026"/>
    <w:rsid w:val="00EE7037"/>
    <w:rsid w:val="00EE7286"/>
    <w:rsid w:val="00EE76F3"/>
    <w:rsid w:val="00EE77DE"/>
    <w:rsid w:val="00EE7951"/>
    <w:rsid w:val="00EE7B0B"/>
    <w:rsid w:val="00EE7FA7"/>
    <w:rsid w:val="00EF01F8"/>
    <w:rsid w:val="00EF0230"/>
    <w:rsid w:val="00EF02C2"/>
    <w:rsid w:val="00EF0517"/>
    <w:rsid w:val="00EF0561"/>
    <w:rsid w:val="00EF0A76"/>
    <w:rsid w:val="00EF0DAA"/>
    <w:rsid w:val="00EF0EEA"/>
    <w:rsid w:val="00EF1636"/>
    <w:rsid w:val="00EF1FBE"/>
    <w:rsid w:val="00EF21D3"/>
    <w:rsid w:val="00EF2407"/>
    <w:rsid w:val="00EF24C7"/>
    <w:rsid w:val="00EF2605"/>
    <w:rsid w:val="00EF2855"/>
    <w:rsid w:val="00EF2B26"/>
    <w:rsid w:val="00EF2B28"/>
    <w:rsid w:val="00EF2BE5"/>
    <w:rsid w:val="00EF3BB6"/>
    <w:rsid w:val="00EF3C50"/>
    <w:rsid w:val="00EF3E50"/>
    <w:rsid w:val="00EF3F6E"/>
    <w:rsid w:val="00EF3FE6"/>
    <w:rsid w:val="00EF402D"/>
    <w:rsid w:val="00EF42E9"/>
    <w:rsid w:val="00EF4D8D"/>
    <w:rsid w:val="00EF4E09"/>
    <w:rsid w:val="00EF4FCC"/>
    <w:rsid w:val="00EF5F3A"/>
    <w:rsid w:val="00EF5F5C"/>
    <w:rsid w:val="00EF5F81"/>
    <w:rsid w:val="00EF6B00"/>
    <w:rsid w:val="00EF7097"/>
    <w:rsid w:val="00EF70A6"/>
    <w:rsid w:val="00EF758B"/>
    <w:rsid w:val="00F00267"/>
    <w:rsid w:val="00F003C0"/>
    <w:rsid w:val="00F00473"/>
    <w:rsid w:val="00F00793"/>
    <w:rsid w:val="00F00AD4"/>
    <w:rsid w:val="00F00E27"/>
    <w:rsid w:val="00F00FF8"/>
    <w:rsid w:val="00F011A7"/>
    <w:rsid w:val="00F0136F"/>
    <w:rsid w:val="00F013A4"/>
    <w:rsid w:val="00F01A77"/>
    <w:rsid w:val="00F01AAD"/>
    <w:rsid w:val="00F0208C"/>
    <w:rsid w:val="00F02451"/>
    <w:rsid w:val="00F02AD7"/>
    <w:rsid w:val="00F02CCD"/>
    <w:rsid w:val="00F03022"/>
    <w:rsid w:val="00F03763"/>
    <w:rsid w:val="00F04194"/>
    <w:rsid w:val="00F04C59"/>
    <w:rsid w:val="00F04ED9"/>
    <w:rsid w:val="00F05F6A"/>
    <w:rsid w:val="00F0601F"/>
    <w:rsid w:val="00F0618D"/>
    <w:rsid w:val="00F061FE"/>
    <w:rsid w:val="00F06284"/>
    <w:rsid w:val="00F0660F"/>
    <w:rsid w:val="00F0668B"/>
    <w:rsid w:val="00F06DD7"/>
    <w:rsid w:val="00F07393"/>
    <w:rsid w:val="00F0741F"/>
    <w:rsid w:val="00F076E4"/>
    <w:rsid w:val="00F079D3"/>
    <w:rsid w:val="00F07DE3"/>
    <w:rsid w:val="00F07F0E"/>
    <w:rsid w:val="00F10059"/>
    <w:rsid w:val="00F107A0"/>
    <w:rsid w:val="00F10F31"/>
    <w:rsid w:val="00F11459"/>
    <w:rsid w:val="00F114C5"/>
    <w:rsid w:val="00F11D69"/>
    <w:rsid w:val="00F12F35"/>
    <w:rsid w:val="00F1307A"/>
    <w:rsid w:val="00F13198"/>
    <w:rsid w:val="00F13725"/>
    <w:rsid w:val="00F13780"/>
    <w:rsid w:val="00F1499E"/>
    <w:rsid w:val="00F14BE9"/>
    <w:rsid w:val="00F15054"/>
    <w:rsid w:val="00F15291"/>
    <w:rsid w:val="00F155F7"/>
    <w:rsid w:val="00F164BB"/>
    <w:rsid w:val="00F164D6"/>
    <w:rsid w:val="00F16777"/>
    <w:rsid w:val="00F17246"/>
    <w:rsid w:val="00F17445"/>
    <w:rsid w:val="00F17538"/>
    <w:rsid w:val="00F17693"/>
    <w:rsid w:val="00F176E9"/>
    <w:rsid w:val="00F2035C"/>
    <w:rsid w:val="00F20367"/>
    <w:rsid w:val="00F20E97"/>
    <w:rsid w:val="00F20F8F"/>
    <w:rsid w:val="00F21062"/>
    <w:rsid w:val="00F211E3"/>
    <w:rsid w:val="00F215B2"/>
    <w:rsid w:val="00F215C5"/>
    <w:rsid w:val="00F21C5E"/>
    <w:rsid w:val="00F22111"/>
    <w:rsid w:val="00F229CA"/>
    <w:rsid w:val="00F2376D"/>
    <w:rsid w:val="00F23923"/>
    <w:rsid w:val="00F24286"/>
    <w:rsid w:val="00F24335"/>
    <w:rsid w:val="00F24575"/>
    <w:rsid w:val="00F24726"/>
    <w:rsid w:val="00F26592"/>
    <w:rsid w:val="00F26949"/>
    <w:rsid w:val="00F26AE8"/>
    <w:rsid w:val="00F26CEF"/>
    <w:rsid w:val="00F278EE"/>
    <w:rsid w:val="00F304DF"/>
    <w:rsid w:val="00F30C3E"/>
    <w:rsid w:val="00F30D31"/>
    <w:rsid w:val="00F31233"/>
    <w:rsid w:val="00F318F0"/>
    <w:rsid w:val="00F31B90"/>
    <w:rsid w:val="00F31C64"/>
    <w:rsid w:val="00F327A4"/>
    <w:rsid w:val="00F32938"/>
    <w:rsid w:val="00F32D0E"/>
    <w:rsid w:val="00F32E28"/>
    <w:rsid w:val="00F32ECD"/>
    <w:rsid w:val="00F33AB6"/>
    <w:rsid w:val="00F346EA"/>
    <w:rsid w:val="00F34DBE"/>
    <w:rsid w:val="00F34EC4"/>
    <w:rsid w:val="00F34FD0"/>
    <w:rsid w:val="00F361EC"/>
    <w:rsid w:val="00F36A60"/>
    <w:rsid w:val="00F36CF4"/>
    <w:rsid w:val="00F36D3C"/>
    <w:rsid w:val="00F36E2C"/>
    <w:rsid w:val="00F36EE6"/>
    <w:rsid w:val="00F378FC"/>
    <w:rsid w:val="00F379C8"/>
    <w:rsid w:val="00F37B3D"/>
    <w:rsid w:val="00F37FD5"/>
    <w:rsid w:val="00F40526"/>
    <w:rsid w:val="00F40D31"/>
    <w:rsid w:val="00F40EB7"/>
    <w:rsid w:val="00F40F69"/>
    <w:rsid w:val="00F40F75"/>
    <w:rsid w:val="00F41622"/>
    <w:rsid w:val="00F416BE"/>
    <w:rsid w:val="00F416E3"/>
    <w:rsid w:val="00F41744"/>
    <w:rsid w:val="00F41B0E"/>
    <w:rsid w:val="00F41C91"/>
    <w:rsid w:val="00F41FA6"/>
    <w:rsid w:val="00F420A2"/>
    <w:rsid w:val="00F421E8"/>
    <w:rsid w:val="00F42721"/>
    <w:rsid w:val="00F42A81"/>
    <w:rsid w:val="00F42E8A"/>
    <w:rsid w:val="00F433C4"/>
    <w:rsid w:val="00F436BB"/>
    <w:rsid w:val="00F43F97"/>
    <w:rsid w:val="00F44776"/>
    <w:rsid w:val="00F450AB"/>
    <w:rsid w:val="00F45A07"/>
    <w:rsid w:val="00F45C75"/>
    <w:rsid w:val="00F465D8"/>
    <w:rsid w:val="00F469E2"/>
    <w:rsid w:val="00F47108"/>
    <w:rsid w:val="00F47680"/>
    <w:rsid w:val="00F478D2"/>
    <w:rsid w:val="00F47EBF"/>
    <w:rsid w:val="00F47F39"/>
    <w:rsid w:val="00F5035C"/>
    <w:rsid w:val="00F50617"/>
    <w:rsid w:val="00F51510"/>
    <w:rsid w:val="00F5154F"/>
    <w:rsid w:val="00F51652"/>
    <w:rsid w:val="00F51BE7"/>
    <w:rsid w:val="00F52760"/>
    <w:rsid w:val="00F53417"/>
    <w:rsid w:val="00F53F68"/>
    <w:rsid w:val="00F54500"/>
    <w:rsid w:val="00F54551"/>
    <w:rsid w:val="00F5463E"/>
    <w:rsid w:val="00F54B25"/>
    <w:rsid w:val="00F54B81"/>
    <w:rsid w:val="00F54E48"/>
    <w:rsid w:val="00F55354"/>
    <w:rsid w:val="00F556AD"/>
    <w:rsid w:val="00F557E1"/>
    <w:rsid w:val="00F55A9D"/>
    <w:rsid w:val="00F55BAE"/>
    <w:rsid w:val="00F55C08"/>
    <w:rsid w:val="00F55C3F"/>
    <w:rsid w:val="00F56653"/>
    <w:rsid w:val="00F56BA7"/>
    <w:rsid w:val="00F57519"/>
    <w:rsid w:val="00F605B3"/>
    <w:rsid w:val="00F60708"/>
    <w:rsid w:val="00F60866"/>
    <w:rsid w:val="00F60A9C"/>
    <w:rsid w:val="00F60D86"/>
    <w:rsid w:val="00F60DB0"/>
    <w:rsid w:val="00F60E90"/>
    <w:rsid w:val="00F61555"/>
    <w:rsid w:val="00F61916"/>
    <w:rsid w:val="00F61DCE"/>
    <w:rsid w:val="00F620DA"/>
    <w:rsid w:val="00F6225E"/>
    <w:rsid w:val="00F622A8"/>
    <w:rsid w:val="00F6263D"/>
    <w:rsid w:val="00F628EA"/>
    <w:rsid w:val="00F62AE1"/>
    <w:rsid w:val="00F634AC"/>
    <w:rsid w:val="00F634C3"/>
    <w:rsid w:val="00F63839"/>
    <w:rsid w:val="00F63916"/>
    <w:rsid w:val="00F63C0F"/>
    <w:rsid w:val="00F644BA"/>
    <w:rsid w:val="00F645E7"/>
    <w:rsid w:val="00F647E0"/>
    <w:rsid w:val="00F65605"/>
    <w:rsid w:val="00F66773"/>
    <w:rsid w:val="00F66A5E"/>
    <w:rsid w:val="00F671BC"/>
    <w:rsid w:val="00F673C7"/>
    <w:rsid w:val="00F677D0"/>
    <w:rsid w:val="00F67AA9"/>
    <w:rsid w:val="00F7013E"/>
    <w:rsid w:val="00F70DAA"/>
    <w:rsid w:val="00F71417"/>
    <w:rsid w:val="00F717CB"/>
    <w:rsid w:val="00F71995"/>
    <w:rsid w:val="00F71F13"/>
    <w:rsid w:val="00F71F20"/>
    <w:rsid w:val="00F71FB0"/>
    <w:rsid w:val="00F723A6"/>
    <w:rsid w:val="00F72429"/>
    <w:rsid w:val="00F72A3A"/>
    <w:rsid w:val="00F733D2"/>
    <w:rsid w:val="00F73BF8"/>
    <w:rsid w:val="00F740F6"/>
    <w:rsid w:val="00F748EE"/>
    <w:rsid w:val="00F74D5A"/>
    <w:rsid w:val="00F751C0"/>
    <w:rsid w:val="00F755FB"/>
    <w:rsid w:val="00F75A36"/>
    <w:rsid w:val="00F75FEE"/>
    <w:rsid w:val="00F76953"/>
    <w:rsid w:val="00F7698D"/>
    <w:rsid w:val="00F76B61"/>
    <w:rsid w:val="00F76D98"/>
    <w:rsid w:val="00F7730B"/>
    <w:rsid w:val="00F77823"/>
    <w:rsid w:val="00F77B4A"/>
    <w:rsid w:val="00F77BDD"/>
    <w:rsid w:val="00F77FBB"/>
    <w:rsid w:val="00F8062A"/>
    <w:rsid w:val="00F8080D"/>
    <w:rsid w:val="00F80E44"/>
    <w:rsid w:val="00F811B2"/>
    <w:rsid w:val="00F8166F"/>
    <w:rsid w:val="00F819BD"/>
    <w:rsid w:val="00F81C58"/>
    <w:rsid w:val="00F81F6B"/>
    <w:rsid w:val="00F82B7C"/>
    <w:rsid w:val="00F82C93"/>
    <w:rsid w:val="00F8359B"/>
    <w:rsid w:val="00F838CA"/>
    <w:rsid w:val="00F83CA6"/>
    <w:rsid w:val="00F83F14"/>
    <w:rsid w:val="00F84014"/>
    <w:rsid w:val="00F84108"/>
    <w:rsid w:val="00F843C7"/>
    <w:rsid w:val="00F847C3"/>
    <w:rsid w:val="00F84CFD"/>
    <w:rsid w:val="00F85253"/>
    <w:rsid w:val="00F85402"/>
    <w:rsid w:val="00F854D8"/>
    <w:rsid w:val="00F85AA8"/>
    <w:rsid w:val="00F85B89"/>
    <w:rsid w:val="00F85D72"/>
    <w:rsid w:val="00F85E11"/>
    <w:rsid w:val="00F86063"/>
    <w:rsid w:val="00F8644D"/>
    <w:rsid w:val="00F8668B"/>
    <w:rsid w:val="00F86891"/>
    <w:rsid w:val="00F8723F"/>
    <w:rsid w:val="00F8729F"/>
    <w:rsid w:val="00F87376"/>
    <w:rsid w:val="00F876CB"/>
    <w:rsid w:val="00F87B4F"/>
    <w:rsid w:val="00F90631"/>
    <w:rsid w:val="00F90B06"/>
    <w:rsid w:val="00F9102A"/>
    <w:rsid w:val="00F9172A"/>
    <w:rsid w:val="00F918D4"/>
    <w:rsid w:val="00F91948"/>
    <w:rsid w:val="00F91B36"/>
    <w:rsid w:val="00F9235D"/>
    <w:rsid w:val="00F92444"/>
    <w:rsid w:val="00F92F62"/>
    <w:rsid w:val="00F939E6"/>
    <w:rsid w:val="00F9415D"/>
    <w:rsid w:val="00F94793"/>
    <w:rsid w:val="00F947CD"/>
    <w:rsid w:val="00F94891"/>
    <w:rsid w:val="00F94CC4"/>
    <w:rsid w:val="00F94D78"/>
    <w:rsid w:val="00F956DA"/>
    <w:rsid w:val="00F95758"/>
    <w:rsid w:val="00F95A6F"/>
    <w:rsid w:val="00F95E40"/>
    <w:rsid w:val="00F9636A"/>
    <w:rsid w:val="00F96388"/>
    <w:rsid w:val="00F9643B"/>
    <w:rsid w:val="00F966C4"/>
    <w:rsid w:val="00F96A83"/>
    <w:rsid w:val="00F96AE9"/>
    <w:rsid w:val="00F97245"/>
    <w:rsid w:val="00F97438"/>
    <w:rsid w:val="00F97639"/>
    <w:rsid w:val="00F9788E"/>
    <w:rsid w:val="00F97C07"/>
    <w:rsid w:val="00F97F6B"/>
    <w:rsid w:val="00FA1081"/>
    <w:rsid w:val="00FA13EC"/>
    <w:rsid w:val="00FA2185"/>
    <w:rsid w:val="00FA2E27"/>
    <w:rsid w:val="00FA3516"/>
    <w:rsid w:val="00FA36EB"/>
    <w:rsid w:val="00FA3923"/>
    <w:rsid w:val="00FA3AEE"/>
    <w:rsid w:val="00FA489E"/>
    <w:rsid w:val="00FA48A4"/>
    <w:rsid w:val="00FA4BEB"/>
    <w:rsid w:val="00FA50DF"/>
    <w:rsid w:val="00FA558F"/>
    <w:rsid w:val="00FA58FD"/>
    <w:rsid w:val="00FA5B66"/>
    <w:rsid w:val="00FA5C0B"/>
    <w:rsid w:val="00FA6B64"/>
    <w:rsid w:val="00FA70D1"/>
    <w:rsid w:val="00FA73FD"/>
    <w:rsid w:val="00FA77D7"/>
    <w:rsid w:val="00FA7A76"/>
    <w:rsid w:val="00FA7DBF"/>
    <w:rsid w:val="00FA7E28"/>
    <w:rsid w:val="00FB04D4"/>
    <w:rsid w:val="00FB0825"/>
    <w:rsid w:val="00FB0E21"/>
    <w:rsid w:val="00FB10BE"/>
    <w:rsid w:val="00FB11E1"/>
    <w:rsid w:val="00FB1940"/>
    <w:rsid w:val="00FB1964"/>
    <w:rsid w:val="00FB1A1C"/>
    <w:rsid w:val="00FB1B9F"/>
    <w:rsid w:val="00FB208E"/>
    <w:rsid w:val="00FB2265"/>
    <w:rsid w:val="00FB27BC"/>
    <w:rsid w:val="00FB305E"/>
    <w:rsid w:val="00FB336E"/>
    <w:rsid w:val="00FB3370"/>
    <w:rsid w:val="00FB358B"/>
    <w:rsid w:val="00FB3909"/>
    <w:rsid w:val="00FB393E"/>
    <w:rsid w:val="00FB3B3A"/>
    <w:rsid w:val="00FB480C"/>
    <w:rsid w:val="00FB487C"/>
    <w:rsid w:val="00FB4DD7"/>
    <w:rsid w:val="00FB505B"/>
    <w:rsid w:val="00FB5066"/>
    <w:rsid w:val="00FB5313"/>
    <w:rsid w:val="00FB569F"/>
    <w:rsid w:val="00FB5868"/>
    <w:rsid w:val="00FB59A4"/>
    <w:rsid w:val="00FB6326"/>
    <w:rsid w:val="00FB673E"/>
    <w:rsid w:val="00FB6775"/>
    <w:rsid w:val="00FB68CD"/>
    <w:rsid w:val="00FB6D99"/>
    <w:rsid w:val="00FB7480"/>
    <w:rsid w:val="00FB7B30"/>
    <w:rsid w:val="00FC08B9"/>
    <w:rsid w:val="00FC0AC7"/>
    <w:rsid w:val="00FC100E"/>
    <w:rsid w:val="00FC1727"/>
    <w:rsid w:val="00FC1DEA"/>
    <w:rsid w:val="00FC2224"/>
    <w:rsid w:val="00FC22A4"/>
    <w:rsid w:val="00FC24FE"/>
    <w:rsid w:val="00FC3256"/>
    <w:rsid w:val="00FC4712"/>
    <w:rsid w:val="00FC4955"/>
    <w:rsid w:val="00FC4CD0"/>
    <w:rsid w:val="00FC4FA4"/>
    <w:rsid w:val="00FC60AB"/>
    <w:rsid w:val="00FC69BE"/>
    <w:rsid w:val="00FC73AE"/>
    <w:rsid w:val="00FC77A8"/>
    <w:rsid w:val="00FC7B37"/>
    <w:rsid w:val="00FC7CBC"/>
    <w:rsid w:val="00FD01F0"/>
    <w:rsid w:val="00FD0647"/>
    <w:rsid w:val="00FD0A2D"/>
    <w:rsid w:val="00FD0CFE"/>
    <w:rsid w:val="00FD1117"/>
    <w:rsid w:val="00FD117F"/>
    <w:rsid w:val="00FD13E1"/>
    <w:rsid w:val="00FD1764"/>
    <w:rsid w:val="00FD17D6"/>
    <w:rsid w:val="00FD1934"/>
    <w:rsid w:val="00FD1AE3"/>
    <w:rsid w:val="00FD1CCE"/>
    <w:rsid w:val="00FD2080"/>
    <w:rsid w:val="00FD2096"/>
    <w:rsid w:val="00FD2D71"/>
    <w:rsid w:val="00FD3105"/>
    <w:rsid w:val="00FD38AE"/>
    <w:rsid w:val="00FD3DCA"/>
    <w:rsid w:val="00FD3F43"/>
    <w:rsid w:val="00FD40A9"/>
    <w:rsid w:val="00FD4400"/>
    <w:rsid w:val="00FD45BB"/>
    <w:rsid w:val="00FD4605"/>
    <w:rsid w:val="00FD48A5"/>
    <w:rsid w:val="00FD48C6"/>
    <w:rsid w:val="00FD4C81"/>
    <w:rsid w:val="00FD4F3B"/>
    <w:rsid w:val="00FD5D27"/>
    <w:rsid w:val="00FD5FBC"/>
    <w:rsid w:val="00FD64A8"/>
    <w:rsid w:val="00FD6940"/>
    <w:rsid w:val="00FD7241"/>
    <w:rsid w:val="00FD7540"/>
    <w:rsid w:val="00FD756A"/>
    <w:rsid w:val="00FD77FC"/>
    <w:rsid w:val="00FD7F2F"/>
    <w:rsid w:val="00FE0115"/>
    <w:rsid w:val="00FE03EB"/>
    <w:rsid w:val="00FE05C8"/>
    <w:rsid w:val="00FE11AF"/>
    <w:rsid w:val="00FE12B2"/>
    <w:rsid w:val="00FE1B4E"/>
    <w:rsid w:val="00FE1F17"/>
    <w:rsid w:val="00FE1F62"/>
    <w:rsid w:val="00FE2411"/>
    <w:rsid w:val="00FE255A"/>
    <w:rsid w:val="00FE2662"/>
    <w:rsid w:val="00FE2943"/>
    <w:rsid w:val="00FE2B48"/>
    <w:rsid w:val="00FE3007"/>
    <w:rsid w:val="00FE33BF"/>
    <w:rsid w:val="00FE3E10"/>
    <w:rsid w:val="00FE44EA"/>
    <w:rsid w:val="00FE4517"/>
    <w:rsid w:val="00FE47CC"/>
    <w:rsid w:val="00FE5340"/>
    <w:rsid w:val="00FE5678"/>
    <w:rsid w:val="00FE575D"/>
    <w:rsid w:val="00FE619F"/>
    <w:rsid w:val="00FE6607"/>
    <w:rsid w:val="00FE68F0"/>
    <w:rsid w:val="00FE6BE4"/>
    <w:rsid w:val="00FE7B02"/>
    <w:rsid w:val="00FE7D76"/>
    <w:rsid w:val="00FF01B6"/>
    <w:rsid w:val="00FF130A"/>
    <w:rsid w:val="00FF15CF"/>
    <w:rsid w:val="00FF1A50"/>
    <w:rsid w:val="00FF1DC0"/>
    <w:rsid w:val="00FF1F03"/>
    <w:rsid w:val="00FF2326"/>
    <w:rsid w:val="00FF2385"/>
    <w:rsid w:val="00FF2DE6"/>
    <w:rsid w:val="00FF3313"/>
    <w:rsid w:val="00FF33B8"/>
    <w:rsid w:val="00FF3841"/>
    <w:rsid w:val="00FF3A5E"/>
    <w:rsid w:val="00FF3FAB"/>
    <w:rsid w:val="00FF4438"/>
    <w:rsid w:val="00FF4740"/>
    <w:rsid w:val="00FF4D9B"/>
    <w:rsid w:val="00FF4F95"/>
    <w:rsid w:val="00FF527A"/>
    <w:rsid w:val="00FF589C"/>
    <w:rsid w:val="00FF5A83"/>
    <w:rsid w:val="00FF5BEA"/>
    <w:rsid w:val="00FF5DFA"/>
    <w:rsid w:val="00FF6149"/>
    <w:rsid w:val="00FF622D"/>
    <w:rsid w:val="00FF6727"/>
    <w:rsid w:val="00FF68CF"/>
    <w:rsid w:val="00FF6BAD"/>
    <w:rsid w:val="00FF77AF"/>
    <w:rsid w:val="00FF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0FE057"/>
  <w15:docId w15:val="{19D60129-EE23-4A5A-BA9B-7C1EEF34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32ECD"/>
    <w:rPr>
      <w:sz w:val="24"/>
      <w:szCs w:val="24"/>
    </w:rPr>
  </w:style>
  <w:style w:type="paragraph" w:styleId="berschrift1">
    <w:name w:val="heading 1"/>
    <w:basedOn w:val="Standard"/>
    <w:next w:val="Standard"/>
    <w:link w:val="berschrift1Zchn"/>
    <w:qFormat/>
    <w:rsid w:val="004F29B1"/>
    <w:pPr>
      <w:keepNext/>
      <w:tabs>
        <w:tab w:val="left" w:pos="425"/>
      </w:tabs>
      <w:spacing w:before="240" w:after="120"/>
      <w:outlineLvl w:val="0"/>
    </w:pPr>
    <w:rPr>
      <w:rFonts w:cs="Arial"/>
      <w:b/>
      <w:bCs/>
      <w:kern w:val="32"/>
      <w:sz w:val="28"/>
      <w:szCs w:val="32"/>
      <w:lang w:eastAsia="de-DE"/>
    </w:rPr>
  </w:style>
  <w:style w:type="paragraph" w:styleId="berschrift2">
    <w:name w:val="heading 2"/>
    <w:basedOn w:val="berschrift1"/>
    <w:next w:val="Standard"/>
    <w:link w:val="berschrift2Zchn"/>
    <w:qFormat/>
    <w:rsid w:val="00EC3C74"/>
    <w:pPr>
      <w:tabs>
        <w:tab w:val="clear" w:pos="425"/>
      </w:tabs>
      <w:spacing w:after="180"/>
      <w:outlineLvl w:val="1"/>
    </w:pPr>
    <w:rPr>
      <w:bCs w:val="0"/>
      <w:iCs/>
      <w:sz w:val="24"/>
      <w:szCs w:val="28"/>
    </w:rPr>
  </w:style>
  <w:style w:type="paragraph" w:styleId="berschrift3">
    <w:name w:val="heading 3"/>
    <w:basedOn w:val="berschrift2"/>
    <w:next w:val="Standard"/>
    <w:qFormat/>
    <w:rsid w:val="00EC3C74"/>
    <w:pPr>
      <w:spacing w:before="120" w:after="60"/>
      <w:outlineLvl w:val="2"/>
    </w:pPr>
    <w:rPr>
      <w:bCs/>
      <w:szCs w:val="26"/>
    </w:rPr>
  </w:style>
  <w:style w:type="paragraph" w:styleId="berschrift4">
    <w:name w:val="heading 4"/>
    <w:basedOn w:val="Standard"/>
    <w:next w:val="Standard"/>
    <w:qFormat/>
    <w:rsid w:val="00CD1CB8"/>
    <w:pPr>
      <w:keepNext/>
      <w:numPr>
        <w:numId w:val="17"/>
      </w:numPr>
      <w:spacing w:before="240" w:after="60"/>
      <w:outlineLvl w:val="3"/>
    </w:pPr>
    <w:rPr>
      <w:b/>
      <w:bCs/>
      <w:sz w:val="28"/>
      <w:szCs w:val="28"/>
      <w:lang w:eastAsia="de-DE"/>
    </w:rPr>
  </w:style>
  <w:style w:type="paragraph" w:styleId="berschrift5">
    <w:name w:val="heading 5"/>
    <w:basedOn w:val="Standard"/>
    <w:next w:val="Standard"/>
    <w:qFormat/>
    <w:rsid w:val="00DB438C"/>
    <w:pPr>
      <w:numPr>
        <w:ilvl w:val="4"/>
        <w:numId w:val="1"/>
      </w:numPr>
      <w:spacing w:before="240" w:after="60"/>
      <w:outlineLvl w:val="4"/>
    </w:pPr>
    <w:rPr>
      <w:b/>
      <w:bCs/>
      <w:i/>
      <w:iCs/>
      <w:sz w:val="26"/>
      <w:szCs w:val="26"/>
      <w:lang w:eastAsia="de-DE"/>
    </w:rPr>
  </w:style>
  <w:style w:type="paragraph" w:styleId="berschrift6">
    <w:name w:val="heading 6"/>
    <w:basedOn w:val="Standard"/>
    <w:next w:val="Standard"/>
    <w:qFormat/>
    <w:rsid w:val="00DB438C"/>
    <w:pPr>
      <w:numPr>
        <w:ilvl w:val="5"/>
        <w:numId w:val="1"/>
      </w:numPr>
      <w:spacing w:before="240" w:after="60"/>
      <w:outlineLvl w:val="5"/>
    </w:pPr>
    <w:rPr>
      <w:b/>
      <w:bCs/>
      <w:sz w:val="22"/>
      <w:szCs w:val="22"/>
      <w:lang w:eastAsia="de-DE"/>
    </w:rPr>
  </w:style>
  <w:style w:type="paragraph" w:styleId="berschrift7">
    <w:name w:val="heading 7"/>
    <w:basedOn w:val="Standard"/>
    <w:next w:val="Standard"/>
    <w:qFormat/>
    <w:rsid w:val="00DB438C"/>
    <w:pPr>
      <w:numPr>
        <w:ilvl w:val="6"/>
        <w:numId w:val="1"/>
      </w:numPr>
      <w:spacing w:before="240" w:after="60"/>
      <w:outlineLvl w:val="6"/>
    </w:pPr>
    <w:rPr>
      <w:lang w:eastAsia="de-DE"/>
    </w:rPr>
  </w:style>
  <w:style w:type="paragraph" w:styleId="berschrift8">
    <w:name w:val="heading 8"/>
    <w:basedOn w:val="Standard"/>
    <w:next w:val="Standard"/>
    <w:qFormat/>
    <w:rsid w:val="00DB438C"/>
    <w:pPr>
      <w:numPr>
        <w:ilvl w:val="7"/>
        <w:numId w:val="1"/>
      </w:numPr>
      <w:spacing w:before="240" w:after="60"/>
      <w:outlineLvl w:val="7"/>
    </w:pPr>
    <w:rPr>
      <w:i/>
      <w:iCs/>
      <w:lang w:eastAsia="de-DE"/>
    </w:rPr>
  </w:style>
  <w:style w:type="paragraph" w:styleId="berschrift9">
    <w:name w:val="heading 9"/>
    <w:basedOn w:val="Standard"/>
    <w:next w:val="Standard"/>
    <w:qFormat/>
    <w:rsid w:val="00DB438C"/>
    <w:pPr>
      <w:numPr>
        <w:ilvl w:val="8"/>
        <w:numId w:val="1"/>
      </w:numPr>
      <w:spacing w:before="240" w:after="60"/>
      <w:outlineLvl w:val="8"/>
    </w:pPr>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lang w:eastAsia="de-DE"/>
    </w:rPr>
  </w:style>
  <w:style w:type="character" w:customStyle="1" w:styleId="KopfzeileZchn">
    <w:name w:val="Kopfzeile Zchn"/>
    <w:link w:val="Kopfzeile"/>
    <w:uiPriority w:val="99"/>
    <w:rsid w:val="00527865"/>
    <w:rPr>
      <w:sz w:val="24"/>
      <w:lang w:val="en-US" w:eastAsia="de-DE" w:bidi="ar-SA"/>
    </w:rPr>
  </w:style>
  <w:style w:type="paragraph" w:styleId="Fuzeile">
    <w:name w:val="footer"/>
    <w:basedOn w:val="Standard"/>
    <w:link w:val="FuzeileZchn"/>
    <w:semiHidden/>
    <w:pPr>
      <w:tabs>
        <w:tab w:val="center" w:pos="4536"/>
        <w:tab w:val="right" w:pos="9072"/>
      </w:tabs>
    </w:pPr>
    <w:rPr>
      <w:lang w:eastAsia="de-DE"/>
    </w:rPr>
  </w:style>
  <w:style w:type="character" w:customStyle="1" w:styleId="FuzeileZchn">
    <w:name w:val="Fußzeile Zchn"/>
    <w:link w:val="Fuzeile"/>
    <w:rsid w:val="00527865"/>
    <w:rPr>
      <w:sz w:val="24"/>
      <w:lang w:val="en-US" w:eastAsia="de-DE" w:bidi="ar-SA"/>
    </w:rPr>
  </w:style>
  <w:style w:type="character" w:styleId="Seitenzahl">
    <w:name w:val="page number"/>
    <w:rsid w:val="006A393E"/>
    <w:rPr>
      <w:rFonts w:ascii="Times New Roman" w:hAnsi="Times New Roman"/>
      <w:sz w:val="24"/>
    </w:rPr>
  </w:style>
  <w:style w:type="paragraph" w:customStyle="1" w:styleId="acknowledgements">
    <w:name w:val="acknowledgements"/>
    <w:basedOn w:val="affiliation"/>
    <w:link w:val="acknowledgementsZchn"/>
    <w:rsid w:val="001E50AD"/>
  </w:style>
  <w:style w:type="paragraph" w:customStyle="1" w:styleId="abstract">
    <w:name w:val="abstract"/>
    <w:basedOn w:val="Standard"/>
    <w:next w:val="keywords"/>
    <w:link w:val="abstractZchn"/>
    <w:rsid w:val="00C57CAE"/>
    <w:pPr>
      <w:spacing w:before="120"/>
      <w:ind w:firstLine="284"/>
      <w:jc w:val="both"/>
    </w:pPr>
    <w:rPr>
      <w:lang w:eastAsia="de-DE"/>
    </w:rPr>
  </w:style>
  <w:style w:type="paragraph" w:customStyle="1" w:styleId="keywords">
    <w:name w:val="keywords"/>
    <w:basedOn w:val="Standard"/>
    <w:next w:val="Standard"/>
    <w:link w:val="keywordsZchn"/>
    <w:pPr>
      <w:spacing w:before="120"/>
    </w:pPr>
    <w:rPr>
      <w:i/>
      <w:lang w:eastAsia="de-DE"/>
    </w:rPr>
  </w:style>
  <w:style w:type="paragraph" w:customStyle="1" w:styleId="headingsmall">
    <w:name w:val="heading_small"/>
    <w:basedOn w:val="author"/>
    <w:rsid w:val="00B9197C"/>
    <w:pPr>
      <w:spacing w:before="240" w:line="480" w:lineRule="auto"/>
      <w:jc w:val="both"/>
    </w:pPr>
    <w:rPr>
      <w:b/>
      <w:i/>
    </w:rPr>
  </w:style>
  <w:style w:type="character" w:customStyle="1" w:styleId="affiliationZchnZchn">
    <w:name w:val="affiliation Zchn Zchn"/>
    <w:link w:val="affiliation"/>
    <w:rsid w:val="00C83E02"/>
    <w:rPr>
      <w:lang w:val="en-US" w:eastAsia="de-DE" w:bidi="ar-SA"/>
    </w:rPr>
  </w:style>
  <w:style w:type="paragraph" w:customStyle="1" w:styleId="abstracttitle">
    <w:name w:val="abstract_title"/>
    <w:basedOn w:val="abstract"/>
    <w:link w:val="abstracttitleZchn"/>
    <w:rsid w:val="004C1339"/>
    <w:pPr>
      <w:ind w:firstLine="0"/>
      <w:jc w:val="center"/>
    </w:pPr>
    <w:rPr>
      <w:b/>
    </w:rPr>
  </w:style>
  <w:style w:type="paragraph" w:customStyle="1" w:styleId="heading">
    <w:name w:val="heading"/>
    <w:basedOn w:val="heading1"/>
    <w:link w:val="headingZchn"/>
    <w:rsid w:val="00DD6F8C"/>
    <w:pPr>
      <w:numPr>
        <w:numId w:val="0"/>
      </w:numPr>
    </w:pPr>
    <w:rPr>
      <w:lang w:val="en-GB"/>
    </w:rPr>
  </w:style>
  <w:style w:type="paragraph" w:styleId="Beschriftung">
    <w:name w:val="caption"/>
    <w:basedOn w:val="Standard"/>
    <w:next w:val="Standard"/>
    <w:link w:val="BeschriftungZchn"/>
    <w:qFormat/>
    <w:rsid w:val="00D270EA"/>
    <w:rPr>
      <w:b/>
      <w:bCs/>
      <w:sz w:val="20"/>
      <w:szCs w:val="20"/>
      <w:lang w:eastAsia="de-DE"/>
    </w:rPr>
  </w:style>
  <w:style w:type="paragraph" w:styleId="Funotentext">
    <w:name w:val="footnote text"/>
    <w:basedOn w:val="Standard"/>
    <w:link w:val="FunotentextZchn"/>
    <w:rsid w:val="00C003B6"/>
    <w:rPr>
      <w:sz w:val="20"/>
      <w:szCs w:val="20"/>
      <w:lang w:eastAsia="de-DE"/>
    </w:rPr>
  </w:style>
  <w:style w:type="character" w:customStyle="1" w:styleId="BeschriftungZchn">
    <w:name w:val="Beschriftung Zchn"/>
    <w:link w:val="Beschriftung"/>
    <w:rsid w:val="00D270EA"/>
    <w:rPr>
      <w:b/>
      <w:bCs/>
      <w:lang w:val="en-US" w:eastAsia="de-DE" w:bidi="ar-SA"/>
    </w:rPr>
  </w:style>
  <w:style w:type="paragraph" w:customStyle="1" w:styleId="heading1">
    <w:name w:val="heading1"/>
    <w:basedOn w:val="berschrift118ptBlockZeilenabstand15Zeilen"/>
    <w:link w:val="heading1ZchnZchn"/>
    <w:rsid w:val="00DB438C"/>
    <w:pPr>
      <w:numPr>
        <w:numId w:val="1"/>
      </w:numPr>
    </w:pPr>
    <w:rPr>
      <w:color w:val="000000"/>
    </w:rPr>
  </w:style>
  <w:style w:type="paragraph" w:customStyle="1" w:styleId="heading3">
    <w:name w:val="heading3"/>
    <w:basedOn w:val="berschrift3"/>
    <w:rsid w:val="00DB438C"/>
    <w:pPr>
      <w:numPr>
        <w:ilvl w:val="2"/>
        <w:numId w:val="1"/>
      </w:numPr>
      <w:tabs>
        <w:tab w:val="clear" w:pos="720"/>
      </w:tabs>
      <w:spacing w:before="240" w:after="180"/>
      <w:ind w:left="567" w:hanging="567"/>
    </w:pPr>
    <w:rPr>
      <w:bCs w:val="0"/>
      <w:iCs w:val="0"/>
      <w:color w:val="000000"/>
    </w:rPr>
  </w:style>
  <w:style w:type="paragraph" w:styleId="Abbildungsverzeichnis">
    <w:name w:val="table of figures"/>
    <w:basedOn w:val="Standard"/>
    <w:next w:val="Standard"/>
    <w:semiHidden/>
    <w:rsid w:val="00DF6E70"/>
  </w:style>
  <w:style w:type="paragraph" w:customStyle="1" w:styleId="run-in">
    <w:name w:val="run-in"/>
    <w:basedOn w:val="Standard"/>
    <w:next w:val="Standard"/>
    <w:semiHidden/>
    <w:pPr>
      <w:keepNext/>
      <w:spacing w:before="120"/>
    </w:pPr>
    <w:rPr>
      <w:b/>
    </w:rPr>
  </w:style>
  <w:style w:type="character" w:customStyle="1" w:styleId="ZchnZchn">
    <w:name w:val="Zchn Zchn"/>
    <w:semiHidden/>
    <w:rsid w:val="00527865"/>
    <w:rPr>
      <w:rFonts w:cs="Arial"/>
      <w:b/>
      <w:bCs/>
      <w:kern w:val="32"/>
      <w:sz w:val="28"/>
      <w:szCs w:val="32"/>
      <w:lang w:val="de-DE" w:eastAsia="de-DE" w:bidi="ar-SA"/>
    </w:rPr>
  </w:style>
  <w:style w:type="paragraph" w:customStyle="1" w:styleId="tablenotes">
    <w:name w:val="table_notes"/>
    <w:basedOn w:val="Standard"/>
    <w:link w:val="tablenotesZchnZchn"/>
    <w:rsid w:val="00AD68A7"/>
    <w:pPr>
      <w:jc w:val="both"/>
    </w:pPr>
    <w:rPr>
      <w:color w:val="000000"/>
      <w:sz w:val="20"/>
      <w:szCs w:val="20"/>
      <w:lang w:eastAsia="de-DE"/>
    </w:rPr>
  </w:style>
  <w:style w:type="character" w:customStyle="1" w:styleId="acknowledgementsZchn">
    <w:name w:val="acknowledgements Zchn"/>
    <w:link w:val="acknowledgements"/>
    <w:rsid w:val="001E50AD"/>
    <w:rPr>
      <w:lang w:val="en-US" w:eastAsia="de-DE" w:bidi="ar-SA"/>
    </w:rPr>
  </w:style>
  <w:style w:type="paragraph" w:customStyle="1" w:styleId="extraaddress">
    <w:name w:val="extraaddress"/>
    <w:basedOn w:val="Standard"/>
    <w:semiHidden/>
    <w:rsid w:val="002D0590"/>
    <w:pPr>
      <w:spacing w:before="120"/>
    </w:pPr>
    <w:rPr>
      <w:sz w:val="20"/>
    </w:rPr>
  </w:style>
  <w:style w:type="paragraph" w:customStyle="1" w:styleId="Title1">
    <w:name w:val="Title1"/>
    <w:basedOn w:val="Standard"/>
    <w:next w:val="Standard"/>
    <w:link w:val="titleZchn"/>
    <w:rsid w:val="00C83E02"/>
    <w:pPr>
      <w:spacing w:line="480" w:lineRule="auto"/>
      <w:jc w:val="center"/>
    </w:pPr>
    <w:rPr>
      <w:sz w:val="40"/>
      <w:lang w:eastAsia="de-DE"/>
    </w:rPr>
  </w:style>
  <w:style w:type="paragraph" w:customStyle="1" w:styleId="references">
    <w:name w:val="references"/>
    <w:basedOn w:val="Standard"/>
    <w:link w:val="referencesZchn"/>
    <w:rsid w:val="00B9197C"/>
    <w:pPr>
      <w:spacing w:line="360" w:lineRule="auto"/>
      <w:ind w:left="425" w:hanging="425"/>
      <w:jc w:val="both"/>
    </w:pPr>
    <w:rPr>
      <w:lang w:eastAsia="de-DE"/>
    </w:rPr>
  </w:style>
  <w:style w:type="paragraph" w:customStyle="1" w:styleId="articlenote">
    <w:name w:val="articlenote"/>
    <w:basedOn w:val="Standard"/>
    <w:next w:val="Standard"/>
    <w:link w:val="articlenoteZchn"/>
    <w:rsid w:val="00C83E02"/>
    <w:pPr>
      <w:jc w:val="both"/>
    </w:pPr>
    <w:rPr>
      <w:sz w:val="20"/>
      <w:lang w:eastAsia="de-DE"/>
    </w:rPr>
  </w:style>
  <w:style w:type="paragraph" w:customStyle="1" w:styleId="Kopfzeile2">
    <w:name w:val="Kopfzeile 2"/>
    <w:basedOn w:val="Kopfzeile"/>
    <w:link w:val="Kopfzeile2Zchn"/>
    <w:rsid w:val="00C83E02"/>
    <w:pPr>
      <w:framePr w:w="397" w:h="454" w:wrap="around" w:vAnchor="page" w:hAnchor="page" w:x="15594" w:yAlign="center"/>
      <w:tabs>
        <w:tab w:val="left" w:pos="540"/>
      </w:tabs>
      <w:autoSpaceDE w:val="0"/>
      <w:autoSpaceDN w:val="0"/>
      <w:adjustRightInd w:val="0"/>
      <w:jc w:val="center"/>
    </w:pPr>
    <w:rPr>
      <w:szCs w:val="20"/>
    </w:rPr>
  </w:style>
  <w:style w:type="paragraph" w:customStyle="1" w:styleId="tablelegend">
    <w:name w:val="tablelegend"/>
    <w:basedOn w:val="Standard"/>
    <w:next w:val="Standard"/>
    <w:rsid w:val="00127094"/>
    <w:pPr>
      <w:numPr>
        <w:numId w:val="16"/>
      </w:numPr>
      <w:spacing w:after="120"/>
    </w:pPr>
    <w:rPr>
      <w:lang w:eastAsia="de-DE"/>
    </w:rPr>
  </w:style>
  <w:style w:type="character" w:styleId="Hyperlink">
    <w:name w:val="Hyperlink"/>
    <w:semiHidden/>
    <w:rsid w:val="00527865"/>
    <w:rPr>
      <w:color w:val="0000FF"/>
      <w:u w:val="single"/>
    </w:rPr>
  </w:style>
  <w:style w:type="paragraph" w:styleId="Sprechblasentext">
    <w:name w:val="Balloon Text"/>
    <w:basedOn w:val="Standard"/>
    <w:semiHidden/>
    <w:rsid w:val="00FE1F62"/>
    <w:rPr>
      <w:rFonts w:ascii="Tahoma" w:hAnsi="Tahoma" w:cs="Tahoma"/>
      <w:sz w:val="16"/>
      <w:szCs w:val="16"/>
      <w:lang w:eastAsia="de-DE"/>
    </w:rPr>
  </w:style>
  <w:style w:type="paragraph" w:styleId="Endnotentext">
    <w:name w:val="endnote text"/>
    <w:basedOn w:val="Standard"/>
    <w:semiHidden/>
    <w:rsid w:val="00FE1F62"/>
    <w:rPr>
      <w:sz w:val="20"/>
      <w:szCs w:val="20"/>
    </w:rPr>
  </w:style>
  <w:style w:type="character" w:styleId="Funotenzeichen">
    <w:name w:val="footnote reference"/>
    <w:rsid w:val="00527865"/>
    <w:rPr>
      <w:vertAlign w:val="superscript"/>
    </w:rPr>
  </w:style>
  <w:style w:type="paragraph" w:styleId="Textkrper">
    <w:name w:val="Body Text"/>
    <w:basedOn w:val="Standard"/>
    <w:semiHidden/>
    <w:rsid w:val="00527865"/>
    <w:pPr>
      <w:spacing w:after="240" w:line="360" w:lineRule="auto"/>
      <w:jc w:val="both"/>
    </w:pPr>
    <w:rPr>
      <w:lang w:val="en-GB" w:eastAsia="de-DE"/>
    </w:rPr>
  </w:style>
  <w:style w:type="paragraph" w:customStyle="1" w:styleId="xl36">
    <w:name w:val="xl36"/>
    <w:basedOn w:val="Standard"/>
    <w:semiHidden/>
    <w:rsid w:val="00527865"/>
    <w:pPr>
      <w:pBdr>
        <w:bottom w:val="single" w:sz="4" w:space="0" w:color="auto"/>
        <w:right w:val="single" w:sz="4" w:space="0" w:color="auto"/>
      </w:pBdr>
      <w:spacing w:before="100" w:beforeAutospacing="1" w:after="100" w:afterAutospacing="1"/>
    </w:pPr>
    <w:rPr>
      <w:sz w:val="18"/>
      <w:szCs w:val="18"/>
    </w:rPr>
  </w:style>
  <w:style w:type="character" w:styleId="BesuchterLink">
    <w:name w:val="FollowedHyperlink"/>
    <w:semiHidden/>
    <w:rsid w:val="00527865"/>
    <w:rPr>
      <w:color w:val="800080"/>
      <w:u w:val="single"/>
    </w:rPr>
  </w:style>
  <w:style w:type="paragraph" w:customStyle="1" w:styleId="xl24">
    <w:name w:val="xl24"/>
    <w:basedOn w:val="Standard"/>
    <w:semiHidden/>
    <w:rsid w:val="00527865"/>
    <w:pPr>
      <w:spacing w:before="100" w:beforeAutospacing="1" w:after="100" w:afterAutospacing="1"/>
    </w:pPr>
  </w:style>
  <w:style w:type="paragraph" w:customStyle="1" w:styleId="xl25">
    <w:name w:val="xl25"/>
    <w:basedOn w:val="Standard"/>
    <w:semiHidden/>
    <w:rsid w:val="00527865"/>
    <w:pPr>
      <w:pBdr>
        <w:top w:val="single" w:sz="4" w:space="0" w:color="auto"/>
      </w:pBdr>
      <w:spacing w:before="100" w:beforeAutospacing="1" w:after="100" w:afterAutospacing="1"/>
    </w:pPr>
    <w:rPr>
      <w:sz w:val="18"/>
      <w:szCs w:val="18"/>
    </w:rPr>
  </w:style>
  <w:style w:type="paragraph" w:customStyle="1" w:styleId="author">
    <w:name w:val="author"/>
    <w:basedOn w:val="Standard"/>
    <w:link w:val="authorZchnZchn"/>
    <w:rsid w:val="007F6F22"/>
    <w:pPr>
      <w:spacing w:before="120"/>
      <w:jc w:val="center"/>
    </w:pPr>
    <w:rPr>
      <w:lang w:eastAsia="de-DE"/>
    </w:rPr>
  </w:style>
  <w:style w:type="paragraph" w:customStyle="1" w:styleId="affiliation">
    <w:name w:val="affiliation"/>
    <w:basedOn w:val="Standard"/>
    <w:link w:val="affiliationZchnZchn"/>
    <w:rsid w:val="00C83E02"/>
    <w:pPr>
      <w:tabs>
        <w:tab w:val="left" w:pos="284"/>
      </w:tabs>
      <w:jc w:val="both"/>
    </w:pPr>
    <w:rPr>
      <w:sz w:val="20"/>
      <w:szCs w:val="20"/>
      <w:lang w:eastAsia="de-DE"/>
    </w:rPr>
  </w:style>
  <w:style w:type="paragraph" w:styleId="Dokumentstruktur">
    <w:name w:val="Document Map"/>
    <w:basedOn w:val="Standard"/>
    <w:semiHidden/>
    <w:rsid w:val="00527865"/>
    <w:pPr>
      <w:shd w:val="clear" w:color="auto" w:fill="000080"/>
    </w:pPr>
    <w:rPr>
      <w:rFonts w:ascii="Tahoma" w:hAnsi="Tahoma" w:cs="Tahoma"/>
      <w:sz w:val="20"/>
      <w:szCs w:val="20"/>
    </w:rPr>
  </w:style>
  <w:style w:type="paragraph" w:customStyle="1" w:styleId="StandardEinrcken">
    <w:name w:val="Standard Einrücken"/>
    <w:basedOn w:val="Standard"/>
    <w:semiHidden/>
    <w:rsid w:val="00527865"/>
    <w:pPr>
      <w:spacing w:after="120" w:line="360" w:lineRule="atLeast"/>
      <w:ind w:left="397" w:hanging="397"/>
      <w:jc w:val="both"/>
    </w:pPr>
    <w:rPr>
      <w:sz w:val="28"/>
      <w:szCs w:val="20"/>
      <w:lang w:val="de-CH" w:eastAsia="de-CH"/>
    </w:rPr>
  </w:style>
  <w:style w:type="paragraph" w:customStyle="1" w:styleId="ETHAbsAbteilung">
    <w:name w:val="ETH_Abs_Abteilung"/>
    <w:next w:val="Standard"/>
    <w:semiHidden/>
    <w:rsid w:val="00527865"/>
    <w:pPr>
      <w:spacing w:after="230" w:line="230" w:lineRule="exact"/>
    </w:pPr>
    <w:rPr>
      <w:rFonts w:ascii="ETH Light" w:hAnsi="ETH Light"/>
      <w:b/>
      <w:noProof/>
      <w:spacing w:val="6"/>
      <w:sz w:val="17"/>
      <w:lang w:val="de-DE" w:eastAsia="de-DE"/>
    </w:rPr>
  </w:style>
  <w:style w:type="paragraph" w:customStyle="1" w:styleId="ETHAbsFliesstext">
    <w:name w:val="ETH_Abs_Fliesstext"/>
    <w:basedOn w:val="ETHAbsAbteilung"/>
    <w:semiHidden/>
    <w:rsid w:val="00527865"/>
    <w:pPr>
      <w:spacing w:after="0"/>
    </w:pPr>
    <w:rPr>
      <w:b w:val="0"/>
    </w:rPr>
  </w:style>
  <w:style w:type="paragraph" w:customStyle="1" w:styleId="ETHBriefKopf1">
    <w:name w:val="ETH_Brief_Kopf1"/>
    <w:basedOn w:val="Standard"/>
    <w:semiHidden/>
    <w:rsid w:val="00527865"/>
    <w:pPr>
      <w:spacing w:after="1666" w:line="270" w:lineRule="exact"/>
    </w:pPr>
    <w:rPr>
      <w:rFonts w:ascii="ETH Light" w:hAnsi="ETH Light"/>
      <w:b/>
      <w:noProof/>
      <w:sz w:val="20"/>
      <w:szCs w:val="20"/>
      <w:lang w:val="de-CH"/>
    </w:rPr>
  </w:style>
  <w:style w:type="character" w:styleId="Fett">
    <w:name w:val="Strong"/>
    <w:uiPriority w:val="22"/>
    <w:qFormat/>
    <w:rsid w:val="00527865"/>
    <w:rPr>
      <w:b/>
      <w:bCs/>
    </w:rPr>
  </w:style>
  <w:style w:type="character" w:styleId="Hervorhebung">
    <w:name w:val="Emphasis"/>
    <w:qFormat/>
    <w:rsid w:val="00527865"/>
    <w:rPr>
      <w:i/>
      <w:iCs/>
    </w:rPr>
  </w:style>
  <w:style w:type="paragraph" w:styleId="Blocktext">
    <w:name w:val="Block Text"/>
    <w:basedOn w:val="Standard"/>
    <w:semiHidden/>
    <w:rsid w:val="00527865"/>
    <w:pPr>
      <w:ind w:left="142" w:right="-284" w:hanging="142"/>
      <w:jc w:val="both"/>
    </w:pPr>
    <w:rPr>
      <w:sz w:val="22"/>
      <w:szCs w:val="20"/>
    </w:rPr>
  </w:style>
  <w:style w:type="character" w:styleId="HTMLZitat">
    <w:name w:val="HTML Cite"/>
    <w:semiHidden/>
    <w:rsid w:val="00527865"/>
    <w:rPr>
      <w:i/>
      <w:iCs/>
    </w:rPr>
  </w:style>
  <w:style w:type="paragraph" w:styleId="HTMLVorformatiert">
    <w:name w:val="HTML Preformatted"/>
    <w:basedOn w:val="Standard"/>
    <w:semiHidden/>
    <w:rsid w:val="00527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earchword">
    <w:name w:val="searchword"/>
    <w:basedOn w:val="Absatz-Standardschriftart"/>
    <w:semiHidden/>
    <w:rsid w:val="00527865"/>
  </w:style>
  <w:style w:type="character" w:customStyle="1" w:styleId="personname">
    <w:name w:val="person_name"/>
    <w:basedOn w:val="Absatz-Standardschriftart"/>
    <w:semiHidden/>
    <w:rsid w:val="00527865"/>
  </w:style>
  <w:style w:type="character" w:customStyle="1" w:styleId="authorZchnZchn">
    <w:name w:val="author Zchn Zchn"/>
    <w:link w:val="author"/>
    <w:rsid w:val="007F6F22"/>
    <w:rPr>
      <w:sz w:val="24"/>
      <w:szCs w:val="24"/>
      <w:lang w:val="en-US" w:eastAsia="de-DE" w:bidi="ar-SA"/>
    </w:rPr>
  </w:style>
  <w:style w:type="character" w:customStyle="1" w:styleId="name">
    <w:name w:val="name"/>
    <w:basedOn w:val="Absatz-Standardschriftart"/>
    <w:semiHidden/>
    <w:rsid w:val="00527865"/>
  </w:style>
  <w:style w:type="character" w:styleId="Endnotenzeichen">
    <w:name w:val="endnote reference"/>
    <w:semiHidden/>
    <w:rsid w:val="00FE1F62"/>
    <w:rPr>
      <w:vertAlign w:val="superscript"/>
    </w:rPr>
  </w:style>
  <w:style w:type="paragraph" w:customStyle="1" w:styleId="title2">
    <w:name w:val="title2"/>
    <w:basedOn w:val="Title1"/>
    <w:rsid w:val="00C83E02"/>
    <w:rPr>
      <w:sz w:val="32"/>
      <w:szCs w:val="32"/>
    </w:rPr>
  </w:style>
  <w:style w:type="character" w:customStyle="1" w:styleId="reference-document-title">
    <w:name w:val="reference-document-title"/>
    <w:basedOn w:val="Absatz-Standardschriftart"/>
    <w:semiHidden/>
    <w:rsid w:val="00527865"/>
  </w:style>
  <w:style w:type="character" w:customStyle="1" w:styleId="i">
    <w:name w:val="i"/>
    <w:basedOn w:val="Absatz-Standardschriftart"/>
    <w:semiHidden/>
    <w:rsid w:val="00527865"/>
  </w:style>
  <w:style w:type="character" w:customStyle="1" w:styleId="reference-volume">
    <w:name w:val="reference-volume"/>
    <w:basedOn w:val="Absatz-Standardschriftart"/>
    <w:semiHidden/>
    <w:rsid w:val="00527865"/>
  </w:style>
  <w:style w:type="character" w:customStyle="1" w:styleId="reference-page">
    <w:name w:val="reference-page"/>
    <w:basedOn w:val="Absatz-Standardschriftart"/>
    <w:semiHidden/>
    <w:rsid w:val="00527865"/>
  </w:style>
  <w:style w:type="paragraph" w:customStyle="1" w:styleId="text1">
    <w:name w:val="text_1"/>
    <w:basedOn w:val="Standard"/>
    <w:link w:val="text1ZchnZchn"/>
    <w:rsid w:val="00BB5CD0"/>
    <w:pPr>
      <w:spacing w:line="480" w:lineRule="auto"/>
      <w:jc w:val="both"/>
    </w:pPr>
    <w:rPr>
      <w:lang w:val="en-GB" w:eastAsia="de-DE"/>
    </w:rPr>
  </w:style>
  <w:style w:type="paragraph" w:customStyle="1" w:styleId="FormatvorlageBlockNach6ptZeilenabstand15Zeilen">
    <w:name w:val="Formatvorlage Block Nach:  6 pt Zeilenabstand:  15 Zeilen"/>
    <w:basedOn w:val="Standard"/>
    <w:semiHidden/>
    <w:rsid w:val="00527865"/>
    <w:pPr>
      <w:spacing w:line="360" w:lineRule="auto"/>
      <w:jc w:val="both"/>
    </w:pPr>
    <w:rPr>
      <w:szCs w:val="20"/>
    </w:rPr>
  </w:style>
  <w:style w:type="paragraph" w:customStyle="1" w:styleId="xl26">
    <w:name w:val="xl26"/>
    <w:basedOn w:val="Standard"/>
    <w:semiHidden/>
    <w:rsid w:val="00527865"/>
    <w:pPr>
      <w:pBdr>
        <w:top w:val="single" w:sz="4" w:space="0" w:color="auto"/>
        <w:bottom w:val="single" w:sz="4" w:space="0" w:color="auto"/>
      </w:pBdr>
      <w:spacing w:before="100" w:beforeAutospacing="1" w:after="100" w:afterAutospacing="1"/>
      <w:jc w:val="center"/>
    </w:pPr>
    <w:rPr>
      <w:sz w:val="12"/>
      <w:szCs w:val="12"/>
      <w:lang w:val="de-DE"/>
    </w:rPr>
  </w:style>
  <w:style w:type="paragraph" w:customStyle="1" w:styleId="xl27">
    <w:name w:val="xl27"/>
    <w:basedOn w:val="Standard"/>
    <w:semiHidden/>
    <w:rsid w:val="00527865"/>
    <w:pPr>
      <w:pBdr>
        <w:top w:val="single" w:sz="4" w:space="0" w:color="auto"/>
        <w:bottom w:val="single" w:sz="4" w:space="0" w:color="auto"/>
        <w:right w:val="single" w:sz="4" w:space="0" w:color="auto"/>
      </w:pBdr>
      <w:spacing w:before="100" w:beforeAutospacing="1" w:after="100" w:afterAutospacing="1"/>
      <w:jc w:val="center"/>
    </w:pPr>
    <w:rPr>
      <w:sz w:val="12"/>
      <w:szCs w:val="12"/>
      <w:lang w:val="de-DE"/>
    </w:rPr>
  </w:style>
  <w:style w:type="paragraph" w:customStyle="1" w:styleId="xl28">
    <w:name w:val="xl28"/>
    <w:basedOn w:val="Standard"/>
    <w:semiHidden/>
    <w:rsid w:val="00527865"/>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de-DE"/>
    </w:rPr>
  </w:style>
  <w:style w:type="paragraph" w:customStyle="1" w:styleId="xl29">
    <w:name w:val="xl29"/>
    <w:basedOn w:val="Standard"/>
    <w:semiHidden/>
    <w:rsid w:val="00527865"/>
    <w:pPr>
      <w:pBdr>
        <w:left w:val="single" w:sz="4" w:space="0" w:color="auto"/>
        <w:right w:val="single" w:sz="4" w:space="0" w:color="auto"/>
      </w:pBdr>
      <w:spacing w:before="100" w:beforeAutospacing="1" w:after="100" w:afterAutospacing="1"/>
    </w:pPr>
    <w:rPr>
      <w:sz w:val="12"/>
      <w:szCs w:val="12"/>
      <w:lang w:val="de-DE"/>
    </w:rPr>
  </w:style>
  <w:style w:type="paragraph" w:customStyle="1" w:styleId="xl30">
    <w:name w:val="xl30"/>
    <w:basedOn w:val="Standard"/>
    <w:semiHidden/>
    <w:rsid w:val="00527865"/>
    <w:pPr>
      <w:pBdr>
        <w:left w:val="single" w:sz="4" w:space="0" w:color="auto"/>
      </w:pBdr>
      <w:spacing w:before="100" w:beforeAutospacing="1" w:after="100" w:afterAutospacing="1"/>
      <w:jc w:val="center"/>
    </w:pPr>
    <w:rPr>
      <w:sz w:val="12"/>
      <w:szCs w:val="12"/>
      <w:lang w:val="de-DE"/>
    </w:rPr>
  </w:style>
  <w:style w:type="paragraph" w:customStyle="1" w:styleId="xl31">
    <w:name w:val="xl31"/>
    <w:basedOn w:val="Standard"/>
    <w:semiHidden/>
    <w:rsid w:val="00527865"/>
    <w:pPr>
      <w:spacing w:before="100" w:beforeAutospacing="1" w:after="100" w:afterAutospacing="1"/>
      <w:jc w:val="center"/>
    </w:pPr>
    <w:rPr>
      <w:sz w:val="12"/>
      <w:szCs w:val="12"/>
      <w:lang w:val="de-DE"/>
    </w:rPr>
  </w:style>
  <w:style w:type="paragraph" w:customStyle="1" w:styleId="xl32">
    <w:name w:val="xl32"/>
    <w:basedOn w:val="Standard"/>
    <w:semiHidden/>
    <w:rsid w:val="00527865"/>
    <w:pPr>
      <w:pBdr>
        <w:right w:val="single" w:sz="4" w:space="0" w:color="auto"/>
      </w:pBdr>
      <w:spacing w:before="100" w:beforeAutospacing="1" w:after="100" w:afterAutospacing="1"/>
      <w:jc w:val="center"/>
    </w:pPr>
    <w:rPr>
      <w:sz w:val="12"/>
      <w:szCs w:val="12"/>
      <w:lang w:val="de-DE"/>
    </w:rPr>
  </w:style>
  <w:style w:type="paragraph" w:customStyle="1" w:styleId="xl33">
    <w:name w:val="xl33"/>
    <w:basedOn w:val="Standard"/>
    <w:semiHidden/>
    <w:rsid w:val="00527865"/>
    <w:pPr>
      <w:pBdr>
        <w:right w:val="single" w:sz="4" w:space="0" w:color="auto"/>
      </w:pBdr>
      <w:spacing w:before="100" w:beforeAutospacing="1" w:after="100" w:afterAutospacing="1"/>
    </w:pPr>
    <w:rPr>
      <w:sz w:val="12"/>
      <w:szCs w:val="12"/>
      <w:lang w:val="de-DE"/>
    </w:rPr>
  </w:style>
  <w:style w:type="paragraph" w:customStyle="1" w:styleId="xl34">
    <w:name w:val="xl34"/>
    <w:basedOn w:val="Standard"/>
    <w:semiHidden/>
    <w:rsid w:val="00527865"/>
    <w:pPr>
      <w:pBdr>
        <w:left w:val="single" w:sz="4" w:space="0" w:color="auto"/>
        <w:right w:val="single" w:sz="4" w:space="0" w:color="auto"/>
      </w:pBdr>
      <w:spacing w:before="100" w:beforeAutospacing="1" w:after="100" w:afterAutospacing="1"/>
    </w:pPr>
    <w:rPr>
      <w:sz w:val="12"/>
      <w:szCs w:val="12"/>
      <w:lang w:val="de-DE"/>
    </w:rPr>
  </w:style>
  <w:style w:type="paragraph" w:customStyle="1" w:styleId="xl35">
    <w:name w:val="xl35"/>
    <w:basedOn w:val="Standard"/>
    <w:semiHidden/>
    <w:rsid w:val="00527865"/>
    <w:pPr>
      <w:pBdr>
        <w:left w:val="single" w:sz="4" w:space="0" w:color="auto"/>
      </w:pBdr>
      <w:spacing w:before="100" w:beforeAutospacing="1" w:after="100" w:afterAutospacing="1"/>
    </w:pPr>
    <w:rPr>
      <w:sz w:val="12"/>
      <w:szCs w:val="12"/>
      <w:lang w:val="de-DE"/>
    </w:rPr>
  </w:style>
  <w:style w:type="paragraph" w:customStyle="1" w:styleId="xl37">
    <w:name w:val="xl37"/>
    <w:basedOn w:val="Standard"/>
    <w:semiHidden/>
    <w:rsid w:val="00527865"/>
    <w:pPr>
      <w:pBdr>
        <w:top w:val="single" w:sz="4" w:space="0" w:color="auto"/>
        <w:left w:val="single" w:sz="4" w:space="0" w:color="auto"/>
        <w:right w:val="single" w:sz="4" w:space="0" w:color="auto"/>
      </w:pBdr>
      <w:spacing w:before="100" w:beforeAutospacing="1" w:after="100" w:afterAutospacing="1"/>
    </w:pPr>
    <w:rPr>
      <w:sz w:val="12"/>
      <w:szCs w:val="12"/>
      <w:lang w:val="de-DE"/>
    </w:rPr>
  </w:style>
  <w:style w:type="paragraph" w:customStyle="1" w:styleId="xl38">
    <w:name w:val="xl38"/>
    <w:basedOn w:val="Standard"/>
    <w:semiHidden/>
    <w:rsid w:val="00527865"/>
    <w:pPr>
      <w:pBdr>
        <w:top w:val="single" w:sz="4" w:space="0" w:color="auto"/>
        <w:left w:val="single" w:sz="4" w:space="0" w:color="auto"/>
      </w:pBdr>
      <w:spacing w:before="100" w:beforeAutospacing="1" w:after="100" w:afterAutospacing="1"/>
      <w:jc w:val="center"/>
    </w:pPr>
    <w:rPr>
      <w:sz w:val="12"/>
      <w:szCs w:val="12"/>
      <w:lang w:val="de-DE"/>
    </w:rPr>
  </w:style>
  <w:style w:type="paragraph" w:customStyle="1" w:styleId="xl39">
    <w:name w:val="xl39"/>
    <w:basedOn w:val="Standard"/>
    <w:semiHidden/>
    <w:rsid w:val="00527865"/>
    <w:pPr>
      <w:pBdr>
        <w:top w:val="single" w:sz="4" w:space="0" w:color="auto"/>
      </w:pBdr>
      <w:spacing w:before="100" w:beforeAutospacing="1" w:after="100" w:afterAutospacing="1"/>
      <w:jc w:val="center"/>
    </w:pPr>
    <w:rPr>
      <w:sz w:val="12"/>
      <w:szCs w:val="12"/>
      <w:lang w:val="de-DE"/>
    </w:rPr>
  </w:style>
  <w:style w:type="paragraph" w:customStyle="1" w:styleId="xl40">
    <w:name w:val="xl40"/>
    <w:basedOn w:val="Standard"/>
    <w:semiHidden/>
    <w:rsid w:val="00527865"/>
    <w:pPr>
      <w:pBdr>
        <w:top w:val="single" w:sz="4" w:space="0" w:color="auto"/>
        <w:right w:val="single" w:sz="4" w:space="0" w:color="auto"/>
      </w:pBdr>
      <w:spacing w:before="100" w:beforeAutospacing="1" w:after="100" w:afterAutospacing="1"/>
      <w:jc w:val="center"/>
    </w:pPr>
    <w:rPr>
      <w:sz w:val="12"/>
      <w:szCs w:val="12"/>
      <w:lang w:val="de-DE"/>
    </w:rPr>
  </w:style>
  <w:style w:type="paragraph" w:customStyle="1" w:styleId="xl41">
    <w:name w:val="xl41"/>
    <w:basedOn w:val="Standard"/>
    <w:semiHidden/>
    <w:rsid w:val="00527865"/>
    <w:pPr>
      <w:pBdr>
        <w:left w:val="single" w:sz="4" w:space="0" w:color="auto"/>
        <w:bottom w:val="single" w:sz="4" w:space="0" w:color="auto"/>
        <w:right w:val="single" w:sz="4" w:space="0" w:color="auto"/>
      </w:pBdr>
      <w:spacing w:before="100" w:beforeAutospacing="1" w:after="100" w:afterAutospacing="1"/>
    </w:pPr>
    <w:rPr>
      <w:sz w:val="12"/>
      <w:szCs w:val="12"/>
      <w:lang w:val="de-DE"/>
    </w:rPr>
  </w:style>
  <w:style w:type="paragraph" w:customStyle="1" w:styleId="xl42">
    <w:name w:val="xl42"/>
    <w:basedOn w:val="Standard"/>
    <w:semiHidden/>
    <w:rsid w:val="00527865"/>
    <w:pPr>
      <w:pBdr>
        <w:left w:val="single" w:sz="4" w:space="0" w:color="auto"/>
        <w:bottom w:val="single" w:sz="4" w:space="0" w:color="auto"/>
      </w:pBdr>
      <w:spacing w:before="100" w:beforeAutospacing="1" w:after="100" w:afterAutospacing="1"/>
      <w:jc w:val="center"/>
    </w:pPr>
    <w:rPr>
      <w:sz w:val="12"/>
      <w:szCs w:val="12"/>
      <w:lang w:val="de-DE"/>
    </w:rPr>
  </w:style>
  <w:style w:type="paragraph" w:customStyle="1" w:styleId="xl43">
    <w:name w:val="xl43"/>
    <w:basedOn w:val="Standard"/>
    <w:semiHidden/>
    <w:rsid w:val="00527865"/>
    <w:pPr>
      <w:pBdr>
        <w:bottom w:val="single" w:sz="4" w:space="0" w:color="auto"/>
      </w:pBdr>
      <w:spacing w:before="100" w:beforeAutospacing="1" w:after="100" w:afterAutospacing="1"/>
      <w:jc w:val="center"/>
    </w:pPr>
    <w:rPr>
      <w:sz w:val="12"/>
      <w:szCs w:val="12"/>
      <w:lang w:val="de-DE"/>
    </w:rPr>
  </w:style>
  <w:style w:type="paragraph" w:customStyle="1" w:styleId="xl44">
    <w:name w:val="xl44"/>
    <w:basedOn w:val="Standard"/>
    <w:semiHidden/>
    <w:rsid w:val="00527865"/>
    <w:pPr>
      <w:pBdr>
        <w:bottom w:val="single" w:sz="4" w:space="0" w:color="auto"/>
        <w:right w:val="single" w:sz="4" w:space="0" w:color="auto"/>
      </w:pBdr>
      <w:spacing w:before="100" w:beforeAutospacing="1" w:after="100" w:afterAutospacing="1"/>
      <w:jc w:val="center"/>
    </w:pPr>
    <w:rPr>
      <w:sz w:val="12"/>
      <w:szCs w:val="12"/>
      <w:lang w:val="de-DE"/>
    </w:rPr>
  </w:style>
  <w:style w:type="character" w:customStyle="1" w:styleId="bea-portal-theme-alibrisinvisible">
    <w:name w:val="bea-portal-theme-alibrisinvisible"/>
    <w:basedOn w:val="Absatz-Standardschriftart"/>
    <w:semiHidden/>
    <w:rsid w:val="00527865"/>
  </w:style>
  <w:style w:type="paragraph" w:customStyle="1" w:styleId="Fussnotentext">
    <w:name w:val="Fussnotentext"/>
    <w:basedOn w:val="Standard"/>
    <w:link w:val="FussnotentextZchn"/>
    <w:semiHidden/>
    <w:rsid w:val="00BB1E60"/>
    <w:rPr>
      <w:color w:val="000000"/>
    </w:rPr>
  </w:style>
  <w:style w:type="character" w:customStyle="1" w:styleId="FussnotentextZchn">
    <w:name w:val="Fussnotentext Zchn"/>
    <w:link w:val="Fussnotentext"/>
    <w:rsid w:val="00BB1E60"/>
    <w:rPr>
      <w:color w:val="000000"/>
      <w:lang w:val="en-US" w:eastAsia="de-DE" w:bidi="ar-SA"/>
    </w:rPr>
  </w:style>
  <w:style w:type="paragraph" w:customStyle="1" w:styleId="Standard14pt">
    <w:name w:val="Standard + 14 pt"/>
    <w:basedOn w:val="Standard"/>
    <w:semiHidden/>
    <w:rsid w:val="00527865"/>
    <w:pPr>
      <w:spacing w:after="120"/>
    </w:pPr>
    <w:rPr>
      <w:sz w:val="28"/>
      <w:szCs w:val="28"/>
    </w:rPr>
  </w:style>
  <w:style w:type="paragraph" w:customStyle="1" w:styleId="Formatvorlageberschrift1BlockZeilenabstandDoppelt">
    <w:name w:val="Formatvorlage Überschrift 1 + Block Zeilenabstand:  Doppelt"/>
    <w:basedOn w:val="berschrift1"/>
    <w:semiHidden/>
    <w:rsid w:val="00527865"/>
    <w:pPr>
      <w:spacing w:line="360" w:lineRule="auto"/>
      <w:jc w:val="both"/>
    </w:pPr>
    <w:rPr>
      <w:rFonts w:cs="Times New Roman"/>
      <w:szCs w:val="20"/>
    </w:rPr>
  </w:style>
  <w:style w:type="table" w:styleId="Tabellenraster">
    <w:name w:val="Table Grid"/>
    <w:aliases w:val="equation_tabelle"/>
    <w:basedOn w:val="NormaleTabelle"/>
    <w:semiHidden/>
    <w:rsid w:val="00B1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heading2TimesNewRomanVor5ptZeilenabstandDoppe">
    <w:name w:val="Formatvorlage heading2 + Times New Roman Vor:  5 pt Zeilenabstand:  Doppe..."/>
    <w:basedOn w:val="Standard"/>
    <w:semiHidden/>
    <w:rsid w:val="009C5FCE"/>
    <w:pPr>
      <w:spacing w:before="120" w:after="60" w:line="480" w:lineRule="auto"/>
    </w:pPr>
    <w:rPr>
      <w:bCs/>
      <w:szCs w:val="20"/>
    </w:rPr>
  </w:style>
  <w:style w:type="paragraph" w:customStyle="1" w:styleId="Formatvorlageberschrift1BlockZeilenabstand15Zeilen">
    <w:name w:val="Formatvorlage Überschrift 1 + Block Zeilenabstand:  15 Zeilen"/>
    <w:basedOn w:val="berschrift1"/>
    <w:semiHidden/>
    <w:rsid w:val="002D2CD9"/>
    <w:pPr>
      <w:spacing w:line="360" w:lineRule="auto"/>
      <w:jc w:val="both"/>
    </w:pPr>
    <w:rPr>
      <w:rFonts w:cs="Times New Roman"/>
      <w:szCs w:val="20"/>
    </w:rPr>
  </w:style>
  <w:style w:type="character" w:customStyle="1" w:styleId="berschrift1Zchn">
    <w:name w:val="Überschrift 1 Zchn"/>
    <w:link w:val="berschrift1"/>
    <w:rsid w:val="00E737A0"/>
    <w:rPr>
      <w:rFonts w:cs="Arial"/>
      <w:b/>
      <w:bCs/>
      <w:kern w:val="32"/>
      <w:sz w:val="28"/>
      <w:szCs w:val="32"/>
      <w:lang w:val="en-US" w:eastAsia="de-DE" w:bidi="ar-SA"/>
    </w:rPr>
  </w:style>
  <w:style w:type="character" w:customStyle="1" w:styleId="berschrift2Zchn">
    <w:name w:val="Überschrift 2 Zchn"/>
    <w:link w:val="berschrift2"/>
    <w:rsid w:val="004F29B1"/>
    <w:rPr>
      <w:rFonts w:cs="Arial"/>
      <w:b/>
      <w:bCs/>
      <w:iCs/>
      <w:kern w:val="32"/>
      <w:sz w:val="24"/>
      <w:szCs w:val="28"/>
      <w:lang w:val="en-US" w:eastAsia="de-DE" w:bidi="ar-SA"/>
    </w:rPr>
  </w:style>
  <w:style w:type="paragraph" w:customStyle="1" w:styleId="berschrift118ptBlockZeilenabstand15Zeilen">
    <w:name w:val="Überschrift 1 + 18 pt Block Zeilenabstand:  15 Zeilen"/>
    <w:basedOn w:val="berschrift1"/>
    <w:link w:val="berschrift118ptBlockZeilenabstand15ZeilenZchn"/>
    <w:semiHidden/>
    <w:rsid w:val="00E737A0"/>
    <w:pPr>
      <w:spacing w:before="180" w:after="100" w:line="360" w:lineRule="auto"/>
      <w:jc w:val="both"/>
    </w:pPr>
    <w:rPr>
      <w:rFonts w:cs="Times New Roman"/>
      <w:sz w:val="36"/>
      <w:szCs w:val="20"/>
    </w:rPr>
  </w:style>
  <w:style w:type="numbering" w:styleId="111111">
    <w:name w:val="Outline List 2"/>
    <w:basedOn w:val="KeineListe"/>
    <w:semiHidden/>
    <w:rsid w:val="00DA02B8"/>
    <w:pPr>
      <w:numPr>
        <w:numId w:val="7"/>
      </w:numPr>
    </w:pPr>
  </w:style>
  <w:style w:type="numbering" w:styleId="1ai">
    <w:name w:val="Outline List 1"/>
    <w:basedOn w:val="KeineListe"/>
    <w:semiHidden/>
    <w:rsid w:val="00DA02B8"/>
    <w:pPr>
      <w:numPr>
        <w:numId w:val="8"/>
      </w:numPr>
    </w:pPr>
  </w:style>
  <w:style w:type="paragraph" w:styleId="Anrede">
    <w:name w:val="Salutation"/>
    <w:basedOn w:val="Standard"/>
    <w:next w:val="Standard"/>
    <w:semiHidden/>
    <w:rsid w:val="00DA02B8"/>
  </w:style>
  <w:style w:type="numbering" w:styleId="ArtikelAbschnitt">
    <w:name w:val="Outline List 3"/>
    <w:basedOn w:val="KeineListe"/>
    <w:semiHidden/>
    <w:rsid w:val="00DA02B8"/>
    <w:pPr>
      <w:numPr>
        <w:numId w:val="9"/>
      </w:numPr>
    </w:pPr>
  </w:style>
  <w:style w:type="paragraph" w:styleId="Aufzhlungszeichen">
    <w:name w:val="List Bullet"/>
    <w:basedOn w:val="Standard"/>
    <w:semiHidden/>
    <w:rsid w:val="00DA02B8"/>
    <w:pPr>
      <w:numPr>
        <w:numId w:val="2"/>
      </w:numPr>
    </w:pPr>
    <w:rPr>
      <w:lang w:eastAsia="de-DE"/>
    </w:rPr>
  </w:style>
  <w:style w:type="paragraph" w:styleId="Aufzhlungszeichen2">
    <w:name w:val="List Bullet 2"/>
    <w:basedOn w:val="Standard"/>
    <w:semiHidden/>
    <w:rsid w:val="00DA02B8"/>
    <w:pPr>
      <w:numPr>
        <w:numId w:val="3"/>
      </w:numPr>
    </w:pPr>
  </w:style>
  <w:style w:type="paragraph" w:styleId="Aufzhlungszeichen3">
    <w:name w:val="List Bullet 3"/>
    <w:basedOn w:val="Standard"/>
    <w:semiHidden/>
    <w:rsid w:val="00DA02B8"/>
    <w:pPr>
      <w:numPr>
        <w:numId w:val="4"/>
      </w:numPr>
    </w:pPr>
  </w:style>
  <w:style w:type="paragraph" w:styleId="Aufzhlungszeichen4">
    <w:name w:val="List Bullet 4"/>
    <w:basedOn w:val="Standard"/>
    <w:semiHidden/>
    <w:rsid w:val="00DA02B8"/>
    <w:pPr>
      <w:numPr>
        <w:numId w:val="5"/>
      </w:numPr>
    </w:pPr>
  </w:style>
  <w:style w:type="paragraph" w:styleId="Aufzhlungszeichen5">
    <w:name w:val="List Bullet 5"/>
    <w:basedOn w:val="Standard"/>
    <w:semiHidden/>
    <w:rsid w:val="00DA02B8"/>
    <w:pPr>
      <w:numPr>
        <w:numId w:val="6"/>
      </w:numPr>
    </w:pPr>
  </w:style>
  <w:style w:type="paragraph" w:styleId="Datum">
    <w:name w:val="Date"/>
    <w:basedOn w:val="Standard"/>
    <w:next w:val="Standard"/>
    <w:semiHidden/>
    <w:rsid w:val="00DA02B8"/>
  </w:style>
  <w:style w:type="paragraph" w:styleId="E-Mail-Signatur">
    <w:name w:val="E-mail Signature"/>
    <w:basedOn w:val="Standard"/>
    <w:semiHidden/>
    <w:rsid w:val="00DA02B8"/>
  </w:style>
  <w:style w:type="paragraph" w:styleId="Fu-Endnotenberschrift">
    <w:name w:val="Note Heading"/>
    <w:basedOn w:val="Standard"/>
    <w:next w:val="Standard"/>
    <w:semiHidden/>
    <w:rsid w:val="00DA02B8"/>
  </w:style>
  <w:style w:type="paragraph" w:styleId="Gruformel">
    <w:name w:val="Closing"/>
    <w:basedOn w:val="Standard"/>
    <w:semiHidden/>
    <w:rsid w:val="00DA02B8"/>
    <w:pPr>
      <w:ind w:left="4252"/>
    </w:pPr>
  </w:style>
  <w:style w:type="paragraph" w:styleId="HTMLAdresse">
    <w:name w:val="HTML Address"/>
    <w:basedOn w:val="Standard"/>
    <w:semiHidden/>
    <w:rsid w:val="00DA02B8"/>
    <w:rPr>
      <w:i/>
      <w:iCs/>
    </w:rPr>
  </w:style>
  <w:style w:type="character" w:styleId="HTMLAkronym">
    <w:name w:val="HTML Acronym"/>
    <w:basedOn w:val="Absatz-Standardschriftart"/>
    <w:semiHidden/>
    <w:rsid w:val="00DA02B8"/>
  </w:style>
  <w:style w:type="character" w:styleId="HTMLBeispiel">
    <w:name w:val="HTML Sample"/>
    <w:semiHidden/>
    <w:rsid w:val="00DA02B8"/>
    <w:rPr>
      <w:rFonts w:ascii="Courier New" w:hAnsi="Courier New" w:cs="Courier New"/>
    </w:rPr>
  </w:style>
  <w:style w:type="character" w:styleId="HTMLCode">
    <w:name w:val="HTML Code"/>
    <w:semiHidden/>
    <w:rsid w:val="00DA02B8"/>
    <w:rPr>
      <w:rFonts w:ascii="Courier New" w:hAnsi="Courier New" w:cs="Courier New"/>
      <w:sz w:val="20"/>
      <w:szCs w:val="20"/>
    </w:rPr>
  </w:style>
  <w:style w:type="character" w:styleId="HTMLDefinition">
    <w:name w:val="HTML Definition"/>
    <w:semiHidden/>
    <w:rsid w:val="00DA02B8"/>
    <w:rPr>
      <w:i/>
      <w:iCs/>
    </w:rPr>
  </w:style>
  <w:style w:type="character" w:styleId="HTMLSchreibmaschine">
    <w:name w:val="HTML Typewriter"/>
    <w:semiHidden/>
    <w:rsid w:val="00DA02B8"/>
    <w:rPr>
      <w:rFonts w:ascii="Courier New" w:hAnsi="Courier New" w:cs="Courier New"/>
      <w:sz w:val="20"/>
      <w:szCs w:val="20"/>
    </w:rPr>
  </w:style>
  <w:style w:type="character" w:styleId="HTMLTastatur">
    <w:name w:val="HTML Keyboard"/>
    <w:semiHidden/>
    <w:rsid w:val="00DA02B8"/>
    <w:rPr>
      <w:rFonts w:ascii="Courier New" w:hAnsi="Courier New" w:cs="Courier New"/>
      <w:sz w:val="20"/>
      <w:szCs w:val="20"/>
    </w:rPr>
  </w:style>
  <w:style w:type="character" w:styleId="HTMLVariable">
    <w:name w:val="HTML Variable"/>
    <w:semiHidden/>
    <w:rsid w:val="00DA02B8"/>
    <w:rPr>
      <w:i/>
      <w:iCs/>
    </w:rPr>
  </w:style>
  <w:style w:type="paragraph" w:styleId="Liste">
    <w:name w:val="List"/>
    <w:basedOn w:val="Standard"/>
    <w:semiHidden/>
    <w:rsid w:val="00DA02B8"/>
    <w:pPr>
      <w:ind w:left="283" w:hanging="283"/>
    </w:pPr>
    <w:rPr>
      <w:lang w:eastAsia="de-DE"/>
    </w:rPr>
  </w:style>
  <w:style w:type="paragraph" w:styleId="Liste2">
    <w:name w:val="List 2"/>
    <w:basedOn w:val="Standard"/>
    <w:semiHidden/>
    <w:rsid w:val="00DA02B8"/>
    <w:pPr>
      <w:ind w:left="566" w:hanging="283"/>
    </w:pPr>
  </w:style>
  <w:style w:type="paragraph" w:styleId="Liste3">
    <w:name w:val="List 3"/>
    <w:basedOn w:val="Standard"/>
    <w:semiHidden/>
    <w:rsid w:val="00DA02B8"/>
    <w:pPr>
      <w:ind w:left="849" w:hanging="283"/>
    </w:pPr>
  </w:style>
  <w:style w:type="paragraph" w:styleId="Liste4">
    <w:name w:val="List 4"/>
    <w:basedOn w:val="Standard"/>
    <w:semiHidden/>
    <w:rsid w:val="00DA02B8"/>
    <w:pPr>
      <w:ind w:left="1132" w:hanging="283"/>
    </w:pPr>
  </w:style>
  <w:style w:type="paragraph" w:styleId="Liste5">
    <w:name w:val="List 5"/>
    <w:basedOn w:val="Standard"/>
    <w:semiHidden/>
    <w:rsid w:val="00DA02B8"/>
    <w:pPr>
      <w:ind w:left="1415" w:hanging="283"/>
    </w:pPr>
  </w:style>
  <w:style w:type="paragraph" w:styleId="Listenfortsetzung">
    <w:name w:val="List Continue"/>
    <w:basedOn w:val="Standard"/>
    <w:semiHidden/>
    <w:rsid w:val="00DA02B8"/>
    <w:pPr>
      <w:spacing w:after="120"/>
      <w:ind w:left="283"/>
    </w:pPr>
  </w:style>
  <w:style w:type="paragraph" w:styleId="Listenfortsetzung2">
    <w:name w:val="List Continue 2"/>
    <w:basedOn w:val="Standard"/>
    <w:semiHidden/>
    <w:rsid w:val="00DA02B8"/>
    <w:pPr>
      <w:spacing w:after="120"/>
      <w:ind w:left="566"/>
    </w:pPr>
  </w:style>
  <w:style w:type="paragraph" w:styleId="Listenfortsetzung3">
    <w:name w:val="List Continue 3"/>
    <w:basedOn w:val="Standard"/>
    <w:semiHidden/>
    <w:rsid w:val="00DA02B8"/>
    <w:pPr>
      <w:spacing w:after="120"/>
      <w:ind w:left="849"/>
    </w:pPr>
  </w:style>
  <w:style w:type="paragraph" w:styleId="Listenfortsetzung4">
    <w:name w:val="List Continue 4"/>
    <w:basedOn w:val="Standard"/>
    <w:semiHidden/>
    <w:rsid w:val="00DA02B8"/>
    <w:pPr>
      <w:spacing w:after="120"/>
      <w:ind w:left="1132"/>
    </w:pPr>
  </w:style>
  <w:style w:type="paragraph" w:styleId="Listenfortsetzung5">
    <w:name w:val="List Continue 5"/>
    <w:basedOn w:val="Standard"/>
    <w:semiHidden/>
    <w:rsid w:val="00DA02B8"/>
    <w:pPr>
      <w:spacing w:after="120"/>
      <w:ind w:left="1415"/>
    </w:pPr>
  </w:style>
  <w:style w:type="paragraph" w:styleId="Listennummer">
    <w:name w:val="List Number"/>
    <w:basedOn w:val="Standard"/>
    <w:semiHidden/>
    <w:rsid w:val="00DA02B8"/>
    <w:pPr>
      <w:numPr>
        <w:numId w:val="10"/>
      </w:numPr>
    </w:pPr>
  </w:style>
  <w:style w:type="paragraph" w:styleId="Listennummer2">
    <w:name w:val="List Number 2"/>
    <w:basedOn w:val="Standard"/>
    <w:semiHidden/>
    <w:rsid w:val="00DA02B8"/>
    <w:pPr>
      <w:numPr>
        <w:numId w:val="11"/>
      </w:numPr>
    </w:pPr>
  </w:style>
  <w:style w:type="paragraph" w:styleId="Listennummer3">
    <w:name w:val="List Number 3"/>
    <w:basedOn w:val="Standard"/>
    <w:semiHidden/>
    <w:rsid w:val="00DA02B8"/>
    <w:pPr>
      <w:numPr>
        <w:numId w:val="12"/>
      </w:numPr>
    </w:pPr>
  </w:style>
  <w:style w:type="paragraph" w:styleId="Listennummer4">
    <w:name w:val="List Number 4"/>
    <w:basedOn w:val="Standard"/>
    <w:semiHidden/>
    <w:rsid w:val="00DA02B8"/>
    <w:pPr>
      <w:numPr>
        <w:numId w:val="13"/>
      </w:numPr>
    </w:pPr>
  </w:style>
  <w:style w:type="paragraph" w:styleId="Listennummer5">
    <w:name w:val="List Number 5"/>
    <w:basedOn w:val="Standard"/>
    <w:semiHidden/>
    <w:rsid w:val="00DA02B8"/>
    <w:pPr>
      <w:numPr>
        <w:numId w:val="14"/>
      </w:numPr>
    </w:pPr>
  </w:style>
  <w:style w:type="paragraph" w:styleId="Nachrichtenkopf">
    <w:name w:val="Message Header"/>
    <w:basedOn w:val="Standard"/>
    <w:semiHidden/>
    <w:rsid w:val="00DA02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semiHidden/>
    <w:rsid w:val="00DA02B8"/>
    <w:rPr>
      <w:rFonts w:ascii="Courier New" w:hAnsi="Courier New" w:cs="Courier New"/>
      <w:sz w:val="20"/>
      <w:szCs w:val="20"/>
    </w:rPr>
  </w:style>
  <w:style w:type="paragraph" w:styleId="StandardWeb">
    <w:name w:val="Normal (Web)"/>
    <w:basedOn w:val="Standard"/>
    <w:uiPriority w:val="99"/>
    <w:semiHidden/>
    <w:rsid w:val="00DA02B8"/>
  </w:style>
  <w:style w:type="paragraph" w:styleId="Standardeinzug">
    <w:name w:val="Normal Indent"/>
    <w:basedOn w:val="Standard"/>
    <w:semiHidden/>
    <w:rsid w:val="00DA02B8"/>
    <w:pPr>
      <w:ind w:left="708"/>
    </w:pPr>
    <w:rPr>
      <w:lang w:eastAsia="de-DE"/>
    </w:rPr>
  </w:style>
  <w:style w:type="table" w:styleId="Tabelle3D-Effekt1">
    <w:name w:val="Table 3D effects 1"/>
    <w:basedOn w:val="NormaleTabelle"/>
    <w:semiHidden/>
    <w:rsid w:val="00DA02B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A02B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A02B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A02B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A02B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A02B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A02B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A02B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A02B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A02B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A02B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A02B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A02B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A02B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A02B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A02B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A02B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A02B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A02B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A02B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A02B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A02B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A02B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A02B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A02B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A02B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A02B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A02B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A02B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A02B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A02B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A02B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A02B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A02B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A02B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A02B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A02B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A02B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A02B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A02B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A02B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A02B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DA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DA02B8"/>
    <w:pPr>
      <w:spacing w:after="120" w:line="480" w:lineRule="auto"/>
    </w:pPr>
  </w:style>
  <w:style w:type="paragraph" w:styleId="Textkrper3">
    <w:name w:val="Body Text 3"/>
    <w:basedOn w:val="Standard"/>
    <w:semiHidden/>
    <w:rsid w:val="00DA02B8"/>
    <w:pPr>
      <w:spacing w:after="120"/>
    </w:pPr>
    <w:rPr>
      <w:sz w:val="16"/>
      <w:szCs w:val="16"/>
    </w:rPr>
  </w:style>
  <w:style w:type="paragraph" w:styleId="Textkrper-Einzug2">
    <w:name w:val="Body Text Indent 2"/>
    <w:basedOn w:val="Standard"/>
    <w:semiHidden/>
    <w:rsid w:val="00DA02B8"/>
    <w:pPr>
      <w:spacing w:after="120" w:line="480" w:lineRule="auto"/>
      <w:ind w:left="283"/>
    </w:pPr>
  </w:style>
  <w:style w:type="paragraph" w:styleId="Textkrper-Einzug3">
    <w:name w:val="Body Text Indent 3"/>
    <w:basedOn w:val="Standard"/>
    <w:semiHidden/>
    <w:rsid w:val="00DA02B8"/>
    <w:pPr>
      <w:spacing w:after="120"/>
      <w:ind w:left="283"/>
    </w:pPr>
    <w:rPr>
      <w:sz w:val="16"/>
      <w:szCs w:val="16"/>
    </w:rPr>
  </w:style>
  <w:style w:type="paragraph" w:styleId="Textkrper-Erstzeileneinzug">
    <w:name w:val="Body Text First Indent"/>
    <w:basedOn w:val="Textkrper"/>
    <w:semiHidden/>
    <w:rsid w:val="00DA02B8"/>
    <w:pPr>
      <w:spacing w:after="120" w:line="240" w:lineRule="auto"/>
      <w:ind w:firstLine="210"/>
      <w:jc w:val="left"/>
    </w:pPr>
    <w:rPr>
      <w:lang w:val="en-US"/>
    </w:rPr>
  </w:style>
  <w:style w:type="paragraph" w:styleId="Textkrper-Zeileneinzug">
    <w:name w:val="Body Text Indent"/>
    <w:basedOn w:val="Standard"/>
    <w:semiHidden/>
    <w:rsid w:val="00DA02B8"/>
    <w:pPr>
      <w:spacing w:after="120"/>
      <w:ind w:left="283"/>
    </w:pPr>
  </w:style>
  <w:style w:type="paragraph" w:styleId="Textkrper-Erstzeileneinzug2">
    <w:name w:val="Body Text First Indent 2"/>
    <w:basedOn w:val="Textkrper-Zeileneinzug"/>
    <w:semiHidden/>
    <w:rsid w:val="00DA02B8"/>
    <w:pPr>
      <w:ind w:firstLine="210"/>
    </w:pPr>
  </w:style>
  <w:style w:type="paragraph" w:styleId="Titel">
    <w:name w:val="Title"/>
    <w:basedOn w:val="Standard"/>
    <w:qFormat/>
    <w:rsid w:val="00920AF9"/>
    <w:pPr>
      <w:spacing w:before="240" w:after="60"/>
      <w:jc w:val="center"/>
      <w:outlineLvl w:val="0"/>
    </w:pPr>
    <w:rPr>
      <w:rFonts w:cs="Arial"/>
      <w:bCs/>
      <w:kern w:val="28"/>
      <w:sz w:val="40"/>
      <w:szCs w:val="32"/>
      <w:lang w:eastAsia="de-DE"/>
    </w:rPr>
  </w:style>
  <w:style w:type="paragraph" w:styleId="Umschlagabsenderadresse">
    <w:name w:val="envelope return"/>
    <w:basedOn w:val="Standard"/>
    <w:semiHidden/>
    <w:rsid w:val="00DA02B8"/>
    <w:rPr>
      <w:rFonts w:ascii="Arial" w:hAnsi="Arial" w:cs="Arial"/>
      <w:sz w:val="20"/>
      <w:szCs w:val="20"/>
    </w:rPr>
  </w:style>
  <w:style w:type="paragraph" w:styleId="Umschlagadresse">
    <w:name w:val="envelope address"/>
    <w:basedOn w:val="Standard"/>
    <w:semiHidden/>
    <w:rsid w:val="00DA02B8"/>
    <w:pPr>
      <w:framePr w:w="4320" w:h="2160" w:hRule="exact" w:hSpace="141" w:wrap="auto" w:hAnchor="page" w:xAlign="center" w:yAlign="bottom"/>
      <w:ind w:left="1"/>
    </w:pPr>
    <w:rPr>
      <w:rFonts w:ascii="Arial" w:hAnsi="Arial" w:cs="Arial"/>
      <w:lang w:eastAsia="de-DE"/>
    </w:rPr>
  </w:style>
  <w:style w:type="paragraph" w:styleId="Unterschrift">
    <w:name w:val="Signature"/>
    <w:basedOn w:val="Standard"/>
    <w:semiHidden/>
    <w:rsid w:val="00DA02B8"/>
    <w:pPr>
      <w:ind w:left="4252"/>
    </w:pPr>
  </w:style>
  <w:style w:type="paragraph" w:styleId="Untertitel">
    <w:name w:val="Subtitle"/>
    <w:basedOn w:val="Standard"/>
    <w:qFormat/>
    <w:rsid w:val="00DA02B8"/>
    <w:pPr>
      <w:spacing w:after="60"/>
      <w:jc w:val="center"/>
      <w:outlineLvl w:val="1"/>
    </w:pPr>
    <w:rPr>
      <w:rFonts w:ascii="Arial" w:hAnsi="Arial" w:cs="Arial"/>
      <w:lang w:eastAsia="de-DE"/>
    </w:rPr>
  </w:style>
  <w:style w:type="character" w:styleId="Zeilennummer">
    <w:name w:val="line number"/>
    <w:basedOn w:val="Absatz-Standardschriftart"/>
    <w:semiHidden/>
    <w:rsid w:val="00DA02B8"/>
  </w:style>
  <w:style w:type="paragraph" w:customStyle="1" w:styleId="Seitenzahlquer">
    <w:name w:val="Seitenzahl_quer"/>
    <w:basedOn w:val="Standard"/>
    <w:rsid w:val="00DA02B8"/>
    <w:pPr>
      <w:framePr w:w="397" w:h="454" w:wrap="around" w:vAnchor="page" w:hAnchor="page" w:x="15594" w:yAlign="center"/>
      <w:tabs>
        <w:tab w:val="left" w:pos="540"/>
        <w:tab w:val="center" w:pos="4536"/>
        <w:tab w:val="right" w:pos="9072"/>
      </w:tabs>
      <w:jc w:val="center"/>
      <w:textDirection w:val="tbRl"/>
    </w:pPr>
    <w:rPr>
      <w:lang w:eastAsia="de-DE"/>
    </w:rPr>
  </w:style>
  <w:style w:type="character" w:customStyle="1" w:styleId="text1ZchnZchn">
    <w:name w:val="text_1 Zchn Zchn"/>
    <w:link w:val="text1"/>
    <w:rsid w:val="00BB5CD0"/>
    <w:rPr>
      <w:sz w:val="24"/>
      <w:szCs w:val="24"/>
      <w:lang w:val="en-GB" w:eastAsia="de-DE" w:bidi="ar-SA"/>
    </w:rPr>
  </w:style>
  <w:style w:type="character" w:customStyle="1" w:styleId="Kopfzeile2Zchn">
    <w:name w:val="Kopfzeile 2 Zchn"/>
    <w:link w:val="Kopfzeile2"/>
    <w:rsid w:val="00C83E02"/>
    <w:rPr>
      <w:sz w:val="24"/>
      <w:lang w:val="en-US" w:eastAsia="de-DE" w:bidi="ar-SA"/>
    </w:rPr>
  </w:style>
  <w:style w:type="paragraph" w:customStyle="1" w:styleId="figlegend">
    <w:name w:val="figlegend"/>
    <w:basedOn w:val="Standard"/>
    <w:link w:val="figlegendZchn"/>
    <w:rsid w:val="008D7850"/>
    <w:pPr>
      <w:jc w:val="both"/>
    </w:pPr>
    <w:rPr>
      <w:color w:val="000000"/>
      <w:sz w:val="20"/>
      <w:szCs w:val="20"/>
      <w:lang w:eastAsia="de-DE"/>
    </w:rPr>
  </w:style>
  <w:style w:type="paragraph" w:customStyle="1" w:styleId="Tabletitleappendix">
    <w:name w:val="Table_title_appendix"/>
    <w:basedOn w:val="tablelegend"/>
    <w:rsid w:val="001C06B1"/>
    <w:pPr>
      <w:numPr>
        <w:numId w:val="15"/>
      </w:numPr>
    </w:pPr>
  </w:style>
  <w:style w:type="character" w:customStyle="1" w:styleId="figlegendZchn">
    <w:name w:val="figlegend Zchn"/>
    <w:link w:val="figlegend"/>
    <w:rsid w:val="008D7850"/>
    <w:rPr>
      <w:color w:val="000000"/>
      <w:lang w:val="en-US" w:eastAsia="de-DE" w:bidi="ar-SA"/>
    </w:rPr>
  </w:style>
  <w:style w:type="character" w:customStyle="1" w:styleId="FunotentextZchn">
    <w:name w:val="Fußnotentext Zchn"/>
    <w:link w:val="Funotentext"/>
    <w:rsid w:val="00FE1F62"/>
    <w:rPr>
      <w:lang w:val="en-US" w:eastAsia="de-DE" w:bidi="ar-SA"/>
    </w:rPr>
  </w:style>
  <w:style w:type="character" w:customStyle="1" w:styleId="titleZchn">
    <w:name w:val="title Zchn"/>
    <w:link w:val="Title1"/>
    <w:rsid w:val="00C83E02"/>
    <w:rPr>
      <w:sz w:val="40"/>
      <w:szCs w:val="24"/>
      <w:lang w:val="en-US" w:eastAsia="de-DE" w:bidi="ar-SA"/>
    </w:rPr>
  </w:style>
  <w:style w:type="character" w:customStyle="1" w:styleId="keywordsZchn">
    <w:name w:val="keywords Zchn"/>
    <w:link w:val="keywords"/>
    <w:rsid w:val="004C1339"/>
    <w:rPr>
      <w:i/>
      <w:sz w:val="24"/>
      <w:szCs w:val="24"/>
      <w:lang w:val="en-US" w:eastAsia="de-DE" w:bidi="ar-SA"/>
    </w:rPr>
  </w:style>
  <w:style w:type="character" w:customStyle="1" w:styleId="berschrift118ptBlockZeilenabstand15ZeilenZchn">
    <w:name w:val="Überschrift 1 + 18 pt Block Zeilenabstand:  15 Zeilen Zchn"/>
    <w:link w:val="berschrift118ptBlockZeilenabstand15Zeilen"/>
    <w:rsid w:val="004C1339"/>
    <w:rPr>
      <w:rFonts w:cs="Arial"/>
      <w:b/>
      <w:bCs/>
      <w:kern w:val="32"/>
      <w:sz w:val="36"/>
      <w:szCs w:val="32"/>
      <w:lang w:val="en-US" w:eastAsia="de-DE" w:bidi="ar-SA"/>
    </w:rPr>
  </w:style>
  <w:style w:type="character" w:customStyle="1" w:styleId="heading1ZchnZchn">
    <w:name w:val="heading1 Zchn Zchn"/>
    <w:link w:val="heading1"/>
    <w:rsid w:val="00DB438C"/>
    <w:rPr>
      <w:b/>
      <w:bCs/>
      <w:color w:val="000000"/>
      <w:kern w:val="32"/>
      <w:sz w:val="36"/>
      <w:lang w:val="en-US" w:eastAsia="de-DE"/>
    </w:rPr>
  </w:style>
  <w:style w:type="paragraph" w:customStyle="1" w:styleId="heading2">
    <w:name w:val="heading2"/>
    <w:basedOn w:val="berschrift2"/>
    <w:link w:val="heading2Zchn"/>
    <w:rsid w:val="00DB438C"/>
    <w:pPr>
      <w:numPr>
        <w:ilvl w:val="1"/>
        <w:numId w:val="1"/>
      </w:numPr>
      <w:tabs>
        <w:tab w:val="clear" w:pos="576"/>
      </w:tabs>
      <w:spacing w:after="260"/>
      <w:ind w:left="567" w:hanging="567"/>
    </w:pPr>
    <w:rPr>
      <w:color w:val="000000"/>
      <w:sz w:val="26"/>
    </w:rPr>
  </w:style>
  <w:style w:type="character" w:customStyle="1" w:styleId="tablenotesZchnZchn">
    <w:name w:val="table_notes Zchn Zchn"/>
    <w:link w:val="tablenotes"/>
    <w:rsid w:val="00AA6F16"/>
    <w:rPr>
      <w:color w:val="000000"/>
      <w:lang w:val="en-US" w:eastAsia="de-DE" w:bidi="ar-SA"/>
    </w:rPr>
  </w:style>
  <w:style w:type="paragraph" w:customStyle="1" w:styleId="equation">
    <w:name w:val="equation"/>
    <w:basedOn w:val="Standard"/>
    <w:next w:val="Standard"/>
    <w:rsid w:val="00376B8C"/>
    <w:pPr>
      <w:spacing w:before="120" w:after="120"/>
      <w:jc w:val="center"/>
    </w:pPr>
    <w:rPr>
      <w:lang w:eastAsia="de-DE"/>
    </w:rPr>
  </w:style>
  <w:style w:type="paragraph" w:customStyle="1" w:styleId="TEXT">
    <w:name w:val="TEXT"/>
    <w:basedOn w:val="Standard"/>
    <w:rsid w:val="00D01F82"/>
    <w:pPr>
      <w:spacing w:line="480" w:lineRule="auto"/>
      <w:ind w:firstLine="284"/>
      <w:jc w:val="both"/>
    </w:pPr>
    <w:rPr>
      <w:lang w:val="en-GB" w:eastAsia="de-DE"/>
    </w:rPr>
  </w:style>
  <w:style w:type="character" w:customStyle="1" w:styleId="articlenoteZchn">
    <w:name w:val="articlenote Zchn"/>
    <w:link w:val="articlenote"/>
    <w:rsid w:val="00C83E02"/>
    <w:rPr>
      <w:szCs w:val="24"/>
      <w:lang w:val="en-US" w:eastAsia="de-DE" w:bidi="ar-SA"/>
    </w:rPr>
  </w:style>
  <w:style w:type="paragraph" w:customStyle="1" w:styleId="Tabellentitel">
    <w:name w:val="Tabellen_titel"/>
    <w:basedOn w:val="Beschriftung"/>
    <w:link w:val="TabellentitelZchn"/>
    <w:rsid w:val="00127094"/>
    <w:pPr>
      <w:spacing w:after="100"/>
      <w:ind w:left="1247" w:hanging="1247"/>
      <w:jc w:val="both"/>
    </w:pPr>
    <w:rPr>
      <w:b w:val="0"/>
      <w:sz w:val="26"/>
    </w:rPr>
  </w:style>
  <w:style w:type="character" w:customStyle="1" w:styleId="TabellentitelZchn">
    <w:name w:val="Tabellen_titel Zchn"/>
    <w:link w:val="Tabellentitel"/>
    <w:rsid w:val="0045785F"/>
    <w:rPr>
      <w:b/>
      <w:bCs/>
      <w:sz w:val="26"/>
      <w:lang w:val="en-US" w:eastAsia="de-DE" w:bidi="ar-SA"/>
    </w:rPr>
  </w:style>
  <w:style w:type="character" w:customStyle="1" w:styleId="container">
    <w:name w:val="container"/>
    <w:basedOn w:val="Absatz-Standardschriftart"/>
    <w:rsid w:val="00CD616E"/>
  </w:style>
  <w:style w:type="character" w:customStyle="1" w:styleId="st">
    <w:name w:val="st"/>
    <w:basedOn w:val="Absatz-Standardschriftart"/>
    <w:rsid w:val="00AA7A7B"/>
  </w:style>
  <w:style w:type="character" w:customStyle="1" w:styleId="abstractZchn">
    <w:name w:val="abstract Zchn"/>
    <w:link w:val="abstract"/>
    <w:rsid w:val="0076055C"/>
    <w:rPr>
      <w:sz w:val="24"/>
      <w:szCs w:val="24"/>
      <w:lang w:val="en-US" w:eastAsia="de-DE" w:bidi="ar-SA"/>
    </w:rPr>
  </w:style>
  <w:style w:type="character" w:customStyle="1" w:styleId="abstracttitleZchn">
    <w:name w:val="abstract_title Zchn"/>
    <w:link w:val="abstracttitle"/>
    <w:rsid w:val="0076055C"/>
    <w:rPr>
      <w:b/>
      <w:sz w:val="24"/>
      <w:szCs w:val="24"/>
      <w:lang w:val="en-US" w:eastAsia="de-DE" w:bidi="ar-SA"/>
    </w:rPr>
  </w:style>
  <w:style w:type="paragraph" w:customStyle="1" w:styleId="Default">
    <w:name w:val="Default"/>
    <w:rsid w:val="00931289"/>
    <w:pPr>
      <w:autoSpaceDE w:val="0"/>
      <w:autoSpaceDN w:val="0"/>
      <w:adjustRightInd w:val="0"/>
    </w:pPr>
    <w:rPr>
      <w:color w:val="000000"/>
      <w:sz w:val="24"/>
      <w:szCs w:val="24"/>
      <w:lang w:val="de-DE" w:eastAsia="de-DE"/>
    </w:rPr>
  </w:style>
  <w:style w:type="character" w:styleId="Kommentarzeichen">
    <w:name w:val="annotation reference"/>
    <w:semiHidden/>
    <w:rsid w:val="006421C0"/>
    <w:rPr>
      <w:sz w:val="16"/>
      <w:szCs w:val="16"/>
    </w:rPr>
  </w:style>
  <w:style w:type="paragraph" w:styleId="Kommentartext">
    <w:name w:val="annotation text"/>
    <w:basedOn w:val="Standard"/>
    <w:semiHidden/>
    <w:rsid w:val="006421C0"/>
    <w:rPr>
      <w:sz w:val="20"/>
      <w:szCs w:val="20"/>
    </w:rPr>
  </w:style>
  <w:style w:type="paragraph" w:styleId="Kommentarthema">
    <w:name w:val="annotation subject"/>
    <w:basedOn w:val="Kommentartext"/>
    <w:next w:val="Kommentartext"/>
    <w:semiHidden/>
    <w:rsid w:val="006421C0"/>
    <w:rPr>
      <w:b/>
      <w:bCs/>
    </w:rPr>
  </w:style>
  <w:style w:type="character" w:customStyle="1" w:styleId="referencesZchn">
    <w:name w:val="references Zchn"/>
    <w:link w:val="references"/>
    <w:rsid w:val="00912239"/>
    <w:rPr>
      <w:sz w:val="24"/>
      <w:szCs w:val="24"/>
      <w:lang w:val="en-US" w:eastAsia="de-DE" w:bidi="ar-SA"/>
    </w:rPr>
  </w:style>
  <w:style w:type="character" w:customStyle="1" w:styleId="cit-auth">
    <w:name w:val="cit-auth"/>
    <w:basedOn w:val="Absatz-Standardschriftart"/>
    <w:rsid w:val="00E97392"/>
  </w:style>
  <w:style w:type="character" w:customStyle="1" w:styleId="cit-name-surname">
    <w:name w:val="cit-name-surname"/>
    <w:basedOn w:val="Absatz-Standardschriftart"/>
    <w:rsid w:val="00E97392"/>
  </w:style>
  <w:style w:type="character" w:customStyle="1" w:styleId="cit-name-given-names">
    <w:name w:val="cit-name-given-names"/>
    <w:basedOn w:val="Absatz-Standardschriftart"/>
    <w:rsid w:val="00E97392"/>
  </w:style>
  <w:style w:type="character" w:customStyle="1" w:styleId="cit-article-title">
    <w:name w:val="cit-article-title"/>
    <w:basedOn w:val="Absatz-Standardschriftart"/>
    <w:rsid w:val="00E97392"/>
  </w:style>
  <w:style w:type="character" w:customStyle="1" w:styleId="cit-pub-date">
    <w:name w:val="cit-pub-date"/>
    <w:basedOn w:val="Absatz-Standardschriftart"/>
    <w:rsid w:val="00E97392"/>
  </w:style>
  <w:style w:type="character" w:customStyle="1" w:styleId="cit-comment">
    <w:name w:val="cit-comment"/>
    <w:basedOn w:val="Absatz-Standardschriftart"/>
    <w:rsid w:val="00E97392"/>
  </w:style>
  <w:style w:type="paragraph" w:customStyle="1" w:styleId="text0">
    <w:name w:val="text"/>
    <w:basedOn w:val="Standard"/>
    <w:link w:val="textZchn"/>
    <w:rsid w:val="00B661C3"/>
    <w:pPr>
      <w:spacing w:line="480" w:lineRule="auto"/>
      <w:ind w:firstLine="284"/>
      <w:jc w:val="both"/>
    </w:pPr>
    <w:rPr>
      <w:lang w:val="en-GB" w:eastAsia="de-DE"/>
    </w:rPr>
  </w:style>
  <w:style w:type="character" w:customStyle="1" w:styleId="textZchn">
    <w:name w:val="text Zchn"/>
    <w:link w:val="text0"/>
    <w:rsid w:val="00B661C3"/>
    <w:rPr>
      <w:sz w:val="24"/>
      <w:szCs w:val="24"/>
      <w:lang w:val="en-GB" w:eastAsia="de-DE" w:bidi="ar-SA"/>
    </w:rPr>
  </w:style>
  <w:style w:type="character" w:customStyle="1" w:styleId="heading2Zchn">
    <w:name w:val="heading2 Zchn"/>
    <w:link w:val="heading2"/>
    <w:rsid w:val="00E26FFA"/>
    <w:rPr>
      <w:rFonts w:cs="Arial"/>
      <w:b/>
      <w:iCs/>
      <w:color w:val="000000"/>
      <w:kern w:val="32"/>
      <w:sz w:val="26"/>
      <w:szCs w:val="28"/>
      <w:lang w:val="en-US" w:eastAsia="de-DE"/>
    </w:rPr>
  </w:style>
  <w:style w:type="character" w:customStyle="1" w:styleId="headingZchn">
    <w:name w:val="heading Zchn"/>
    <w:link w:val="heading"/>
    <w:rsid w:val="00151E80"/>
    <w:rPr>
      <w:rFonts w:cs="Arial"/>
      <w:b/>
      <w:bCs/>
      <w:color w:val="000000"/>
      <w:kern w:val="32"/>
      <w:sz w:val="36"/>
      <w:szCs w:val="32"/>
      <w:lang w:val="en-GB" w:eastAsia="de-DE" w:bidi="ar-SA"/>
    </w:rPr>
  </w:style>
  <w:style w:type="character" w:customStyle="1" w:styleId="FootnoteTextChar1">
    <w:name w:val="Footnote Text Char1"/>
    <w:locked/>
    <w:rsid w:val="000952FC"/>
    <w:rPr>
      <w:color w:val="000000"/>
      <w:lang w:val="en-US" w:eastAsia="de-DE"/>
    </w:rPr>
  </w:style>
  <w:style w:type="character" w:customStyle="1" w:styleId="highlight">
    <w:name w:val="highlight"/>
    <w:basedOn w:val="Absatz-Standardschriftart"/>
    <w:rsid w:val="008B3CDB"/>
  </w:style>
  <w:style w:type="paragraph" w:customStyle="1" w:styleId="Text10">
    <w:name w:val="Text 1"/>
    <w:basedOn w:val="text0"/>
    <w:link w:val="Text1Char"/>
    <w:qFormat/>
    <w:rsid w:val="00233291"/>
    <w:pPr>
      <w:ind w:firstLine="0"/>
    </w:pPr>
    <w:rPr>
      <w:color w:val="000000"/>
      <w:kern w:val="32"/>
    </w:rPr>
  </w:style>
  <w:style w:type="character" w:customStyle="1" w:styleId="Text1Char">
    <w:name w:val="Text 1 Char"/>
    <w:link w:val="Text10"/>
    <w:rsid w:val="00233291"/>
    <w:rPr>
      <w:b w:val="0"/>
      <w:bCs w:val="0"/>
      <w:color w:val="000000"/>
      <w:kern w:val="32"/>
      <w:sz w:val="24"/>
      <w:szCs w:val="24"/>
      <w:lang w:val="en-GB" w:eastAsia="de-DE"/>
    </w:rPr>
  </w:style>
  <w:style w:type="paragraph" w:styleId="berarbeitung">
    <w:name w:val="Revision"/>
    <w:hidden/>
    <w:uiPriority w:val="99"/>
    <w:semiHidden/>
    <w:rsid w:val="004537E4"/>
    <w:rPr>
      <w:sz w:val="24"/>
      <w:szCs w:val="24"/>
      <w:lang w:eastAsia="de-DE"/>
    </w:rPr>
  </w:style>
  <w:style w:type="paragraph" w:customStyle="1" w:styleId="Text2">
    <w:name w:val="Text 2"/>
    <w:basedOn w:val="Text10"/>
    <w:link w:val="Text2Char"/>
    <w:qFormat/>
    <w:rsid w:val="00C06749"/>
    <w:pPr>
      <w:ind w:firstLine="567"/>
    </w:pPr>
  </w:style>
  <w:style w:type="character" w:customStyle="1" w:styleId="Text2Char">
    <w:name w:val="Text 2 Char"/>
    <w:link w:val="Text2"/>
    <w:rsid w:val="00C06749"/>
    <w:rPr>
      <w:b w:val="0"/>
      <w:bCs w:val="0"/>
      <w:color w:val="000000"/>
      <w:kern w:val="32"/>
      <w:sz w:val="24"/>
      <w:szCs w:val="24"/>
      <w:lang w:val="en-GB" w:eastAsia="de-DE"/>
    </w:rPr>
  </w:style>
  <w:style w:type="paragraph" w:customStyle="1" w:styleId="Titel1">
    <w:name w:val="Titel 1"/>
    <w:basedOn w:val="heading1"/>
    <w:link w:val="Titel1Char"/>
    <w:qFormat/>
    <w:rsid w:val="00DB02E4"/>
  </w:style>
  <w:style w:type="character" w:customStyle="1" w:styleId="Titel1Char">
    <w:name w:val="Titel 1 Char"/>
    <w:link w:val="Titel1"/>
    <w:rsid w:val="00DB02E4"/>
    <w:rPr>
      <w:b/>
      <w:bCs/>
      <w:color w:val="000000"/>
      <w:kern w:val="32"/>
      <w:sz w:val="36"/>
      <w:lang w:val="en-US" w:eastAsia="de-DE"/>
    </w:rPr>
  </w:style>
  <w:style w:type="paragraph" w:customStyle="1" w:styleId="text20">
    <w:name w:val="text2"/>
    <w:basedOn w:val="Standard"/>
    <w:link w:val="text2Char0"/>
    <w:qFormat/>
    <w:rsid w:val="00F346EA"/>
    <w:pPr>
      <w:spacing w:line="480" w:lineRule="auto"/>
      <w:ind w:firstLine="284"/>
      <w:jc w:val="both"/>
    </w:pPr>
    <w:rPr>
      <w:lang w:eastAsia="de-DE"/>
    </w:rPr>
  </w:style>
  <w:style w:type="character" w:customStyle="1" w:styleId="text2Char0">
    <w:name w:val="text2 Char"/>
    <w:link w:val="text20"/>
    <w:rsid w:val="00F346EA"/>
    <w:rPr>
      <w:sz w:val="24"/>
      <w:szCs w:val="24"/>
      <w:lang w:val="en-US" w:eastAsia="de-DE"/>
    </w:rPr>
  </w:style>
  <w:style w:type="paragraph" w:customStyle="1" w:styleId="reference-author">
    <w:name w:val="reference-author"/>
    <w:basedOn w:val="Standard"/>
    <w:rsid w:val="0037441E"/>
    <w:pPr>
      <w:spacing w:before="100" w:beforeAutospacing="1" w:after="100" w:afterAutospacing="1"/>
    </w:pPr>
    <w:rPr>
      <w:lang w:val="de-CH" w:eastAsia="de-CH"/>
    </w:rPr>
  </w:style>
  <w:style w:type="paragraph" w:customStyle="1" w:styleId="reference-title">
    <w:name w:val="reference-title"/>
    <w:basedOn w:val="Standard"/>
    <w:rsid w:val="0037441E"/>
    <w:pPr>
      <w:spacing w:before="100" w:beforeAutospacing="1" w:after="100" w:afterAutospacing="1"/>
    </w:pPr>
    <w:rPr>
      <w:lang w:val="de-CH" w:eastAsia="de-CH"/>
    </w:rPr>
  </w:style>
  <w:style w:type="paragraph" w:customStyle="1" w:styleId="reference-host">
    <w:name w:val="reference-host"/>
    <w:basedOn w:val="Standard"/>
    <w:rsid w:val="0037441E"/>
    <w:pPr>
      <w:spacing w:before="100" w:beforeAutospacing="1" w:after="100" w:afterAutospacing="1"/>
    </w:pPr>
    <w:rPr>
      <w:lang w:val="de-CH" w:eastAsia="de-CH"/>
    </w:rPr>
  </w:style>
  <w:style w:type="paragraph" w:customStyle="1" w:styleId="SNFGRUNDTEXT">
    <w:name w:val="SNF_GRUNDTEXT"/>
    <w:basedOn w:val="Standard"/>
    <w:link w:val="SNFGRUNDTEXTZchn"/>
    <w:uiPriority w:val="99"/>
    <w:rsid w:val="00764CBE"/>
    <w:pPr>
      <w:spacing w:line="280" w:lineRule="exact"/>
      <w:jc w:val="both"/>
    </w:pPr>
    <w:rPr>
      <w:rFonts w:ascii="Bookman Old Style" w:hAnsi="Bookman Old Style"/>
      <w:color w:val="000000"/>
      <w:sz w:val="19"/>
      <w:szCs w:val="20"/>
      <w:lang w:val="en-GB" w:eastAsia="de-CH"/>
    </w:rPr>
  </w:style>
  <w:style w:type="character" w:customStyle="1" w:styleId="SNFGRUNDTEXTZchn">
    <w:name w:val="SNF_GRUNDTEXT Zchn"/>
    <w:link w:val="SNFGRUNDTEXT"/>
    <w:uiPriority w:val="99"/>
    <w:rsid w:val="00764CBE"/>
    <w:rPr>
      <w:rFonts w:ascii="Bookman Old Style" w:hAnsi="Bookman Old Style"/>
      <w:color w:val="000000"/>
      <w:sz w:val="19"/>
      <w:lang w:val="en-GB"/>
    </w:rPr>
  </w:style>
  <w:style w:type="paragraph" w:styleId="Literaturverzeichnis">
    <w:name w:val="Bibliography"/>
    <w:basedOn w:val="Standard"/>
    <w:next w:val="Standard"/>
    <w:uiPriority w:val="37"/>
    <w:semiHidden/>
    <w:unhideWhenUsed/>
    <w:rsid w:val="0002535E"/>
  </w:style>
  <w:style w:type="paragraph" w:styleId="Index1">
    <w:name w:val="index 1"/>
    <w:basedOn w:val="Standard"/>
    <w:next w:val="Standard"/>
    <w:autoRedefine/>
    <w:semiHidden/>
    <w:unhideWhenUsed/>
    <w:rsid w:val="0002535E"/>
    <w:pPr>
      <w:ind w:left="240" w:hanging="240"/>
    </w:pPr>
    <w:rPr>
      <w:lang w:eastAsia="de-DE"/>
    </w:rPr>
  </w:style>
  <w:style w:type="paragraph" w:styleId="Index2">
    <w:name w:val="index 2"/>
    <w:basedOn w:val="Standard"/>
    <w:next w:val="Standard"/>
    <w:autoRedefine/>
    <w:rsid w:val="0002535E"/>
    <w:pPr>
      <w:ind w:left="480" w:hanging="240"/>
    </w:pPr>
    <w:rPr>
      <w:lang w:eastAsia="de-DE"/>
    </w:rPr>
  </w:style>
  <w:style w:type="paragraph" w:styleId="Index3">
    <w:name w:val="index 3"/>
    <w:basedOn w:val="Standard"/>
    <w:next w:val="Standard"/>
    <w:autoRedefine/>
    <w:rsid w:val="0002535E"/>
    <w:pPr>
      <w:ind w:left="720" w:hanging="240"/>
    </w:pPr>
    <w:rPr>
      <w:lang w:eastAsia="de-DE"/>
    </w:rPr>
  </w:style>
  <w:style w:type="paragraph" w:styleId="Index4">
    <w:name w:val="index 4"/>
    <w:basedOn w:val="Standard"/>
    <w:next w:val="Standard"/>
    <w:autoRedefine/>
    <w:rsid w:val="0002535E"/>
    <w:pPr>
      <w:ind w:left="960" w:hanging="240"/>
    </w:pPr>
    <w:rPr>
      <w:lang w:eastAsia="de-DE"/>
    </w:rPr>
  </w:style>
  <w:style w:type="paragraph" w:styleId="Index5">
    <w:name w:val="index 5"/>
    <w:basedOn w:val="Standard"/>
    <w:next w:val="Standard"/>
    <w:autoRedefine/>
    <w:rsid w:val="0002535E"/>
    <w:pPr>
      <w:ind w:left="1200" w:hanging="240"/>
    </w:pPr>
    <w:rPr>
      <w:lang w:eastAsia="de-DE"/>
    </w:rPr>
  </w:style>
  <w:style w:type="paragraph" w:styleId="Index6">
    <w:name w:val="index 6"/>
    <w:basedOn w:val="Standard"/>
    <w:next w:val="Standard"/>
    <w:autoRedefine/>
    <w:rsid w:val="0002535E"/>
    <w:pPr>
      <w:ind w:left="1440" w:hanging="240"/>
    </w:pPr>
    <w:rPr>
      <w:lang w:eastAsia="de-DE"/>
    </w:rPr>
  </w:style>
  <w:style w:type="paragraph" w:styleId="Index7">
    <w:name w:val="index 7"/>
    <w:basedOn w:val="Standard"/>
    <w:next w:val="Standard"/>
    <w:autoRedefine/>
    <w:semiHidden/>
    <w:unhideWhenUsed/>
    <w:rsid w:val="0002535E"/>
    <w:pPr>
      <w:ind w:left="1680" w:hanging="240"/>
    </w:pPr>
  </w:style>
  <w:style w:type="paragraph" w:styleId="Index8">
    <w:name w:val="index 8"/>
    <w:basedOn w:val="Standard"/>
    <w:next w:val="Standard"/>
    <w:autoRedefine/>
    <w:semiHidden/>
    <w:unhideWhenUsed/>
    <w:rsid w:val="0002535E"/>
    <w:pPr>
      <w:ind w:left="1920" w:hanging="240"/>
    </w:pPr>
  </w:style>
  <w:style w:type="paragraph" w:styleId="Index9">
    <w:name w:val="index 9"/>
    <w:basedOn w:val="Standard"/>
    <w:next w:val="Standard"/>
    <w:autoRedefine/>
    <w:semiHidden/>
    <w:unhideWhenUsed/>
    <w:rsid w:val="0002535E"/>
    <w:pPr>
      <w:ind w:left="2160" w:hanging="240"/>
    </w:pPr>
  </w:style>
  <w:style w:type="paragraph" w:styleId="Indexberschrift">
    <w:name w:val="index heading"/>
    <w:basedOn w:val="Standard"/>
    <w:next w:val="Index1"/>
    <w:semiHidden/>
    <w:unhideWhenUsed/>
    <w:rsid w:val="0002535E"/>
    <w:rPr>
      <w:rFonts w:ascii="Cambria" w:eastAsia="MS Gothic" w:hAnsi="Cambria"/>
      <w:b/>
      <w:bCs/>
    </w:rPr>
  </w:style>
  <w:style w:type="paragraph" w:styleId="IntensivesZitat">
    <w:name w:val="Intense Quote"/>
    <w:basedOn w:val="Standard"/>
    <w:next w:val="Standard"/>
    <w:link w:val="IntensivesZitatZchn"/>
    <w:uiPriority w:val="30"/>
    <w:qFormat/>
    <w:rsid w:val="0002535E"/>
    <w:pPr>
      <w:pBdr>
        <w:top w:val="single" w:sz="4" w:space="10" w:color="4F81BD"/>
        <w:bottom w:val="single" w:sz="4" w:space="10" w:color="4F81BD"/>
      </w:pBdr>
      <w:spacing w:before="360" w:after="360"/>
      <w:ind w:left="864" w:right="864"/>
      <w:jc w:val="center"/>
    </w:pPr>
    <w:rPr>
      <w:i/>
      <w:iCs/>
      <w:color w:val="4F81BD"/>
      <w:lang w:eastAsia="de-DE"/>
    </w:rPr>
  </w:style>
  <w:style w:type="character" w:customStyle="1" w:styleId="IntensivesZitatZchn">
    <w:name w:val="Intensives Zitat Zchn"/>
    <w:link w:val="IntensivesZitat"/>
    <w:uiPriority w:val="30"/>
    <w:rsid w:val="0002535E"/>
    <w:rPr>
      <w:i/>
      <w:iCs/>
      <w:color w:val="4F81BD"/>
      <w:sz w:val="24"/>
      <w:szCs w:val="24"/>
      <w:lang w:val="en-US" w:eastAsia="de-DE"/>
    </w:rPr>
  </w:style>
  <w:style w:type="paragraph" w:styleId="Listenabsatz">
    <w:name w:val="List Paragraph"/>
    <w:basedOn w:val="Standard"/>
    <w:uiPriority w:val="34"/>
    <w:qFormat/>
    <w:rsid w:val="0002535E"/>
    <w:pPr>
      <w:ind w:left="720"/>
      <w:contextualSpacing/>
    </w:pPr>
    <w:rPr>
      <w:lang w:eastAsia="de-DE"/>
    </w:rPr>
  </w:style>
  <w:style w:type="paragraph" w:styleId="Makrotext">
    <w:name w:val="macro"/>
    <w:link w:val="MakrotextZchn"/>
    <w:semiHidden/>
    <w:unhideWhenUsed/>
    <w:rsid w:val="0002535E"/>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de-DE"/>
    </w:rPr>
  </w:style>
  <w:style w:type="character" w:customStyle="1" w:styleId="MakrotextZchn">
    <w:name w:val="Makrotext Zchn"/>
    <w:link w:val="Makrotext"/>
    <w:semiHidden/>
    <w:rsid w:val="0002535E"/>
    <w:rPr>
      <w:rFonts w:ascii="Consolas" w:hAnsi="Consolas"/>
      <w:lang w:val="en-US" w:eastAsia="de-DE"/>
    </w:rPr>
  </w:style>
  <w:style w:type="paragraph" w:styleId="KeinLeerraum">
    <w:name w:val="No Spacing"/>
    <w:uiPriority w:val="1"/>
    <w:qFormat/>
    <w:rsid w:val="0002535E"/>
    <w:rPr>
      <w:sz w:val="24"/>
      <w:szCs w:val="24"/>
      <w:lang w:eastAsia="de-DE"/>
    </w:rPr>
  </w:style>
  <w:style w:type="paragraph" w:styleId="Zitat">
    <w:name w:val="Quote"/>
    <w:basedOn w:val="Standard"/>
    <w:next w:val="Standard"/>
    <w:link w:val="ZitatZchn"/>
    <w:uiPriority w:val="29"/>
    <w:qFormat/>
    <w:rsid w:val="0002535E"/>
    <w:pPr>
      <w:spacing w:before="200" w:after="160"/>
      <w:ind w:left="864" w:right="864"/>
      <w:jc w:val="center"/>
    </w:pPr>
    <w:rPr>
      <w:i/>
      <w:iCs/>
      <w:color w:val="404040"/>
      <w:lang w:eastAsia="de-DE"/>
    </w:rPr>
  </w:style>
  <w:style w:type="character" w:customStyle="1" w:styleId="ZitatZchn">
    <w:name w:val="Zitat Zchn"/>
    <w:link w:val="Zitat"/>
    <w:uiPriority w:val="29"/>
    <w:rsid w:val="0002535E"/>
    <w:rPr>
      <w:i/>
      <w:iCs/>
      <w:color w:val="404040"/>
      <w:sz w:val="24"/>
      <w:szCs w:val="24"/>
      <w:lang w:val="en-US" w:eastAsia="de-DE"/>
    </w:rPr>
  </w:style>
  <w:style w:type="paragraph" w:styleId="Inhaltsverzeichnisberschrift">
    <w:name w:val="TOC Heading"/>
    <w:basedOn w:val="berschrift1"/>
    <w:next w:val="Standard"/>
    <w:uiPriority w:val="39"/>
    <w:semiHidden/>
    <w:unhideWhenUsed/>
    <w:qFormat/>
    <w:rsid w:val="0002535E"/>
    <w:pPr>
      <w:keepLines/>
      <w:tabs>
        <w:tab w:val="clear" w:pos="425"/>
      </w:tabs>
      <w:spacing w:after="0"/>
      <w:outlineLvl w:val="9"/>
    </w:pPr>
    <w:rPr>
      <w:rFonts w:ascii="Cambria" w:eastAsia="MS Gothic" w:hAnsi="Cambria" w:cs="Times New Roman"/>
      <w:b w:val="0"/>
      <w:bCs w:val="0"/>
      <w:color w:val="365F91"/>
      <w:kern w:val="0"/>
      <w:sz w:val="32"/>
    </w:rPr>
  </w:style>
  <w:style w:type="character" w:customStyle="1" w:styleId="NurTextZchn">
    <w:name w:val="Nur Text Zchn"/>
    <w:link w:val="NurText"/>
    <w:uiPriority w:val="99"/>
    <w:semiHidden/>
    <w:rsid w:val="00AC5F1A"/>
    <w:rPr>
      <w:rFonts w:ascii="Courier New" w:hAnsi="Courier New" w:cs="Courier New"/>
      <w:lang w:val="en-US" w:eastAsia="de-DE"/>
    </w:rPr>
  </w:style>
  <w:style w:type="paragraph" w:styleId="Verzeichnis2">
    <w:name w:val="toc 2"/>
    <w:basedOn w:val="Standard"/>
    <w:next w:val="Standard"/>
    <w:autoRedefine/>
    <w:unhideWhenUsed/>
    <w:rsid w:val="00CD1CB8"/>
    <w:pPr>
      <w:spacing w:after="100"/>
      <w:ind w:left="24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410">
      <w:bodyDiv w:val="1"/>
      <w:marLeft w:val="0"/>
      <w:marRight w:val="0"/>
      <w:marTop w:val="0"/>
      <w:marBottom w:val="0"/>
      <w:divBdr>
        <w:top w:val="none" w:sz="0" w:space="0" w:color="auto"/>
        <w:left w:val="none" w:sz="0" w:space="0" w:color="auto"/>
        <w:bottom w:val="none" w:sz="0" w:space="0" w:color="auto"/>
        <w:right w:val="none" w:sz="0" w:space="0" w:color="auto"/>
      </w:divBdr>
      <w:divsChild>
        <w:div w:id="20013393">
          <w:marLeft w:val="0"/>
          <w:marRight w:val="0"/>
          <w:marTop w:val="0"/>
          <w:marBottom w:val="0"/>
          <w:divBdr>
            <w:top w:val="none" w:sz="0" w:space="0" w:color="auto"/>
            <w:left w:val="none" w:sz="0" w:space="0" w:color="auto"/>
            <w:bottom w:val="none" w:sz="0" w:space="0" w:color="auto"/>
            <w:right w:val="none" w:sz="0" w:space="0" w:color="auto"/>
          </w:divBdr>
        </w:div>
        <w:div w:id="40835658">
          <w:marLeft w:val="0"/>
          <w:marRight w:val="0"/>
          <w:marTop w:val="0"/>
          <w:marBottom w:val="0"/>
          <w:divBdr>
            <w:top w:val="none" w:sz="0" w:space="0" w:color="auto"/>
            <w:left w:val="none" w:sz="0" w:space="0" w:color="auto"/>
            <w:bottom w:val="none" w:sz="0" w:space="0" w:color="auto"/>
            <w:right w:val="none" w:sz="0" w:space="0" w:color="auto"/>
          </w:divBdr>
        </w:div>
        <w:div w:id="60906435">
          <w:marLeft w:val="0"/>
          <w:marRight w:val="0"/>
          <w:marTop w:val="0"/>
          <w:marBottom w:val="0"/>
          <w:divBdr>
            <w:top w:val="none" w:sz="0" w:space="0" w:color="auto"/>
            <w:left w:val="none" w:sz="0" w:space="0" w:color="auto"/>
            <w:bottom w:val="none" w:sz="0" w:space="0" w:color="auto"/>
            <w:right w:val="none" w:sz="0" w:space="0" w:color="auto"/>
          </w:divBdr>
        </w:div>
        <w:div w:id="69470101">
          <w:marLeft w:val="0"/>
          <w:marRight w:val="0"/>
          <w:marTop w:val="0"/>
          <w:marBottom w:val="0"/>
          <w:divBdr>
            <w:top w:val="none" w:sz="0" w:space="0" w:color="auto"/>
            <w:left w:val="none" w:sz="0" w:space="0" w:color="auto"/>
            <w:bottom w:val="none" w:sz="0" w:space="0" w:color="auto"/>
            <w:right w:val="none" w:sz="0" w:space="0" w:color="auto"/>
          </w:divBdr>
        </w:div>
        <w:div w:id="72095977">
          <w:marLeft w:val="0"/>
          <w:marRight w:val="0"/>
          <w:marTop w:val="0"/>
          <w:marBottom w:val="0"/>
          <w:divBdr>
            <w:top w:val="none" w:sz="0" w:space="0" w:color="auto"/>
            <w:left w:val="none" w:sz="0" w:space="0" w:color="auto"/>
            <w:bottom w:val="none" w:sz="0" w:space="0" w:color="auto"/>
            <w:right w:val="none" w:sz="0" w:space="0" w:color="auto"/>
          </w:divBdr>
        </w:div>
        <w:div w:id="104008872">
          <w:marLeft w:val="0"/>
          <w:marRight w:val="0"/>
          <w:marTop w:val="0"/>
          <w:marBottom w:val="0"/>
          <w:divBdr>
            <w:top w:val="none" w:sz="0" w:space="0" w:color="auto"/>
            <w:left w:val="none" w:sz="0" w:space="0" w:color="auto"/>
            <w:bottom w:val="none" w:sz="0" w:space="0" w:color="auto"/>
            <w:right w:val="none" w:sz="0" w:space="0" w:color="auto"/>
          </w:divBdr>
        </w:div>
        <w:div w:id="110168492">
          <w:marLeft w:val="0"/>
          <w:marRight w:val="0"/>
          <w:marTop w:val="0"/>
          <w:marBottom w:val="0"/>
          <w:divBdr>
            <w:top w:val="none" w:sz="0" w:space="0" w:color="auto"/>
            <w:left w:val="none" w:sz="0" w:space="0" w:color="auto"/>
            <w:bottom w:val="none" w:sz="0" w:space="0" w:color="auto"/>
            <w:right w:val="none" w:sz="0" w:space="0" w:color="auto"/>
          </w:divBdr>
        </w:div>
        <w:div w:id="133328405">
          <w:marLeft w:val="0"/>
          <w:marRight w:val="0"/>
          <w:marTop w:val="0"/>
          <w:marBottom w:val="0"/>
          <w:divBdr>
            <w:top w:val="none" w:sz="0" w:space="0" w:color="auto"/>
            <w:left w:val="none" w:sz="0" w:space="0" w:color="auto"/>
            <w:bottom w:val="none" w:sz="0" w:space="0" w:color="auto"/>
            <w:right w:val="none" w:sz="0" w:space="0" w:color="auto"/>
          </w:divBdr>
        </w:div>
        <w:div w:id="160701419">
          <w:marLeft w:val="0"/>
          <w:marRight w:val="0"/>
          <w:marTop w:val="0"/>
          <w:marBottom w:val="0"/>
          <w:divBdr>
            <w:top w:val="none" w:sz="0" w:space="0" w:color="auto"/>
            <w:left w:val="none" w:sz="0" w:space="0" w:color="auto"/>
            <w:bottom w:val="none" w:sz="0" w:space="0" w:color="auto"/>
            <w:right w:val="none" w:sz="0" w:space="0" w:color="auto"/>
          </w:divBdr>
        </w:div>
        <w:div w:id="162815191">
          <w:marLeft w:val="0"/>
          <w:marRight w:val="0"/>
          <w:marTop w:val="0"/>
          <w:marBottom w:val="0"/>
          <w:divBdr>
            <w:top w:val="none" w:sz="0" w:space="0" w:color="auto"/>
            <w:left w:val="none" w:sz="0" w:space="0" w:color="auto"/>
            <w:bottom w:val="none" w:sz="0" w:space="0" w:color="auto"/>
            <w:right w:val="none" w:sz="0" w:space="0" w:color="auto"/>
          </w:divBdr>
        </w:div>
        <w:div w:id="180319213">
          <w:marLeft w:val="0"/>
          <w:marRight w:val="0"/>
          <w:marTop w:val="0"/>
          <w:marBottom w:val="0"/>
          <w:divBdr>
            <w:top w:val="none" w:sz="0" w:space="0" w:color="auto"/>
            <w:left w:val="none" w:sz="0" w:space="0" w:color="auto"/>
            <w:bottom w:val="none" w:sz="0" w:space="0" w:color="auto"/>
            <w:right w:val="none" w:sz="0" w:space="0" w:color="auto"/>
          </w:divBdr>
        </w:div>
        <w:div w:id="183595735">
          <w:marLeft w:val="0"/>
          <w:marRight w:val="0"/>
          <w:marTop w:val="0"/>
          <w:marBottom w:val="0"/>
          <w:divBdr>
            <w:top w:val="none" w:sz="0" w:space="0" w:color="auto"/>
            <w:left w:val="none" w:sz="0" w:space="0" w:color="auto"/>
            <w:bottom w:val="none" w:sz="0" w:space="0" w:color="auto"/>
            <w:right w:val="none" w:sz="0" w:space="0" w:color="auto"/>
          </w:divBdr>
        </w:div>
        <w:div w:id="187373751">
          <w:marLeft w:val="0"/>
          <w:marRight w:val="0"/>
          <w:marTop w:val="0"/>
          <w:marBottom w:val="0"/>
          <w:divBdr>
            <w:top w:val="none" w:sz="0" w:space="0" w:color="auto"/>
            <w:left w:val="none" w:sz="0" w:space="0" w:color="auto"/>
            <w:bottom w:val="none" w:sz="0" w:space="0" w:color="auto"/>
            <w:right w:val="none" w:sz="0" w:space="0" w:color="auto"/>
          </w:divBdr>
        </w:div>
        <w:div w:id="188951603">
          <w:marLeft w:val="0"/>
          <w:marRight w:val="0"/>
          <w:marTop w:val="0"/>
          <w:marBottom w:val="0"/>
          <w:divBdr>
            <w:top w:val="none" w:sz="0" w:space="0" w:color="auto"/>
            <w:left w:val="none" w:sz="0" w:space="0" w:color="auto"/>
            <w:bottom w:val="none" w:sz="0" w:space="0" w:color="auto"/>
            <w:right w:val="none" w:sz="0" w:space="0" w:color="auto"/>
          </w:divBdr>
        </w:div>
        <w:div w:id="193468322">
          <w:marLeft w:val="0"/>
          <w:marRight w:val="0"/>
          <w:marTop w:val="0"/>
          <w:marBottom w:val="0"/>
          <w:divBdr>
            <w:top w:val="none" w:sz="0" w:space="0" w:color="auto"/>
            <w:left w:val="none" w:sz="0" w:space="0" w:color="auto"/>
            <w:bottom w:val="none" w:sz="0" w:space="0" w:color="auto"/>
            <w:right w:val="none" w:sz="0" w:space="0" w:color="auto"/>
          </w:divBdr>
        </w:div>
        <w:div w:id="196358100">
          <w:marLeft w:val="0"/>
          <w:marRight w:val="0"/>
          <w:marTop w:val="0"/>
          <w:marBottom w:val="0"/>
          <w:divBdr>
            <w:top w:val="none" w:sz="0" w:space="0" w:color="auto"/>
            <w:left w:val="none" w:sz="0" w:space="0" w:color="auto"/>
            <w:bottom w:val="none" w:sz="0" w:space="0" w:color="auto"/>
            <w:right w:val="none" w:sz="0" w:space="0" w:color="auto"/>
          </w:divBdr>
        </w:div>
        <w:div w:id="198863510">
          <w:marLeft w:val="0"/>
          <w:marRight w:val="0"/>
          <w:marTop w:val="0"/>
          <w:marBottom w:val="0"/>
          <w:divBdr>
            <w:top w:val="none" w:sz="0" w:space="0" w:color="auto"/>
            <w:left w:val="none" w:sz="0" w:space="0" w:color="auto"/>
            <w:bottom w:val="none" w:sz="0" w:space="0" w:color="auto"/>
            <w:right w:val="none" w:sz="0" w:space="0" w:color="auto"/>
          </w:divBdr>
        </w:div>
        <w:div w:id="199585923">
          <w:marLeft w:val="0"/>
          <w:marRight w:val="0"/>
          <w:marTop w:val="0"/>
          <w:marBottom w:val="0"/>
          <w:divBdr>
            <w:top w:val="none" w:sz="0" w:space="0" w:color="auto"/>
            <w:left w:val="none" w:sz="0" w:space="0" w:color="auto"/>
            <w:bottom w:val="none" w:sz="0" w:space="0" w:color="auto"/>
            <w:right w:val="none" w:sz="0" w:space="0" w:color="auto"/>
          </w:divBdr>
        </w:div>
        <w:div w:id="204756102">
          <w:marLeft w:val="0"/>
          <w:marRight w:val="0"/>
          <w:marTop w:val="0"/>
          <w:marBottom w:val="0"/>
          <w:divBdr>
            <w:top w:val="none" w:sz="0" w:space="0" w:color="auto"/>
            <w:left w:val="none" w:sz="0" w:space="0" w:color="auto"/>
            <w:bottom w:val="none" w:sz="0" w:space="0" w:color="auto"/>
            <w:right w:val="none" w:sz="0" w:space="0" w:color="auto"/>
          </w:divBdr>
        </w:div>
        <w:div w:id="212036653">
          <w:marLeft w:val="0"/>
          <w:marRight w:val="0"/>
          <w:marTop w:val="0"/>
          <w:marBottom w:val="0"/>
          <w:divBdr>
            <w:top w:val="none" w:sz="0" w:space="0" w:color="auto"/>
            <w:left w:val="none" w:sz="0" w:space="0" w:color="auto"/>
            <w:bottom w:val="none" w:sz="0" w:space="0" w:color="auto"/>
            <w:right w:val="none" w:sz="0" w:space="0" w:color="auto"/>
          </w:divBdr>
        </w:div>
        <w:div w:id="214317351">
          <w:marLeft w:val="0"/>
          <w:marRight w:val="0"/>
          <w:marTop w:val="0"/>
          <w:marBottom w:val="0"/>
          <w:divBdr>
            <w:top w:val="none" w:sz="0" w:space="0" w:color="auto"/>
            <w:left w:val="none" w:sz="0" w:space="0" w:color="auto"/>
            <w:bottom w:val="none" w:sz="0" w:space="0" w:color="auto"/>
            <w:right w:val="none" w:sz="0" w:space="0" w:color="auto"/>
          </w:divBdr>
        </w:div>
        <w:div w:id="239561199">
          <w:marLeft w:val="0"/>
          <w:marRight w:val="0"/>
          <w:marTop w:val="0"/>
          <w:marBottom w:val="0"/>
          <w:divBdr>
            <w:top w:val="none" w:sz="0" w:space="0" w:color="auto"/>
            <w:left w:val="none" w:sz="0" w:space="0" w:color="auto"/>
            <w:bottom w:val="none" w:sz="0" w:space="0" w:color="auto"/>
            <w:right w:val="none" w:sz="0" w:space="0" w:color="auto"/>
          </w:divBdr>
        </w:div>
        <w:div w:id="250236018">
          <w:marLeft w:val="0"/>
          <w:marRight w:val="0"/>
          <w:marTop w:val="0"/>
          <w:marBottom w:val="0"/>
          <w:divBdr>
            <w:top w:val="none" w:sz="0" w:space="0" w:color="auto"/>
            <w:left w:val="none" w:sz="0" w:space="0" w:color="auto"/>
            <w:bottom w:val="none" w:sz="0" w:space="0" w:color="auto"/>
            <w:right w:val="none" w:sz="0" w:space="0" w:color="auto"/>
          </w:divBdr>
        </w:div>
        <w:div w:id="261688677">
          <w:marLeft w:val="0"/>
          <w:marRight w:val="0"/>
          <w:marTop w:val="0"/>
          <w:marBottom w:val="0"/>
          <w:divBdr>
            <w:top w:val="none" w:sz="0" w:space="0" w:color="auto"/>
            <w:left w:val="none" w:sz="0" w:space="0" w:color="auto"/>
            <w:bottom w:val="none" w:sz="0" w:space="0" w:color="auto"/>
            <w:right w:val="none" w:sz="0" w:space="0" w:color="auto"/>
          </w:divBdr>
        </w:div>
        <w:div w:id="275527097">
          <w:marLeft w:val="0"/>
          <w:marRight w:val="0"/>
          <w:marTop w:val="0"/>
          <w:marBottom w:val="0"/>
          <w:divBdr>
            <w:top w:val="none" w:sz="0" w:space="0" w:color="auto"/>
            <w:left w:val="none" w:sz="0" w:space="0" w:color="auto"/>
            <w:bottom w:val="none" w:sz="0" w:space="0" w:color="auto"/>
            <w:right w:val="none" w:sz="0" w:space="0" w:color="auto"/>
          </w:divBdr>
        </w:div>
        <w:div w:id="281227908">
          <w:marLeft w:val="0"/>
          <w:marRight w:val="0"/>
          <w:marTop w:val="0"/>
          <w:marBottom w:val="0"/>
          <w:divBdr>
            <w:top w:val="none" w:sz="0" w:space="0" w:color="auto"/>
            <w:left w:val="none" w:sz="0" w:space="0" w:color="auto"/>
            <w:bottom w:val="none" w:sz="0" w:space="0" w:color="auto"/>
            <w:right w:val="none" w:sz="0" w:space="0" w:color="auto"/>
          </w:divBdr>
        </w:div>
        <w:div w:id="292641670">
          <w:marLeft w:val="0"/>
          <w:marRight w:val="0"/>
          <w:marTop w:val="0"/>
          <w:marBottom w:val="0"/>
          <w:divBdr>
            <w:top w:val="none" w:sz="0" w:space="0" w:color="auto"/>
            <w:left w:val="none" w:sz="0" w:space="0" w:color="auto"/>
            <w:bottom w:val="none" w:sz="0" w:space="0" w:color="auto"/>
            <w:right w:val="none" w:sz="0" w:space="0" w:color="auto"/>
          </w:divBdr>
        </w:div>
        <w:div w:id="294799176">
          <w:marLeft w:val="0"/>
          <w:marRight w:val="0"/>
          <w:marTop w:val="0"/>
          <w:marBottom w:val="0"/>
          <w:divBdr>
            <w:top w:val="none" w:sz="0" w:space="0" w:color="auto"/>
            <w:left w:val="none" w:sz="0" w:space="0" w:color="auto"/>
            <w:bottom w:val="none" w:sz="0" w:space="0" w:color="auto"/>
            <w:right w:val="none" w:sz="0" w:space="0" w:color="auto"/>
          </w:divBdr>
        </w:div>
        <w:div w:id="302926046">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314602052">
          <w:marLeft w:val="0"/>
          <w:marRight w:val="0"/>
          <w:marTop w:val="0"/>
          <w:marBottom w:val="0"/>
          <w:divBdr>
            <w:top w:val="none" w:sz="0" w:space="0" w:color="auto"/>
            <w:left w:val="none" w:sz="0" w:space="0" w:color="auto"/>
            <w:bottom w:val="none" w:sz="0" w:space="0" w:color="auto"/>
            <w:right w:val="none" w:sz="0" w:space="0" w:color="auto"/>
          </w:divBdr>
        </w:div>
        <w:div w:id="317271295">
          <w:marLeft w:val="0"/>
          <w:marRight w:val="0"/>
          <w:marTop w:val="0"/>
          <w:marBottom w:val="0"/>
          <w:divBdr>
            <w:top w:val="none" w:sz="0" w:space="0" w:color="auto"/>
            <w:left w:val="none" w:sz="0" w:space="0" w:color="auto"/>
            <w:bottom w:val="none" w:sz="0" w:space="0" w:color="auto"/>
            <w:right w:val="none" w:sz="0" w:space="0" w:color="auto"/>
          </w:divBdr>
        </w:div>
        <w:div w:id="317614733">
          <w:marLeft w:val="0"/>
          <w:marRight w:val="0"/>
          <w:marTop w:val="0"/>
          <w:marBottom w:val="0"/>
          <w:divBdr>
            <w:top w:val="none" w:sz="0" w:space="0" w:color="auto"/>
            <w:left w:val="none" w:sz="0" w:space="0" w:color="auto"/>
            <w:bottom w:val="none" w:sz="0" w:space="0" w:color="auto"/>
            <w:right w:val="none" w:sz="0" w:space="0" w:color="auto"/>
          </w:divBdr>
        </w:div>
        <w:div w:id="320349432">
          <w:marLeft w:val="0"/>
          <w:marRight w:val="0"/>
          <w:marTop w:val="0"/>
          <w:marBottom w:val="0"/>
          <w:divBdr>
            <w:top w:val="none" w:sz="0" w:space="0" w:color="auto"/>
            <w:left w:val="none" w:sz="0" w:space="0" w:color="auto"/>
            <w:bottom w:val="none" w:sz="0" w:space="0" w:color="auto"/>
            <w:right w:val="none" w:sz="0" w:space="0" w:color="auto"/>
          </w:divBdr>
        </w:div>
        <w:div w:id="332758116">
          <w:marLeft w:val="0"/>
          <w:marRight w:val="0"/>
          <w:marTop w:val="0"/>
          <w:marBottom w:val="0"/>
          <w:divBdr>
            <w:top w:val="none" w:sz="0" w:space="0" w:color="auto"/>
            <w:left w:val="none" w:sz="0" w:space="0" w:color="auto"/>
            <w:bottom w:val="none" w:sz="0" w:space="0" w:color="auto"/>
            <w:right w:val="none" w:sz="0" w:space="0" w:color="auto"/>
          </w:divBdr>
        </w:div>
        <w:div w:id="341787963">
          <w:marLeft w:val="0"/>
          <w:marRight w:val="0"/>
          <w:marTop w:val="0"/>
          <w:marBottom w:val="0"/>
          <w:divBdr>
            <w:top w:val="none" w:sz="0" w:space="0" w:color="auto"/>
            <w:left w:val="none" w:sz="0" w:space="0" w:color="auto"/>
            <w:bottom w:val="none" w:sz="0" w:space="0" w:color="auto"/>
            <w:right w:val="none" w:sz="0" w:space="0" w:color="auto"/>
          </w:divBdr>
        </w:div>
        <w:div w:id="348144409">
          <w:marLeft w:val="0"/>
          <w:marRight w:val="0"/>
          <w:marTop w:val="0"/>
          <w:marBottom w:val="0"/>
          <w:divBdr>
            <w:top w:val="none" w:sz="0" w:space="0" w:color="auto"/>
            <w:left w:val="none" w:sz="0" w:space="0" w:color="auto"/>
            <w:bottom w:val="none" w:sz="0" w:space="0" w:color="auto"/>
            <w:right w:val="none" w:sz="0" w:space="0" w:color="auto"/>
          </w:divBdr>
        </w:div>
        <w:div w:id="354117494">
          <w:marLeft w:val="0"/>
          <w:marRight w:val="0"/>
          <w:marTop w:val="0"/>
          <w:marBottom w:val="0"/>
          <w:divBdr>
            <w:top w:val="none" w:sz="0" w:space="0" w:color="auto"/>
            <w:left w:val="none" w:sz="0" w:space="0" w:color="auto"/>
            <w:bottom w:val="none" w:sz="0" w:space="0" w:color="auto"/>
            <w:right w:val="none" w:sz="0" w:space="0" w:color="auto"/>
          </w:divBdr>
        </w:div>
        <w:div w:id="363363631">
          <w:marLeft w:val="0"/>
          <w:marRight w:val="0"/>
          <w:marTop w:val="0"/>
          <w:marBottom w:val="0"/>
          <w:divBdr>
            <w:top w:val="none" w:sz="0" w:space="0" w:color="auto"/>
            <w:left w:val="none" w:sz="0" w:space="0" w:color="auto"/>
            <w:bottom w:val="none" w:sz="0" w:space="0" w:color="auto"/>
            <w:right w:val="none" w:sz="0" w:space="0" w:color="auto"/>
          </w:divBdr>
        </w:div>
        <w:div w:id="369190033">
          <w:marLeft w:val="0"/>
          <w:marRight w:val="0"/>
          <w:marTop w:val="0"/>
          <w:marBottom w:val="0"/>
          <w:divBdr>
            <w:top w:val="none" w:sz="0" w:space="0" w:color="auto"/>
            <w:left w:val="none" w:sz="0" w:space="0" w:color="auto"/>
            <w:bottom w:val="none" w:sz="0" w:space="0" w:color="auto"/>
            <w:right w:val="none" w:sz="0" w:space="0" w:color="auto"/>
          </w:divBdr>
        </w:div>
        <w:div w:id="392656740">
          <w:marLeft w:val="0"/>
          <w:marRight w:val="0"/>
          <w:marTop w:val="0"/>
          <w:marBottom w:val="0"/>
          <w:divBdr>
            <w:top w:val="none" w:sz="0" w:space="0" w:color="auto"/>
            <w:left w:val="none" w:sz="0" w:space="0" w:color="auto"/>
            <w:bottom w:val="none" w:sz="0" w:space="0" w:color="auto"/>
            <w:right w:val="none" w:sz="0" w:space="0" w:color="auto"/>
          </w:divBdr>
        </w:div>
        <w:div w:id="399332404">
          <w:marLeft w:val="0"/>
          <w:marRight w:val="0"/>
          <w:marTop w:val="0"/>
          <w:marBottom w:val="0"/>
          <w:divBdr>
            <w:top w:val="none" w:sz="0" w:space="0" w:color="auto"/>
            <w:left w:val="none" w:sz="0" w:space="0" w:color="auto"/>
            <w:bottom w:val="none" w:sz="0" w:space="0" w:color="auto"/>
            <w:right w:val="none" w:sz="0" w:space="0" w:color="auto"/>
          </w:divBdr>
        </w:div>
        <w:div w:id="404760674">
          <w:marLeft w:val="0"/>
          <w:marRight w:val="0"/>
          <w:marTop w:val="0"/>
          <w:marBottom w:val="0"/>
          <w:divBdr>
            <w:top w:val="none" w:sz="0" w:space="0" w:color="auto"/>
            <w:left w:val="none" w:sz="0" w:space="0" w:color="auto"/>
            <w:bottom w:val="none" w:sz="0" w:space="0" w:color="auto"/>
            <w:right w:val="none" w:sz="0" w:space="0" w:color="auto"/>
          </w:divBdr>
        </w:div>
        <w:div w:id="408237300">
          <w:marLeft w:val="0"/>
          <w:marRight w:val="0"/>
          <w:marTop w:val="0"/>
          <w:marBottom w:val="0"/>
          <w:divBdr>
            <w:top w:val="none" w:sz="0" w:space="0" w:color="auto"/>
            <w:left w:val="none" w:sz="0" w:space="0" w:color="auto"/>
            <w:bottom w:val="none" w:sz="0" w:space="0" w:color="auto"/>
            <w:right w:val="none" w:sz="0" w:space="0" w:color="auto"/>
          </w:divBdr>
        </w:div>
        <w:div w:id="412706923">
          <w:marLeft w:val="0"/>
          <w:marRight w:val="0"/>
          <w:marTop w:val="0"/>
          <w:marBottom w:val="0"/>
          <w:divBdr>
            <w:top w:val="none" w:sz="0" w:space="0" w:color="auto"/>
            <w:left w:val="none" w:sz="0" w:space="0" w:color="auto"/>
            <w:bottom w:val="none" w:sz="0" w:space="0" w:color="auto"/>
            <w:right w:val="none" w:sz="0" w:space="0" w:color="auto"/>
          </w:divBdr>
        </w:div>
        <w:div w:id="424494658">
          <w:marLeft w:val="0"/>
          <w:marRight w:val="0"/>
          <w:marTop w:val="0"/>
          <w:marBottom w:val="0"/>
          <w:divBdr>
            <w:top w:val="none" w:sz="0" w:space="0" w:color="auto"/>
            <w:left w:val="none" w:sz="0" w:space="0" w:color="auto"/>
            <w:bottom w:val="none" w:sz="0" w:space="0" w:color="auto"/>
            <w:right w:val="none" w:sz="0" w:space="0" w:color="auto"/>
          </w:divBdr>
        </w:div>
        <w:div w:id="425345070">
          <w:marLeft w:val="0"/>
          <w:marRight w:val="0"/>
          <w:marTop w:val="0"/>
          <w:marBottom w:val="0"/>
          <w:divBdr>
            <w:top w:val="none" w:sz="0" w:space="0" w:color="auto"/>
            <w:left w:val="none" w:sz="0" w:space="0" w:color="auto"/>
            <w:bottom w:val="none" w:sz="0" w:space="0" w:color="auto"/>
            <w:right w:val="none" w:sz="0" w:space="0" w:color="auto"/>
          </w:divBdr>
        </w:div>
        <w:div w:id="451872881">
          <w:marLeft w:val="0"/>
          <w:marRight w:val="0"/>
          <w:marTop w:val="0"/>
          <w:marBottom w:val="0"/>
          <w:divBdr>
            <w:top w:val="none" w:sz="0" w:space="0" w:color="auto"/>
            <w:left w:val="none" w:sz="0" w:space="0" w:color="auto"/>
            <w:bottom w:val="none" w:sz="0" w:space="0" w:color="auto"/>
            <w:right w:val="none" w:sz="0" w:space="0" w:color="auto"/>
          </w:divBdr>
        </w:div>
        <w:div w:id="467017297">
          <w:marLeft w:val="0"/>
          <w:marRight w:val="0"/>
          <w:marTop w:val="0"/>
          <w:marBottom w:val="0"/>
          <w:divBdr>
            <w:top w:val="none" w:sz="0" w:space="0" w:color="auto"/>
            <w:left w:val="none" w:sz="0" w:space="0" w:color="auto"/>
            <w:bottom w:val="none" w:sz="0" w:space="0" w:color="auto"/>
            <w:right w:val="none" w:sz="0" w:space="0" w:color="auto"/>
          </w:divBdr>
        </w:div>
        <w:div w:id="475219477">
          <w:marLeft w:val="0"/>
          <w:marRight w:val="0"/>
          <w:marTop w:val="0"/>
          <w:marBottom w:val="0"/>
          <w:divBdr>
            <w:top w:val="none" w:sz="0" w:space="0" w:color="auto"/>
            <w:left w:val="none" w:sz="0" w:space="0" w:color="auto"/>
            <w:bottom w:val="none" w:sz="0" w:space="0" w:color="auto"/>
            <w:right w:val="none" w:sz="0" w:space="0" w:color="auto"/>
          </w:divBdr>
        </w:div>
        <w:div w:id="476149478">
          <w:marLeft w:val="0"/>
          <w:marRight w:val="0"/>
          <w:marTop w:val="0"/>
          <w:marBottom w:val="0"/>
          <w:divBdr>
            <w:top w:val="none" w:sz="0" w:space="0" w:color="auto"/>
            <w:left w:val="none" w:sz="0" w:space="0" w:color="auto"/>
            <w:bottom w:val="none" w:sz="0" w:space="0" w:color="auto"/>
            <w:right w:val="none" w:sz="0" w:space="0" w:color="auto"/>
          </w:divBdr>
        </w:div>
        <w:div w:id="491261041">
          <w:marLeft w:val="0"/>
          <w:marRight w:val="0"/>
          <w:marTop w:val="0"/>
          <w:marBottom w:val="0"/>
          <w:divBdr>
            <w:top w:val="none" w:sz="0" w:space="0" w:color="auto"/>
            <w:left w:val="none" w:sz="0" w:space="0" w:color="auto"/>
            <w:bottom w:val="none" w:sz="0" w:space="0" w:color="auto"/>
            <w:right w:val="none" w:sz="0" w:space="0" w:color="auto"/>
          </w:divBdr>
        </w:div>
        <w:div w:id="491919390">
          <w:marLeft w:val="0"/>
          <w:marRight w:val="0"/>
          <w:marTop w:val="0"/>
          <w:marBottom w:val="0"/>
          <w:divBdr>
            <w:top w:val="none" w:sz="0" w:space="0" w:color="auto"/>
            <w:left w:val="none" w:sz="0" w:space="0" w:color="auto"/>
            <w:bottom w:val="none" w:sz="0" w:space="0" w:color="auto"/>
            <w:right w:val="none" w:sz="0" w:space="0" w:color="auto"/>
          </w:divBdr>
        </w:div>
        <w:div w:id="515772731">
          <w:marLeft w:val="0"/>
          <w:marRight w:val="0"/>
          <w:marTop w:val="0"/>
          <w:marBottom w:val="0"/>
          <w:divBdr>
            <w:top w:val="none" w:sz="0" w:space="0" w:color="auto"/>
            <w:left w:val="none" w:sz="0" w:space="0" w:color="auto"/>
            <w:bottom w:val="none" w:sz="0" w:space="0" w:color="auto"/>
            <w:right w:val="none" w:sz="0" w:space="0" w:color="auto"/>
          </w:divBdr>
        </w:div>
        <w:div w:id="526869261">
          <w:marLeft w:val="0"/>
          <w:marRight w:val="0"/>
          <w:marTop w:val="0"/>
          <w:marBottom w:val="0"/>
          <w:divBdr>
            <w:top w:val="none" w:sz="0" w:space="0" w:color="auto"/>
            <w:left w:val="none" w:sz="0" w:space="0" w:color="auto"/>
            <w:bottom w:val="none" w:sz="0" w:space="0" w:color="auto"/>
            <w:right w:val="none" w:sz="0" w:space="0" w:color="auto"/>
          </w:divBdr>
        </w:div>
        <w:div w:id="531190343">
          <w:marLeft w:val="0"/>
          <w:marRight w:val="0"/>
          <w:marTop w:val="0"/>
          <w:marBottom w:val="0"/>
          <w:divBdr>
            <w:top w:val="none" w:sz="0" w:space="0" w:color="auto"/>
            <w:left w:val="none" w:sz="0" w:space="0" w:color="auto"/>
            <w:bottom w:val="none" w:sz="0" w:space="0" w:color="auto"/>
            <w:right w:val="none" w:sz="0" w:space="0" w:color="auto"/>
          </w:divBdr>
        </w:div>
        <w:div w:id="541984003">
          <w:marLeft w:val="0"/>
          <w:marRight w:val="0"/>
          <w:marTop w:val="0"/>
          <w:marBottom w:val="0"/>
          <w:divBdr>
            <w:top w:val="none" w:sz="0" w:space="0" w:color="auto"/>
            <w:left w:val="none" w:sz="0" w:space="0" w:color="auto"/>
            <w:bottom w:val="none" w:sz="0" w:space="0" w:color="auto"/>
            <w:right w:val="none" w:sz="0" w:space="0" w:color="auto"/>
          </w:divBdr>
        </w:div>
        <w:div w:id="552231083">
          <w:marLeft w:val="0"/>
          <w:marRight w:val="0"/>
          <w:marTop w:val="0"/>
          <w:marBottom w:val="0"/>
          <w:divBdr>
            <w:top w:val="none" w:sz="0" w:space="0" w:color="auto"/>
            <w:left w:val="none" w:sz="0" w:space="0" w:color="auto"/>
            <w:bottom w:val="none" w:sz="0" w:space="0" w:color="auto"/>
            <w:right w:val="none" w:sz="0" w:space="0" w:color="auto"/>
          </w:divBdr>
        </w:div>
        <w:div w:id="560363838">
          <w:marLeft w:val="0"/>
          <w:marRight w:val="0"/>
          <w:marTop w:val="0"/>
          <w:marBottom w:val="0"/>
          <w:divBdr>
            <w:top w:val="none" w:sz="0" w:space="0" w:color="auto"/>
            <w:left w:val="none" w:sz="0" w:space="0" w:color="auto"/>
            <w:bottom w:val="none" w:sz="0" w:space="0" w:color="auto"/>
            <w:right w:val="none" w:sz="0" w:space="0" w:color="auto"/>
          </w:divBdr>
        </w:div>
        <w:div w:id="584463913">
          <w:marLeft w:val="0"/>
          <w:marRight w:val="0"/>
          <w:marTop w:val="0"/>
          <w:marBottom w:val="0"/>
          <w:divBdr>
            <w:top w:val="none" w:sz="0" w:space="0" w:color="auto"/>
            <w:left w:val="none" w:sz="0" w:space="0" w:color="auto"/>
            <w:bottom w:val="none" w:sz="0" w:space="0" w:color="auto"/>
            <w:right w:val="none" w:sz="0" w:space="0" w:color="auto"/>
          </w:divBdr>
        </w:div>
        <w:div w:id="623123113">
          <w:marLeft w:val="0"/>
          <w:marRight w:val="0"/>
          <w:marTop w:val="0"/>
          <w:marBottom w:val="0"/>
          <w:divBdr>
            <w:top w:val="none" w:sz="0" w:space="0" w:color="auto"/>
            <w:left w:val="none" w:sz="0" w:space="0" w:color="auto"/>
            <w:bottom w:val="none" w:sz="0" w:space="0" w:color="auto"/>
            <w:right w:val="none" w:sz="0" w:space="0" w:color="auto"/>
          </w:divBdr>
        </w:div>
        <w:div w:id="629164235">
          <w:marLeft w:val="0"/>
          <w:marRight w:val="0"/>
          <w:marTop w:val="0"/>
          <w:marBottom w:val="0"/>
          <w:divBdr>
            <w:top w:val="none" w:sz="0" w:space="0" w:color="auto"/>
            <w:left w:val="none" w:sz="0" w:space="0" w:color="auto"/>
            <w:bottom w:val="none" w:sz="0" w:space="0" w:color="auto"/>
            <w:right w:val="none" w:sz="0" w:space="0" w:color="auto"/>
          </w:divBdr>
        </w:div>
        <w:div w:id="651178430">
          <w:marLeft w:val="0"/>
          <w:marRight w:val="0"/>
          <w:marTop w:val="0"/>
          <w:marBottom w:val="0"/>
          <w:divBdr>
            <w:top w:val="none" w:sz="0" w:space="0" w:color="auto"/>
            <w:left w:val="none" w:sz="0" w:space="0" w:color="auto"/>
            <w:bottom w:val="none" w:sz="0" w:space="0" w:color="auto"/>
            <w:right w:val="none" w:sz="0" w:space="0" w:color="auto"/>
          </w:divBdr>
        </w:div>
        <w:div w:id="658996532">
          <w:marLeft w:val="0"/>
          <w:marRight w:val="0"/>
          <w:marTop w:val="0"/>
          <w:marBottom w:val="0"/>
          <w:divBdr>
            <w:top w:val="none" w:sz="0" w:space="0" w:color="auto"/>
            <w:left w:val="none" w:sz="0" w:space="0" w:color="auto"/>
            <w:bottom w:val="none" w:sz="0" w:space="0" w:color="auto"/>
            <w:right w:val="none" w:sz="0" w:space="0" w:color="auto"/>
          </w:divBdr>
        </w:div>
        <w:div w:id="665017463">
          <w:marLeft w:val="0"/>
          <w:marRight w:val="0"/>
          <w:marTop w:val="0"/>
          <w:marBottom w:val="0"/>
          <w:divBdr>
            <w:top w:val="none" w:sz="0" w:space="0" w:color="auto"/>
            <w:left w:val="none" w:sz="0" w:space="0" w:color="auto"/>
            <w:bottom w:val="none" w:sz="0" w:space="0" w:color="auto"/>
            <w:right w:val="none" w:sz="0" w:space="0" w:color="auto"/>
          </w:divBdr>
        </w:div>
        <w:div w:id="666136177">
          <w:marLeft w:val="0"/>
          <w:marRight w:val="0"/>
          <w:marTop w:val="0"/>
          <w:marBottom w:val="0"/>
          <w:divBdr>
            <w:top w:val="none" w:sz="0" w:space="0" w:color="auto"/>
            <w:left w:val="none" w:sz="0" w:space="0" w:color="auto"/>
            <w:bottom w:val="none" w:sz="0" w:space="0" w:color="auto"/>
            <w:right w:val="none" w:sz="0" w:space="0" w:color="auto"/>
          </w:divBdr>
        </w:div>
        <w:div w:id="668214317">
          <w:marLeft w:val="0"/>
          <w:marRight w:val="0"/>
          <w:marTop w:val="0"/>
          <w:marBottom w:val="0"/>
          <w:divBdr>
            <w:top w:val="none" w:sz="0" w:space="0" w:color="auto"/>
            <w:left w:val="none" w:sz="0" w:space="0" w:color="auto"/>
            <w:bottom w:val="none" w:sz="0" w:space="0" w:color="auto"/>
            <w:right w:val="none" w:sz="0" w:space="0" w:color="auto"/>
          </w:divBdr>
        </w:div>
        <w:div w:id="680550234">
          <w:marLeft w:val="0"/>
          <w:marRight w:val="0"/>
          <w:marTop w:val="0"/>
          <w:marBottom w:val="0"/>
          <w:divBdr>
            <w:top w:val="none" w:sz="0" w:space="0" w:color="auto"/>
            <w:left w:val="none" w:sz="0" w:space="0" w:color="auto"/>
            <w:bottom w:val="none" w:sz="0" w:space="0" w:color="auto"/>
            <w:right w:val="none" w:sz="0" w:space="0" w:color="auto"/>
          </w:divBdr>
        </w:div>
        <w:div w:id="688992036">
          <w:marLeft w:val="0"/>
          <w:marRight w:val="0"/>
          <w:marTop w:val="0"/>
          <w:marBottom w:val="0"/>
          <w:divBdr>
            <w:top w:val="none" w:sz="0" w:space="0" w:color="auto"/>
            <w:left w:val="none" w:sz="0" w:space="0" w:color="auto"/>
            <w:bottom w:val="none" w:sz="0" w:space="0" w:color="auto"/>
            <w:right w:val="none" w:sz="0" w:space="0" w:color="auto"/>
          </w:divBdr>
        </w:div>
        <w:div w:id="699284799">
          <w:marLeft w:val="0"/>
          <w:marRight w:val="0"/>
          <w:marTop w:val="0"/>
          <w:marBottom w:val="0"/>
          <w:divBdr>
            <w:top w:val="none" w:sz="0" w:space="0" w:color="auto"/>
            <w:left w:val="none" w:sz="0" w:space="0" w:color="auto"/>
            <w:bottom w:val="none" w:sz="0" w:space="0" w:color="auto"/>
            <w:right w:val="none" w:sz="0" w:space="0" w:color="auto"/>
          </w:divBdr>
        </w:div>
        <w:div w:id="700323990">
          <w:marLeft w:val="0"/>
          <w:marRight w:val="0"/>
          <w:marTop w:val="0"/>
          <w:marBottom w:val="0"/>
          <w:divBdr>
            <w:top w:val="none" w:sz="0" w:space="0" w:color="auto"/>
            <w:left w:val="none" w:sz="0" w:space="0" w:color="auto"/>
            <w:bottom w:val="none" w:sz="0" w:space="0" w:color="auto"/>
            <w:right w:val="none" w:sz="0" w:space="0" w:color="auto"/>
          </w:divBdr>
        </w:div>
        <w:div w:id="705106115">
          <w:marLeft w:val="0"/>
          <w:marRight w:val="0"/>
          <w:marTop w:val="0"/>
          <w:marBottom w:val="0"/>
          <w:divBdr>
            <w:top w:val="none" w:sz="0" w:space="0" w:color="auto"/>
            <w:left w:val="none" w:sz="0" w:space="0" w:color="auto"/>
            <w:bottom w:val="none" w:sz="0" w:space="0" w:color="auto"/>
            <w:right w:val="none" w:sz="0" w:space="0" w:color="auto"/>
          </w:divBdr>
        </w:div>
        <w:div w:id="714476185">
          <w:marLeft w:val="0"/>
          <w:marRight w:val="0"/>
          <w:marTop w:val="0"/>
          <w:marBottom w:val="0"/>
          <w:divBdr>
            <w:top w:val="none" w:sz="0" w:space="0" w:color="auto"/>
            <w:left w:val="none" w:sz="0" w:space="0" w:color="auto"/>
            <w:bottom w:val="none" w:sz="0" w:space="0" w:color="auto"/>
            <w:right w:val="none" w:sz="0" w:space="0" w:color="auto"/>
          </w:divBdr>
        </w:div>
        <w:div w:id="742531984">
          <w:marLeft w:val="0"/>
          <w:marRight w:val="0"/>
          <w:marTop w:val="0"/>
          <w:marBottom w:val="0"/>
          <w:divBdr>
            <w:top w:val="none" w:sz="0" w:space="0" w:color="auto"/>
            <w:left w:val="none" w:sz="0" w:space="0" w:color="auto"/>
            <w:bottom w:val="none" w:sz="0" w:space="0" w:color="auto"/>
            <w:right w:val="none" w:sz="0" w:space="0" w:color="auto"/>
          </w:divBdr>
        </w:div>
        <w:div w:id="752123721">
          <w:marLeft w:val="0"/>
          <w:marRight w:val="0"/>
          <w:marTop w:val="0"/>
          <w:marBottom w:val="0"/>
          <w:divBdr>
            <w:top w:val="none" w:sz="0" w:space="0" w:color="auto"/>
            <w:left w:val="none" w:sz="0" w:space="0" w:color="auto"/>
            <w:bottom w:val="none" w:sz="0" w:space="0" w:color="auto"/>
            <w:right w:val="none" w:sz="0" w:space="0" w:color="auto"/>
          </w:divBdr>
        </w:div>
        <w:div w:id="760681116">
          <w:marLeft w:val="0"/>
          <w:marRight w:val="0"/>
          <w:marTop w:val="0"/>
          <w:marBottom w:val="0"/>
          <w:divBdr>
            <w:top w:val="none" w:sz="0" w:space="0" w:color="auto"/>
            <w:left w:val="none" w:sz="0" w:space="0" w:color="auto"/>
            <w:bottom w:val="none" w:sz="0" w:space="0" w:color="auto"/>
            <w:right w:val="none" w:sz="0" w:space="0" w:color="auto"/>
          </w:divBdr>
        </w:div>
        <w:div w:id="770399051">
          <w:marLeft w:val="0"/>
          <w:marRight w:val="0"/>
          <w:marTop w:val="0"/>
          <w:marBottom w:val="0"/>
          <w:divBdr>
            <w:top w:val="none" w:sz="0" w:space="0" w:color="auto"/>
            <w:left w:val="none" w:sz="0" w:space="0" w:color="auto"/>
            <w:bottom w:val="none" w:sz="0" w:space="0" w:color="auto"/>
            <w:right w:val="none" w:sz="0" w:space="0" w:color="auto"/>
          </w:divBdr>
        </w:div>
        <w:div w:id="774834748">
          <w:marLeft w:val="0"/>
          <w:marRight w:val="0"/>
          <w:marTop w:val="0"/>
          <w:marBottom w:val="0"/>
          <w:divBdr>
            <w:top w:val="none" w:sz="0" w:space="0" w:color="auto"/>
            <w:left w:val="none" w:sz="0" w:space="0" w:color="auto"/>
            <w:bottom w:val="none" w:sz="0" w:space="0" w:color="auto"/>
            <w:right w:val="none" w:sz="0" w:space="0" w:color="auto"/>
          </w:divBdr>
        </w:div>
        <w:div w:id="796873071">
          <w:marLeft w:val="0"/>
          <w:marRight w:val="0"/>
          <w:marTop w:val="0"/>
          <w:marBottom w:val="0"/>
          <w:divBdr>
            <w:top w:val="none" w:sz="0" w:space="0" w:color="auto"/>
            <w:left w:val="none" w:sz="0" w:space="0" w:color="auto"/>
            <w:bottom w:val="none" w:sz="0" w:space="0" w:color="auto"/>
            <w:right w:val="none" w:sz="0" w:space="0" w:color="auto"/>
          </w:divBdr>
        </w:div>
        <w:div w:id="804082343">
          <w:marLeft w:val="0"/>
          <w:marRight w:val="0"/>
          <w:marTop w:val="0"/>
          <w:marBottom w:val="0"/>
          <w:divBdr>
            <w:top w:val="none" w:sz="0" w:space="0" w:color="auto"/>
            <w:left w:val="none" w:sz="0" w:space="0" w:color="auto"/>
            <w:bottom w:val="none" w:sz="0" w:space="0" w:color="auto"/>
            <w:right w:val="none" w:sz="0" w:space="0" w:color="auto"/>
          </w:divBdr>
        </w:div>
        <w:div w:id="817918607">
          <w:marLeft w:val="0"/>
          <w:marRight w:val="0"/>
          <w:marTop w:val="0"/>
          <w:marBottom w:val="0"/>
          <w:divBdr>
            <w:top w:val="none" w:sz="0" w:space="0" w:color="auto"/>
            <w:left w:val="none" w:sz="0" w:space="0" w:color="auto"/>
            <w:bottom w:val="none" w:sz="0" w:space="0" w:color="auto"/>
            <w:right w:val="none" w:sz="0" w:space="0" w:color="auto"/>
          </w:divBdr>
        </w:div>
        <w:div w:id="830606060">
          <w:marLeft w:val="0"/>
          <w:marRight w:val="0"/>
          <w:marTop w:val="0"/>
          <w:marBottom w:val="0"/>
          <w:divBdr>
            <w:top w:val="none" w:sz="0" w:space="0" w:color="auto"/>
            <w:left w:val="none" w:sz="0" w:space="0" w:color="auto"/>
            <w:bottom w:val="none" w:sz="0" w:space="0" w:color="auto"/>
            <w:right w:val="none" w:sz="0" w:space="0" w:color="auto"/>
          </w:divBdr>
        </w:div>
        <w:div w:id="836774698">
          <w:marLeft w:val="0"/>
          <w:marRight w:val="0"/>
          <w:marTop w:val="0"/>
          <w:marBottom w:val="0"/>
          <w:divBdr>
            <w:top w:val="none" w:sz="0" w:space="0" w:color="auto"/>
            <w:left w:val="none" w:sz="0" w:space="0" w:color="auto"/>
            <w:bottom w:val="none" w:sz="0" w:space="0" w:color="auto"/>
            <w:right w:val="none" w:sz="0" w:space="0" w:color="auto"/>
          </w:divBdr>
        </w:div>
        <w:div w:id="846940557">
          <w:marLeft w:val="0"/>
          <w:marRight w:val="0"/>
          <w:marTop w:val="0"/>
          <w:marBottom w:val="0"/>
          <w:divBdr>
            <w:top w:val="none" w:sz="0" w:space="0" w:color="auto"/>
            <w:left w:val="none" w:sz="0" w:space="0" w:color="auto"/>
            <w:bottom w:val="none" w:sz="0" w:space="0" w:color="auto"/>
            <w:right w:val="none" w:sz="0" w:space="0" w:color="auto"/>
          </w:divBdr>
        </w:div>
        <w:div w:id="852453091">
          <w:marLeft w:val="0"/>
          <w:marRight w:val="0"/>
          <w:marTop w:val="0"/>
          <w:marBottom w:val="0"/>
          <w:divBdr>
            <w:top w:val="none" w:sz="0" w:space="0" w:color="auto"/>
            <w:left w:val="none" w:sz="0" w:space="0" w:color="auto"/>
            <w:bottom w:val="none" w:sz="0" w:space="0" w:color="auto"/>
            <w:right w:val="none" w:sz="0" w:space="0" w:color="auto"/>
          </w:divBdr>
        </w:div>
        <w:div w:id="855925339">
          <w:marLeft w:val="0"/>
          <w:marRight w:val="0"/>
          <w:marTop w:val="0"/>
          <w:marBottom w:val="0"/>
          <w:divBdr>
            <w:top w:val="none" w:sz="0" w:space="0" w:color="auto"/>
            <w:left w:val="none" w:sz="0" w:space="0" w:color="auto"/>
            <w:bottom w:val="none" w:sz="0" w:space="0" w:color="auto"/>
            <w:right w:val="none" w:sz="0" w:space="0" w:color="auto"/>
          </w:divBdr>
        </w:div>
        <w:div w:id="872810284">
          <w:marLeft w:val="0"/>
          <w:marRight w:val="0"/>
          <w:marTop w:val="0"/>
          <w:marBottom w:val="0"/>
          <w:divBdr>
            <w:top w:val="none" w:sz="0" w:space="0" w:color="auto"/>
            <w:left w:val="none" w:sz="0" w:space="0" w:color="auto"/>
            <w:bottom w:val="none" w:sz="0" w:space="0" w:color="auto"/>
            <w:right w:val="none" w:sz="0" w:space="0" w:color="auto"/>
          </w:divBdr>
        </w:div>
        <w:div w:id="878588850">
          <w:marLeft w:val="0"/>
          <w:marRight w:val="0"/>
          <w:marTop w:val="0"/>
          <w:marBottom w:val="0"/>
          <w:divBdr>
            <w:top w:val="none" w:sz="0" w:space="0" w:color="auto"/>
            <w:left w:val="none" w:sz="0" w:space="0" w:color="auto"/>
            <w:bottom w:val="none" w:sz="0" w:space="0" w:color="auto"/>
            <w:right w:val="none" w:sz="0" w:space="0" w:color="auto"/>
          </w:divBdr>
        </w:div>
        <w:div w:id="896745736">
          <w:marLeft w:val="0"/>
          <w:marRight w:val="0"/>
          <w:marTop w:val="0"/>
          <w:marBottom w:val="0"/>
          <w:divBdr>
            <w:top w:val="none" w:sz="0" w:space="0" w:color="auto"/>
            <w:left w:val="none" w:sz="0" w:space="0" w:color="auto"/>
            <w:bottom w:val="none" w:sz="0" w:space="0" w:color="auto"/>
            <w:right w:val="none" w:sz="0" w:space="0" w:color="auto"/>
          </w:divBdr>
        </w:div>
        <w:div w:id="902906684">
          <w:marLeft w:val="0"/>
          <w:marRight w:val="0"/>
          <w:marTop w:val="0"/>
          <w:marBottom w:val="0"/>
          <w:divBdr>
            <w:top w:val="none" w:sz="0" w:space="0" w:color="auto"/>
            <w:left w:val="none" w:sz="0" w:space="0" w:color="auto"/>
            <w:bottom w:val="none" w:sz="0" w:space="0" w:color="auto"/>
            <w:right w:val="none" w:sz="0" w:space="0" w:color="auto"/>
          </w:divBdr>
        </w:div>
        <w:div w:id="907307168">
          <w:marLeft w:val="0"/>
          <w:marRight w:val="0"/>
          <w:marTop w:val="0"/>
          <w:marBottom w:val="0"/>
          <w:divBdr>
            <w:top w:val="none" w:sz="0" w:space="0" w:color="auto"/>
            <w:left w:val="none" w:sz="0" w:space="0" w:color="auto"/>
            <w:bottom w:val="none" w:sz="0" w:space="0" w:color="auto"/>
            <w:right w:val="none" w:sz="0" w:space="0" w:color="auto"/>
          </w:divBdr>
        </w:div>
        <w:div w:id="907499792">
          <w:marLeft w:val="0"/>
          <w:marRight w:val="0"/>
          <w:marTop w:val="0"/>
          <w:marBottom w:val="0"/>
          <w:divBdr>
            <w:top w:val="none" w:sz="0" w:space="0" w:color="auto"/>
            <w:left w:val="none" w:sz="0" w:space="0" w:color="auto"/>
            <w:bottom w:val="none" w:sz="0" w:space="0" w:color="auto"/>
            <w:right w:val="none" w:sz="0" w:space="0" w:color="auto"/>
          </w:divBdr>
        </w:div>
        <w:div w:id="911503607">
          <w:marLeft w:val="0"/>
          <w:marRight w:val="0"/>
          <w:marTop w:val="0"/>
          <w:marBottom w:val="0"/>
          <w:divBdr>
            <w:top w:val="none" w:sz="0" w:space="0" w:color="auto"/>
            <w:left w:val="none" w:sz="0" w:space="0" w:color="auto"/>
            <w:bottom w:val="none" w:sz="0" w:space="0" w:color="auto"/>
            <w:right w:val="none" w:sz="0" w:space="0" w:color="auto"/>
          </w:divBdr>
        </w:div>
        <w:div w:id="913199245">
          <w:marLeft w:val="0"/>
          <w:marRight w:val="0"/>
          <w:marTop w:val="0"/>
          <w:marBottom w:val="0"/>
          <w:divBdr>
            <w:top w:val="none" w:sz="0" w:space="0" w:color="auto"/>
            <w:left w:val="none" w:sz="0" w:space="0" w:color="auto"/>
            <w:bottom w:val="none" w:sz="0" w:space="0" w:color="auto"/>
            <w:right w:val="none" w:sz="0" w:space="0" w:color="auto"/>
          </w:divBdr>
        </w:div>
        <w:div w:id="923226844">
          <w:marLeft w:val="0"/>
          <w:marRight w:val="0"/>
          <w:marTop w:val="0"/>
          <w:marBottom w:val="0"/>
          <w:divBdr>
            <w:top w:val="none" w:sz="0" w:space="0" w:color="auto"/>
            <w:left w:val="none" w:sz="0" w:space="0" w:color="auto"/>
            <w:bottom w:val="none" w:sz="0" w:space="0" w:color="auto"/>
            <w:right w:val="none" w:sz="0" w:space="0" w:color="auto"/>
          </w:divBdr>
        </w:div>
        <w:div w:id="943267156">
          <w:marLeft w:val="0"/>
          <w:marRight w:val="0"/>
          <w:marTop w:val="0"/>
          <w:marBottom w:val="0"/>
          <w:divBdr>
            <w:top w:val="none" w:sz="0" w:space="0" w:color="auto"/>
            <w:left w:val="none" w:sz="0" w:space="0" w:color="auto"/>
            <w:bottom w:val="none" w:sz="0" w:space="0" w:color="auto"/>
            <w:right w:val="none" w:sz="0" w:space="0" w:color="auto"/>
          </w:divBdr>
        </w:div>
        <w:div w:id="960845931">
          <w:marLeft w:val="0"/>
          <w:marRight w:val="0"/>
          <w:marTop w:val="0"/>
          <w:marBottom w:val="0"/>
          <w:divBdr>
            <w:top w:val="none" w:sz="0" w:space="0" w:color="auto"/>
            <w:left w:val="none" w:sz="0" w:space="0" w:color="auto"/>
            <w:bottom w:val="none" w:sz="0" w:space="0" w:color="auto"/>
            <w:right w:val="none" w:sz="0" w:space="0" w:color="auto"/>
          </w:divBdr>
        </w:div>
        <w:div w:id="964581179">
          <w:marLeft w:val="0"/>
          <w:marRight w:val="0"/>
          <w:marTop w:val="0"/>
          <w:marBottom w:val="0"/>
          <w:divBdr>
            <w:top w:val="none" w:sz="0" w:space="0" w:color="auto"/>
            <w:left w:val="none" w:sz="0" w:space="0" w:color="auto"/>
            <w:bottom w:val="none" w:sz="0" w:space="0" w:color="auto"/>
            <w:right w:val="none" w:sz="0" w:space="0" w:color="auto"/>
          </w:divBdr>
        </w:div>
        <w:div w:id="981154462">
          <w:marLeft w:val="0"/>
          <w:marRight w:val="0"/>
          <w:marTop w:val="0"/>
          <w:marBottom w:val="0"/>
          <w:divBdr>
            <w:top w:val="none" w:sz="0" w:space="0" w:color="auto"/>
            <w:left w:val="none" w:sz="0" w:space="0" w:color="auto"/>
            <w:bottom w:val="none" w:sz="0" w:space="0" w:color="auto"/>
            <w:right w:val="none" w:sz="0" w:space="0" w:color="auto"/>
          </w:divBdr>
        </w:div>
        <w:div w:id="981345827">
          <w:marLeft w:val="0"/>
          <w:marRight w:val="0"/>
          <w:marTop w:val="0"/>
          <w:marBottom w:val="0"/>
          <w:divBdr>
            <w:top w:val="none" w:sz="0" w:space="0" w:color="auto"/>
            <w:left w:val="none" w:sz="0" w:space="0" w:color="auto"/>
            <w:bottom w:val="none" w:sz="0" w:space="0" w:color="auto"/>
            <w:right w:val="none" w:sz="0" w:space="0" w:color="auto"/>
          </w:divBdr>
        </w:div>
        <w:div w:id="981810464">
          <w:marLeft w:val="0"/>
          <w:marRight w:val="0"/>
          <w:marTop w:val="0"/>
          <w:marBottom w:val="0"/>
          <w:divBdr>
            <w:top w:val="none" w:sz="0" w:space="0" w:color="auto"/>
            <w:left w:val="none" w:sz="0" w:space="0" w:color="auto"/>
            <w:bottom w:val="none" w:sz="0" w:space="0" w:color="auto"/>
            <w:right w:val="none" w:sz="0" w:space="0" w:color="auto"/>
          </w:divBdr>
        </w:div>
        <w:div w:id="984042781">
          <w:marLeft w:val="0"/>
          <w:marRight w:val="0"/>
          <w:marTop w:val="0"/>
          <w:marBottom w:val="0"/>
          <w:divBdr>
            <w:top w:val="none" w:sz="0" w:space="0" w:color="auto"/>
            <w:left w:val="none" w:sz="0" w:space="0" w:color="auto"/>
            <w:bottom w:val="none" w:sz="0" w:space="0" w:color="auto"/>
            <w:right w:val="none" w:sz="0" w:space="0" w:color="auto"/>
          </w:divBdr>
        </w:div>
        <w:div w:id="985202849">
          <w:marLeft w:val="0"/>
          <w:marRight w:val="0"/>
          <w:marTop w:val="0"/>
          <w:marBottom w:val="0"/>
          <w:divBdr>
            <w:top w:val="none" w:sz="0" w:space="0" w:color="auto"/>
            <w:left w:val="none" w:sz="0" w:space="0" w:color="auto"/>
            <w:bottom w:val="none" w:sz="0" w:space="0" w:color="auto"/>
            <w:right w:val="none" w:sz="0" w:space="0" w:color="auto"/>
          </w:divBdr>
        </w:div>
        <w:div w:id="986319674">
          <w:marLeft w:val="0"/>
          <w:marRight w:val="0"/>
          <w:marTop w:val="0"/>
          <w:marBottom w:val="0"/>
          <w:divBdr>
            <w:top w:val="none" w:sz="0" w:space="0" w:color="auto"/>
            <w:left w:val="none" w:sz="0" w:space="0" w:color="auto"/>
            <w:bottom w:val="none" w:sz="0" w:space="0" w:color="auto"/>
            <w:right w:val="none" w:sz="0" w:space="0" w:color="auto"/>
          </w:divBdr>
        </w:div>
        <w:div w:id="990449318">
          <w:marLeft w:val="0"/>
          <w:marRight w:val="0"/>
          <w:marTop w:val="0"/>
          <w:marBottom w:val="0"/>
          <w:divBdr>
            <w:top w:val="none" w:sz="0" w:space="0" w:color="auto"/>
            <w:left w:val="none" w:sz="0" w:space="0" w:color="auto"/>
            <w:bottom w:val="none" w:sz="0" w:space="0" w:color="auto"/>
            <w:right w:val="none" w:sz="0" w:space="0" w:color="auto"/>
          </w:divBdr>
        </w:div>
        <w:div w:id="993030578">
          <w:marLeft w:val="0"/>
          <w:marRight w:val="0"/>
          <w:marTop w:val="0"/>
          <w:marBottom w:val="0"/>
          <w:divBdr>
            <w:top w:val="none" w:sz="0" w:space="0" w:color="auto"/>
            <w:left w:val="none" w:sz="0" w:space="0" w:color="auto"/>
            <w:bottom w:val="none" w:sz="0" w:space="0" w:color="auto"/>
            <w:right w:val="none" w:sz="0" w:space="0" w:color="auto"/>
          </w:divBdr>
        </w:div>
        <w:div w:id="995768755">
          <w:marLeft w:val="0"/>
          <w:marRight w:val="0"/>
          <w:marTop w:val="0"/>
          <w:marBottom w:val="0"/>
          <w:divBdr>
            <w:top w:val="none" w:sz="0" w:space="0" w:color="auto"/>
            <w:left w:val="none" w:sz="0" w:space="0" w:color="auto"/>
            <w:bottom w:val="none" w:sz="0" w:space="0" w:color="auto"/>
            <w:right w:val="none" w:sz="0" w:space="0" w:color="auto"/>
          </w:divBdr>
        </w:div>
        <w:div w:id="1011643761">
          <w:marLeft w:val="0"/>
          <w:marRight w:val="0"/>
          <w:marTop w:val="0"/>
          <w:marBottom w:val="0"/>
          <w:divBdr>
            <w:top w:val="none" w:sz="0" w:space="0" w:color="auto"/>
            <w:left w:val="none" w:sz="0" w:space="0" w:color="auto"/>
            <w:bottom w:val="none" w:sz="0" w:space="0" w:color="auto"/>
            <w:right w:val="none" w:sz="0" w:space="0" w:color="auto"/>
          </w:divBdr>
        </w:div>
        <w:div w:id="1025407181">
          <w:marLeft w:val="0"/>
          <w:marRight w:val="0"/>
          <w:marTop w:val="0"/>
          <w:marBottom w:val="0"/>
          <w:divBdr>
            <w:top w:val="none" w:sz="0" w:space="0" w:color="auto"/>
            <w:left w:val="none" w:sz="0" w:space="0" w:color="auto"/>
            <w:bottom w:val="none" w:sz="0" w:space="0" w:color="auto"/>
            <w:right w:val="none" w:sz="0" w:space="0" w:color="auto"/>
          </w:divBdr>
        </w:div>
        <w:div w:id="1026246688">
          <w:marLeft w:val="0"/>
          <w:marRight w:val="0"/>
          <w:marTop w:val="0"/>
          <w:marBottom w:val="0"/>
          <w:divBdr>
            <w:top w:val="none" w:sz="0" w:space="0" w:color="auto"/>
            <w:left w:val="none" w:sz="0" w:space="0" w:color="auto"/>
            <w:bottom w:val="none" w:sz="0" w:space="0" w:color="auto"/>
            <w:right w:val="none" w:sz="0" w:space="0" w:color="auto"/>
          </w:divBdr>
        </w:div>
        <w:div w:id="1040714393">
          <w:marLeft w:val="0"/>
          <w:marRight w:val="0"/>
          <w:marTop w:val="0"/>
          <w:marBottom w:val="0"/>
          <w:divBdr>
            <w:top w:val="none" w:sz="0" w:space="0" w:color="auto"/>
            <w:left w:val="none" w:sz="0" w:space="0" w:color="auto"/>
            <w:bottom w:val="none" w:sz="0" w:space="0" w:color="auto"/>
            <w:right w:val="none" w:sz="0" w:space="0" w:color="auto"/>
          </w:divBdr>
        </w:div>
        <w:div w:id="1040936352">
          <w:marLeft w:val="0"/>
          <w:marRight w:val="0"/>
          <w:marTop w:val="0"/>
          <w:marBottom w:val="0"/>
          <w:divBdr>
            <w:top w:val="none" w:sz="0" w:space="0" w:color="auto"/>
            <w:left w:val="none" w:sz="0" w:space="0" w:color="auto"/>
            <w:bottom w:val="none" w:sz="0" w:space="0" w:color="auto"/>
            <w:right w:val="none" w:sz="0" w:space="0" w:color="auto"/>
          </w:divBdr>
        </w:div>
        <w:div w:id="1066951278">
          <w:marLeft w:val="0"/>
          <w:marRight w:val="0"/>
          <w:marTop w:val="0"/>
          <w:marBottom w:val="0"/>
          <w:divBdr>
            <w:top w:val="none" w:sz="0" w:space="0" w:color="auto"/>
            <w:left w:val="none" w:sz="0" w:space="0" w:color="auto"/>
            <w:bottom w:val="none" w:sz="0" w:space="0" w:color="auto"/>
            <w:right w:val="none" w:sz="0" w:space="0" w:color="auto"/>
          </w:divBdr>
        </w:div>
        <w:div w:id="1075274663">
          <w:marLeft w:val="0"/>
          <w:marRight w:val="0"/>
          <w:marTop w:val="0"/>
          <w:marBottom w:val="0"/>
          <w:divBdr>
            <w:top w:val="none" w:sz="0" w:space="0" w:color="auto"/>
            <w:left w:val="none" w:sz="0" w:space="0" w:color="auto"/>
            <w:bottom w:val="none" w:sz="0" w:space="0" w:color="auto"/>
            <w:right w:val="none" w:sz="0" w:space="0" w:color="auto"/>
          </w:divBdr>
        </w:div>
        <w:div w:id="1100644268">
          <w:marLeft w:val="0"/>
          <w:marRight w:val="0"/>
          <w:marTop w:val="0"/>
          <w:marBottom w:val="0"/>
          <w:divBdr>
            <w:top w:val="none" w:sz="0" w:space="0" w:color="auto"/>
            <w:left w:val="none" w:sz="0" w:space="0" w:color="auto"/>
            <w:bottom w:val="none" w:sz="0" w:space="0" w:color="auto"/>
            <w:right w:val="none" w:sz="0" w:space="0" w:color="auto"/>
          </w:divBdr>
        </w:div>
        <w:div w:id="1131899403">
          <w:marLeft w:val="0"/>
          <w:marRight w:val="0"/>
          <w:marTop w:val="0"/>
          <w:marBottom w:val="0"/>
          <w:divBdr>
            <w:top w:val="none" w:sz="0" w:space="0" w:color="auto"/>
            <w:left w:val="none" w:sz="0" w:space="0" w:color="auto"/>
            <w:bottom w:val="none" w:sz="0" w:space="0" w:color="auto"/>
            <w:right w:val="none" w:sz="0" w:space="0" w:color="auto"/>
          </w:divBdr>
        </w:div>
        <w:div w:id="1135411209">
          <w:marLeft w:val="0"/>
          <w:marRight w:val="0"/>
          <w:marTop w:val="0"/>
          <w:marBottom w:val="0"/>
          <w:divBdr>
            <w:top w:val="none" w:sz="0" w:space="0" w:color="auto"/>
            <w:left w:val="none" w:sz="0" w:space="0" w:color="auto"/>
            <w:bottom w:val="none" w:sz="0" w:space="0" w:color="auto"/>
            <w:right w:val="none" w:sz="0" w:space="0" w:color="auto"/>
          </w:divBdr>
        </w:div>
        <w:div w:id="1158158326">
          <w:marLeft w:val="0"/>
          <w:marRight w:val="0"/>
          <w:marTop w:val="0"/>
          <w:marBottom w:val="0"/>
          <w:divBdr>
            <w:top w:val="none" w:sz="0" w:space="0" w:color="auto"/>
            <w:left w:val="none" w:sz="0" w:space="0" w:color="auto"/>
            <w:bottom w:val="none" w:sz="0" w:space="0" w:color="auto"/>
            <w:right w:val="none" w:sz="0" w:space="0" w:color="auto"/>
          </w:divBdr>
        </w:div>
        <w:div w:id="1169641066">
          <w:marLeft w:val="0"/>
          <w:marRight w:val="0"/>
          <w:marTop w:val="0"/>
          <w:marBottom w:val="0"/>
          <w:divBdr>
            <w:top w:val="none" w:sz="0" w:space="0" w:color="auto"/>
            <w:left w:val="none" w:sz="0" w:space="0" w:color="auto"/>
            <w:bottom w:val="none" w:sz="0" w:space="0" w:color="auto"/>
            <w:right w:val="none" w:sz="0" w:space="0" w:color="auto"/>
          </w:divBdr>
        </w:div>
        <w:div w:id="1170635496">
          <w:marLeft w:val="0"/>
          <w:marRight w:val="0"/>
          <w:marTop w:val="0"/>
          <w:marBottom w:val="0"/>
          <w:divBdr>
            <w:top w:val="none" w:sz="0" w:space="0" w:color="auto"/>
            <w:left w:val="none" w:sz="0" w:space="0" w:color="auto"/>
            <w:bottom w:val="none" w:sz="0" w:space="0" w:color="auto"/>
            <w:right w:val="none" w:sz="0" w:space="0" w:color="auto"/>
          </w:divBdr>
        </w:div>
        <w:div w:id="1176454609">
          <w:marLeft w:val="0"/>
          <w:marRight w:val="0"/>
          <w:marTop w:val="0"/>
          <w:marBottom w:val="0"/>
          <w:divBdr>
            <w:top w:val="none" w:sz="0" w:space="0" w:color="auto"/>
            <w:left w:val="none" w:sz="0" w:space="0" w:color="auto"/>
            <w:bottom w:val="none" w:sz="0" w:space="0" w:color="auto"/>
            <w:right w:val="none" w:sz="0" w:space="0" w:color="auto"/>
          </w:divBdr>
        </w:div>
        <w:div w:id="1177958211">
          <w:marLeft w:val="0"/>
          <w:marRight w:val="0"/>
          <w:marTop w:val="0"/>
          <w:marBottom w:val="0"/>
          <w:divBdr>
            <w:top w:val="none" w:sz="0" w:space="0" w:color="auto"/>
            <w:left w:val="none" w:sz="0" w:space="0" w:color="auto"/>
            <w:bottom w:val="none" w:sz="0" w:space="0" w:color="auto"/>
            <w:right w:val="none" w:sz="0" w:space="0" w:color="auto"/>
          </w:divBdr>
        </w:div>
        <w:div w:id="1180772662">
          <w:marLeft w:val="0"/>
          <w:marRight w:val="0"/>
          <w:marTop w:val="0"/>
          <w:marBottom w:val="0"/>
          <w:divBdr>
            <w:top w:val="none" w:sz="0" w:space="0" w:color="auto"/>
            <w:left w:val="none" w:sz="0" w:space="0" w:color="auto"/>
            <w:bottom w:val="none" w:sz="0" w:space="0" w:color="auto"/>
            <w:right w:val="none" w:sz="0" w:space="0" w:color="auto"/>
          </w:divBdr>
        </w:div>
        <w:div w:id="1189294532">
          <w:marLeft w:val="0"/>
          <w:marRight w:val="0"/>
          <w:marTop w:val="0"/>
          <w:marBottom w:val="0"/>
          <w:divBdr>
            <w:top w:val="none" w:sz="0" w:space="0" w:color="auto"/>
            <w:left w:val="none" w:sz="0" w:space="0" w:color="auto"/>
            <w:bottom w:val="none" w:sz="0" w:space="0" w:color="auto"/>
            <w:right w:val="none" w:sz="0" w:space="0" w:color="auto"/>
          </w:divBdr>
        </w:div>
        <w:div w:id="1205870903">
          <w:marLeft w:val="0"/>
          <w:marRight w:val="0"/>
          <w:marTop w:val="0"/>
          <w:marBottom w:val="0"/>
          <w:divBdr>
            <w:top w:val="none" w:sz="0" w:space="0" w:color="auto"/>
            <w:left w:val="none" w:sz="0" w:space="0" w:color="auto"/>
            <w:bottom w:val="none" w:sz="0" w:space="0" w:color="auto"/>
            <w:right w:val="none" w:sz="0" w:space="0" w:color="auto"/>
          </w:divBdr>
        </w:div>
        <w:div w:id="1235820676">
          <w:marLeft w:val="0"/>
          <w:marRight w:val="0"/>
          <w:marTop w:val="0"/>
          <w:marBottom w:val="0"/>
          <w:divBdr>
            <w:top w:val="none" w:sz="0" w:space="0" w:color="auto"/>
            <w:left w:val="none" w:sz="0" w:space="0" w:color="auto"/>
            <w:bottom w:val="none" w:sz="0" w:space="0" w:color="auto"/>
            <w:right w:val="none" w:sz="0" w:space="0" w:color="auto"/>
          </w:divBdr>
        </w:div>
        <w:div w:id="1236089346">
          <w:marLeft w:val="0"/>
          <w:marRight w:val="0"/>
          <w:marTop w:val="0"/>
          <w:marBottom w:val="0"/>
          <w:divBdr>
            <w:top w:val="none" w:sz="0" w:space="0" w:color="auto"/>
            <w:left w:val="none" w:sz="0" w:space="0" w:color="auto"/>
            <w:bottom w:val="none" w:sz="0" w:space="0" w:color="auto"/>
            <w:right w:val="none" w:sz="0" w:space="0" w:color="auto"/>
          </w:divBdr>
        </w:div>
        <w:div w:id="1248003131">
          <w:marLeft w:val="0"/>
          <w:marRight w:val="0"/>
          <w:marTop w:val="0"/>
          <w:marBottom w:val="0"/>
          <w:divBdr>
            <w:top w:val="none" w:sz="0" w:space="0" w:color="auto"/>
            <w:left w:val="none" w:sz="0" w:space="0" w:color="auto"/>
            <w:bottom w:val="none" w:sz="0" w:space="0" w:color="auto"/>
            <w:right w:val="none" w:sz="0" w:space="0" w:color="auto"/>
          </w:divBdr>
        </w:div>
        <w:div w:id="1252348426">
          <w:marLeft w:val="0"/>
          <w:marRight w:val="0"/>
          <w:marTop w:val="0"/>
          <w:marBottom w:val="0"/>
          <w:divBdr>
            <w:top w:val="none" w:sz="0" w:space="0" w:color="auto"/>
            <w:left w:val="none" w:sz="0" w:space="0" w:color="auto"/>
            <w:bottom w:val="none" w:sz="0" w:space="0" w:color="auto"/>
            <w:right w:val="none" w:sz="0" w:space="0" w:color="auto"/>
          </w:divBdr>
        </w:div>
        <w:div w:id="1254625853">
          <w:marLeft w:val="0"/>
          <w:marRight w:val="0"/>
          <w:marTop w:val="0"/>
          <w:marBottom w:val="0"/>
          <w:divBdr>
            <w:top w:val="none" w:sz="0" w:space="0" w:color="auto"/>
            <w:left w:val="none" w:sz="0" w:space="0" w:color="auto"/>
            <w:bottom w:val="none" w:sz="0" w:space="0" w:color="auto"/>
            <w:right w:val="none" w:sz="0" w:space="0" w:color="auto"/>
          </w:divBdr>
        </w:div>
        <w:div w:id="1281180990">
          <w:marLeft w:val="0"/>
          <w:marRight w:val="0"/>
          <w:marTop w:val="0"/>
          <w:marBottom w:val="0"/>
          <w:divBdr>
            <w:top w:val="none" w:sz="0" w:space="0" w:color="auto"/>
            <w:left w:val="none" w:sz="0" w:space="0" w:color="auto"/>
            <w:bottom w:val="none" w:sz="0" w:space="0" w:color="auto"/>
            <w:right w:val="none" w:sz="0" w:space="0" w:color="auto"/>
          </w:divBdr>
        </w:div>
        <w:div w:id="1284271415">
          <w:marLeft w:val="0"/>
          <w:marRight w:val="0"/>
          <w:marTop w:val="0"/>
          <w:marBottom w:val="0"/>
          <w:divBdr>
            <w:top w:val="none" w:sz="0" w:space="0" w:color="auto"/>
            <w:left w:val="none" w:sz="0" w:space="0" w:color="auto"/>
            <w:bottom w:val="none" w:sz="0" w:space="0" w:color="auto"/>
            <w:right w:val="none" w:sz="0" w:space="0" w:color="auto"/>
          </w:divBdr>
        </w:div>
        <w:div w:id="1286623042">
          <w:marLeft w:val="0"/>
          <w:marRight w:val="0"/>
          <w:marTop w:val="0"/>
          <w:marBottom w:val="0"/>
          <w:divBdr>
            <w:top w:val="none" w:sz="0" w:space="0" w:color="auto"/>
            <w:left w:val="none" w:sz="0" w:space="0" w:color="auto"/>
            <w:bottom w:val="none" w:sz="0" w:space="0" w:color="auto"/>
            <w:right w:val="none" w:sz="0" w:space="0" w:color="auto"/>
          </w:divBdr>
        </w:div>
        <w:div w:id="1299720683">
          <w:marLeft w:val="0"/>
          <w:marRight w:val="0"/>
          <w:marTop w:val="0"/>
          <w:marBottom w:val="0"/>
          <w:divBdr>
            <w:top w:val="none" w:sz="0" w:space="0" w:color="auto"/>
            <w:left w:val="none" w:sz="0" w:space="0" w:color="auto"/>
            <w:bottom w:val="none" w:sz="0" w:space="0" w:color="auto"/>
            <w:right w:val="none" w:sz="0" w:space="0" w:color="auto"/>
          </w:divBdr>
        </w:div>
        <w:div w:id="1310667036">
          <w:marLeft w:val="0"/>
          <w:marRight w:val="0"/>
          <w:marTop w:val="0"/>
          <w:marBottom w:val="0"/>
          <w:divBdr>
            <w:top w:val="none" w:sz="0" w:space="0" w:color="auto"/>
            <w:left w:val="none" w:sz="0" w:space="0" w:color="auto"/>
            <w:bottom w:val="none" w:sz="0" w:space="0" w:color="auto"/>
            <w:right w:val="none" w:sz="0" w:space="0" w:color="auto"/>
          </w:divBdr>
        </w:div>
        <w:div w:id="1329021696">
          <w:marLeft w:val="0"/>
          <w:marRight w:val="0"/>
          <w:marTop w:val="0"/>
          <w:marBottom w:val="0"/>
          <w:divBdr>
            <w:top w:val="none" w:sz="0" w:space="0" w:color="auto"/>
            <w:left w:val="none" w:sz="0" w:space="0" w:color="auto"/>
            <w:bottom w:val="none" w:sz="0" w:space="0" w:color="auto"/>
            <w:right w:val="none" w:sz="0" w:space="0" w:color="auto"/>
          </w:divBdr>
        </w:div>
        <w:div w:id="1350644038">
          <w:marLeft w:val="0"/>
          <w:marRight w:val="0"/>
          <w:marTop w:val="0"/>
          <w:marBottom w:val="0"/>
          <w:divBdr>
            <w:top w:val="none" w:sz="0" w:space="0" w:color="auto"/>
            <w:left w:val="none" w:sz="0" w:space="0" w:color="auto"/>
            <w:bottom w:val="none" w:sz="0" w:space="0" w:color="auto"/>
            <w:right w:val="none" w:sz="0" w:space="0" w:color="auto"/>
          </w:divBdr>
        </w:div>
        <w:div w:id="1353991910">
          <w:marLeft w:val="0"/>
          <w:marRight w:val="0"/>
          <w:marTop w:val="0"/>
          <w:marBottom w:val="0"/>
          <w:divBdr>
            <w:top w:val="none" w:sz="0" w:space="0" w:color="auto"/>
            <w:left w:val="none" w:sz="0" w:space="0" w:color="auto"/>
            <w:bottom w:val="none" w:sz="0" w:space="0" w:color="auto"/>
            <w:right w:val="none" w:sz="0" w:space="0" w:color="auto"/>
          </w:divBdr>
        </w:div>
        <w:div w:id="1379863281">
          <w:marLeft w:val="0"/>
          <w:marRight w:val="0"/>
          <w:marTop w:val="0"/>
          <w:marBottom w:val="0"/>
          <w:divBdr>
            <w:top w:val="none" w:sz="0" w:space="0" w:color="auto"/>
            <w:left w:val="none" w:sz="0" w:space="0" w:color="auto"/>
            <w:bottom w:val="none" w:sz="0" w:space="0" w:color="auto"/>
            <w:right w:val="none" w:sz="0" w:space="0" w:color="auto"/>
          </w:divBdr>
        </w:div>
        <w:div w:id="1386875926">
          <w:marLeft w:val="0"/>
          <w:marRight w:val="0"/>
          <w:marTop w:val="0"/>
          <w:marBottom w:val="0"/>
          <w:divBdr>
            <w:top w:val="none" w:sz="0" w:space="0" w:color="auto"/>
            <w:left w:val="none" w:sz="0" w:space="0" w:color="auto"/>
            <w:bottom w:val="none" w:sz="0" w:space="0" w:color="auto"/>
            <w:right w:val="none" w:sz="0" w:space="0" w:color="auto"/>
          </w:divBdr>
        </w:div>
        <w:div w:id="1392188938">
          <w:marLeft w:val="0"/>
          <w:marRight w:val="0"/>
          <w:marTop w:val="0"/>
          <w:marBottom w:val="0"/>
          <w:divBdr>
            <w:top w:val="none" w:sz="0" w:space="0" w:color="auto"/>
            <w:left w:val="none" w:sz="0" w:space="0" w:color="auto"/>
            <w:bottom w:val="none" w:sz="0" w:space="0" w:color="auto"/>
            <w:right w:val="none" w:sz="0" w:space="0" w:color="auto"/>
          </w:divBdr>
        </w:div>
        <w:div w:id="1395392666">
          <w:marLeft w:val="0"/>
          <w:marRight w:val="0"/>
          <w:marTop w:val="0"/>
          <w:marBottom w:val="0"/>
          <w:divBdr>
            <w:top w:val="none" w:sz="0" w:space="0" w:color="auto"/>
            <w:left w:val="none" w:sz="0" w:space="0" w:color="auto"/>
            <w:bottom w:val="none" w:sz="0" w:space="0" w:color="auto"/>
            <w:right w:val="none" w:sz="0" w:space="0" w:color="auto"/>
          </w:divBdr>
        </w:div>
        <w:div w:id="1406217568">
          <w:marLeft w:val="0"/>
          <w:marRight w:val="0"/>
          <w:marTop w:val="0"/>
          <w:marBottom w:val="0"/>
          <w:divBdr>
            <w:top w:val="none" w:sz="0" w:space="0" w:color="auto"/>
            <w:left w:val="none" w:sz="0" w:space="0" w:color="auto"/>
            <w:bottom w:val="none" w:sz="0" w:space="0" w:color="auto"/>
            <w:right w:val="none" w:sz="0" w:space="0" w:color="auto"/>
          </w:divBdr>
        </w:div>
        <w:div w:id="1407148228">
          <w:marLeft w:val="0"/>
          <w:marRight w:val="0"/>
          <w:marTop w:val="0"/>
          <w:marBottom w:val="0"/>
          <w:divBdr>
            <w:top w:val="none" w:sz="0" w:space="0" w:color="auto"/>
            <w:left w:val="none" w:sz="0" w:space="0" w:color="auto"/>
            <w:bottom w:val="none" w:sz="0" w:space="0" w:color="auto"/>
            <w:right w:val="none" w:sz="0" w:space="0" w:color="auto"/>
          </w:divBdr>
        </w:div>
        <w:div w:id="1416708118">
          <w:marLeft w:val="0"/>
          <w:marRight w:val="0"/>
          <w:marTop w:val="0"/>
          <w:marBottom w:val="0"/>
          <w:divBdr>
            <w:top w:val="none" w:sz="0" w:space="0" w:color="auto"/>
            <w:left w:val="none" w:sz="0" w:space="0" w:color="auto"/>
            <w:bottom w:val="none" w:sz="0" w:space="0" w:color="auto"/>
            <w:right w:val="none" w:sz="0" w:space="0" w:color="auto"/>
          </w:divBdr>
        </w:div>
        <w:div w:id="1419332157">
          <w:marLeft w:val="0"/>
          <w:marRight w:val="0"/>
          <w:marTop w:val="0"/>
          <w:marBottom w:val="0"/>
          <w:divBdr>
            <w:top w:val="none" w:sz="0" w:space="0" w:color="auto"/>
            <w:left w:val="none" w:sz="0" w:space="0" w:color="auto"/>
            <w:bottom w:val="none" w:sz="0" w:space="0" w:color="auto"/>
            <w:right w:val="none" w:sz="0" w:space="0" w:color="auto"/>
          </w:divBdr>
        </w:div>
        <w:div w:id="1423211974">
          <w:marLeft w:val="0"/>
          <w:marRight w:val="0"/>
          <w:marTop w:val="0"/>
          <w:marBottom w:val="0"/>
          <w:divBdr>
            <w:top w:val="none" w:sz="0" w:space="0" w:color="auto"/>
            <w:left w:val="none" w:sz="0" w:space="0" w:color="auto"/>
            <w:bottom w:val="none" w:sz="0" w:space="0" w:color="auto"/>
            <w:right w:val="none" w:sz="0" w:space="0" w:color="auto"/>
          </w:divBdr>
        </w:div>
        <w:div w:id="1430588395">
          <w:marLeft w:val="0"/>
          <w:marRight w:val="0"/>
          <w:marTop w:val="0"/>
          <w:marBottom w:val="0"/>
          <w:divBdr>
            <w:top w:val="none" w:sz="0" w:space="0" w:color="auto"/>
            <w:left w:val="none" w:sz="0" w:space="0" w:color="auto"/>
            <w:bottom w:val="none" w:sz="0" w:space="0" w:color="auto"/>
            <w:right w:val="none" w:sz="0" w:space="0" w:color="auto"/>
          </w:divBdr>
        </w:div>
        <w:div w:id="1435710901">
          <w:marLeft w:val="0"/>
          <w:marRight w:val="0"/>
          <w:marTop w:val="0"/>
          <w:marBottom w:val="0"/>
          <w:divBdr>
            <w:top w:val="none" w:sz="0" w:space="0" w:color="auto"/>
            <w:left w:val="none" w:sz="0" w:space="0" w:color="auto"/>
            <w:bottom w:val="none" w:sz="0" w:space="0" w:color="auto"/>
            <w:right w:val="none" w:sz="0" w:space="0" w:color="auto"/>
          </w:divBdr>
        </w:div>
        <w:div w:id="1450931125">
          <w:marLeft w:val="0"/>
          <w:marRight w:val="0"/>
          <w:marTop w:val="0"/>
          <w:marBottom w:val="0"/>
          <w:divBdr>
            <w:top w:val="none" w:sz="0" w:space="0" w:color="auto"/>
            <w:left w:val="none" w:sz="0" w:space="0" w:color="auto"/>
            <w:bottom w:val="none" w:sz="0" w:space="0" w:color="auto"/>
            <w:right w:val="none" w:sz="0" w:space="0" w:color="auto"/>
          </w:divBdr>
        </w:div>
        <w:div w:id="1452897780">
          <w:marLeft w:val="0"/>
          <w:marRight w:val="0"/>
          <w:marTop w:val="0"/>
          <w:marBottom w:val="0"/>
          <w:divBdr>
            <w:top w:val="none" w:sz="0" w:space="0" w:color="auto"/>
            <w:left w:val="none" w:sz="0" w:space="0" w:color="auto"/>
            <w:bottom w:val="none" w:sz="0" w:space="0" w:color="auto"/>
            <w:right w:val="none" w:sz="0" w:space="0" w:color="auto"/>
          </w:divBdr>
        </w:div>
        <w:div w:id="1466385031">
          <w:marLeft w:val="0"/>
          <w:marRight w:val="0"/>
          <w:marTop w:val="0"/>
          <w:marBottom w:val="0"/>
          <w:divBdr>
            <w:top w:val="none" w:sz="0" w:space="0" w:color="auto"/>
            <w:left w:val="none" w:sz="0" w:space="0" w:color="auto"/>
            <w:bottom w:val="none" w:sz="0" w:space="0" w:color="auto"/>
            <w:right w:val="none" w:sz="0" w:space="0" w:color="auto"/>
          </w:divBdr>
        </w:div>
        <w:div w:id="1470172306">
          <w:marLeft w:val="0"/>
          <w:marRight w:val="0"/>
          <w:marTop w:val="0"/>
          <w:marBottom w:val="0"/>
          <w:divBdr>
            <w:top w:val="none" w:sz="0" w:space="0" w:color="auto"/>
            <w:left w:val="none" w:sz="0" w:space="0" w:color="auto"/>
            <w:bottom w:val="none" w:sz="0" w:space="0" w:color="auto"/>
            <w:right w:val="none" w:sz="0" w:space="0" w:color="auto"/>
          </w:divBdr>
        </w:div>
        <w:div w:id="1473870666">
          <w:marLeft w:val="0"/>
          <w:marRight w:val="0"/>
          <w:marTop w:val="0"/>
          <w:marBottom w:val="0"/>
          <w:divBdr>
            <w:top w:val="none" w:sz="0" w:space="0" w:color="auto"/>
            <w:left w:val="none" w:sz="0" w:space="0" w:color="auto"/>
            <w:bottom w:val="none" w:sz="0" w:space="0" w:color="auto"/>
            <w:right w:val="none" w:sz="0" w:space="0" w:color="auto"/>
          </w:divBdr>
        </w:div>
        <w:div w:id="1476675839">
          <w:marLeft w:val="0"/>
          <w:marRight w:val="0"/>
          <w:marTop w:val="0"/>
          <w:marBottom w:val="0"/>
          <w:divBdr>
            <w:top w:val="none" w:sz="0" w:space="0" w:color="auto"/>
            <w:left w:val="none" w:sz="0" w:space="0" w:color="auto"/>
            <w:bottom w:val="none" w:sz="0" w:space="0" w:color="auto"/>
            <w:right w:val="none" w:sz="0" w:space="0" w:color="auto"/>
          </w:divBdr>
        </w:div>
        <w:div w:id="1477992289">
          <w:marLeft w:val="0"/>
          <w:marRight w:val="0"/>
          <w:marTop w:val="0"/>
          <w:marBottom w:val="0"/>
          <w:divBdr>
            <w:top w:val="none" w:sz="0" w:space="0" w:color="auto"/>
            <w:left w:val="none" w:sz="0" w:space="0" w:color="auto"/>
            <w:bottom w:val="none" w:sz="0" w:space="0" w:color="auto"/>
            <w:right w:val="none" w:sz="0" w:space="0" w:color="auto"/>
          </w:divBdr>
        </w:div>
        <w:div w:id="1479153826">
          <w:marLeft w:val="0"/>
          <w:marRight w:val="0"/>
          <w:marTop w:val="0"/>
          <w:marBottom w:val="0"/>
          <w:divBdr>
            <w:top w:val="none" w:sz="0" w:space="0" w:color="auto"/>
            <w:left w:val="none" w:sz="0" w:space="0" w:color="auto"/>
            <w:bottom w:val="none" w:sz="0" w:space="0" w:color="auto"/>
            <w:right w:val="none" w:sz="0" w:space="0" w:color="auto"/>
          </w:divBdr>
        </w:div>
        <w:div w:id="1480416027">
          <w:marLeft w:val="0"/>
          <w:marRight w:val="0"/>
          <w:marTop w:val="0"/>
          <w:marBottom w:val="0"/>
          <w:divBdr>
            <w:top w:val="none" w:sz="0" w:space="0" w:color="auto"/>
            <w:left w:val="none" w:sz="0" w:space="0" w:color="auto"/>
            <w:bottom w:val="none" w:sz="0" w:space="0" w:color="auto"/>
            <w:right w:val="none" w:sz="0" w:space="0" w:color="auto"/>
          </w:divBdr>
        </w:div>
        <w:div w:id="1504852017">
          <w:marLeft w:val="0"/>
          <w:marRight w:val="0"/>
          <w:marTop w:val="0"/>
          <w:marBottom w:val="0"/>
          <w:divBdr>
            <w:top w:val="none" w:sz="0" w:space="0" w:color="auto"/>
            <w:left w:val="none" w:sz="0" w:space="0" w:color="auto"/>
            <w:bottom w:val="none" w:sz="0" w:space="0" w:color="auto"/>
            <w:right w:val="none" w:sz="0" w:space="0" w:color="auto"/>
          </w:divBdr>
        </w:div>
        <w:div w:id="1510483227">
          <w:marLeft w:val="0"/>
          <w:marRight w:val="0"/>
          <w:marTop w:val="0"/>
          <w:marBottom w:val="0"/>
          <w:divBdr>
            <w:top w:val="none" w:sz="0" w:space="0" w:color="auto"/>
            <w:left w:val="none" w:sz="0" w:space="0" w:color="auto"/>
            <w:bottom w:val="none" w:sz="0" w:space="0" w:color="auto"/>
            <w:right w:val="none" w:sz="0" w:space="0" w:color="auto"/>
          </w:divBdr>
        </w:div>
        <w:div w:id="1531454524">
          <w:marLeft w:val="0"/>
          <w:marRight w:val="0"/>
          <w:marTop w:val="0"/>
          <w:marBottom w:val="0"/>
          <w:divBdr>
            <w:top w:val="none" w:sz="0" w:space="0" w:color="auto"/>
            <w:left w:val="none" w:sz="0" w:space="0" w:color="auto"/>
            <w:bottom w:val="none" w:sz="0" w:space="0" w:color="auto"/>
            <w:right w:val="none" w:sz="0" w:space="0" w:color="auto"/>
          </w:divBdr>
        </w:div>
        <w:div w:id="1534884118">
          <w:marLeft w:val="0"/>
          <w:marRight w:val="0"/>
          <w:marTop w:val="0"/>
          <w:marBottom w:val="0"/>
          <w:divBdr>
            <w:top w:val="none" w:sz="0" w:space="0" w:color="auto"/>
            <w:left w:val="none" w:sz="0" w:space="0" w:color="auto"/>
            <w:bottom w:val="none" w:sz="0" w:space="0" w:color="auto"/>
            <w:right w:val="none" w:sz="0" w:space="0" w:color="auto"/>
          </w:divBdr>
        </w:div>
        <w:div w:id="1538739854">
          <w:marLeft w:val="0"/>
          <w:marRight w:val="0"/>
          <w:marTop w:val="0"/>
          <w:marBottom w:val="0"/>
          <w:divBdr>
            <w:top w:val="none" w:sz="0" w:space="0" w:color="auto"/>
            <w:left w:val="none" w:sz="0" w:space="0" w:color="auto"/>
            <w:bottom w:val="none" w:sz="0" w:space="0" w:color="auto"/>
            <w:right w:val="none" w:sz="0" w:space="0" w:color="auto"/>
          </w:divBdr>
        </w:div>
        <w:div w:id="1538854419">
          <w:marLeft w:val="0"/>
          <w:marRight w:val="0"/>
          <w:marTop w:val="0"/>
          <w:marBottom w:val="0"/>
          <w:divBdr>
            <w:top w:val="none" w:sz="0" w:space="0" w:color="auto"/>
            <w:left w:val="none" w:sz="0" w:space="0" w:color="auto"/>
            <w:bottom w:val="none" w:sz="0" w:space="0" w:color="auto"/>
            <w:right w:val="none" w:sz="0" w:space="0" w:color="auto"/>
          </w:divBdr>
        </w:div>
        <w:div w:id="1550073771">
          <w:marLeft w:val="0"/>
          <w:marRight w:val="0"/>
          <w:marTop w:val="0"/>
          <w:marBottom w:val="0"/>
          <w:divBdr>
            <w:top w:val="none" w:sz="0" w:space="0" w:color="auto"/>
            <w:left w:val="none" w:sz="0" w:space="0" w:color="auto"/>
            <w:bottom w:val="none" w:sz="0" w:space="0" w:color="auto"/>
            <w:right w:val="none" w:sz="0" w:space="0" w:color="auto"/>
          </w:divBdr>
        </w:div>
        <w:div w:id="1551107594">
          <w:marLeft w:val="0"/>
          <w:marRight w:val="0"/>
          <w:marTop w:val="0"/>
          <w:marBottom w:val="0"/>
          <w:divBdr>
            <w:top w:val="none" w:sz="0" w:space="0" w:color="auto"/>
            <w:left w:val="none" w:sz="0" w:space="0" w:color="auto"/>
            <w:bottom w:val="none" w:sz="0" w:space="0" w:color="auto"/>
            <w:right w:val="none" w:sz="0" w:space="0" w:color="auto"/>
          </w:divBdr>
        </w:div>
        <w:div w:id="1566602679">
          <w:marLeft w:val="0"/>
          <w:marRight w:val="0"/>
          <w:marTop w:val="0"/>
          <w:marBottom w:val="0"/>
          <w:divBdr>
            <w:top w:val="none" w:sz="0" w:space="0" w:color="auto"/>
            <w:left w:val="none" w:sz="0" w:space="0" w:color="auto"/>
            <w:bottom w:val="none" w:sz="0" w:space="0" w:color="auto"/>
            <w:right w:val="none" w:sz="0" w:space="0" w:color="auto"/>
          </w:divBdr>
        </w:div>
        <w:div w:id="1569730657">
          <w:marLeft w:val="0"/>
          <w:marRight w:val="0"/>
          <w:marTop w:val="0"/>
          <w:marBottom w:val="0"/>
          <w:divBdr>
            <w:top w:val="none" w:sz="0" w:space="0" w:color="auto"/>
            <w:left w:val="none" w:sz="0" w:space="0" w:color="auto"/>
            <w:bottom w:val="none" w:sz="0" w:space="0" w:color="auto"/>
            <w:right w:val="none" w:sz="0" w:space="0" w:color="auto"/>
          </w:divBdr>
        </w:div>
        <w:div w:id="1573346296">
          <w:marLeft w:val="0"/>
          <w:marRight w:val="0"/>
          <w:marTop w:val="0"/>
          <w:marBottom w:val="0"/>
          <w:divBdr>
            <w:top w:val="none" w:sz="0" w:space="0" w:color="auto"/>
            <w:left w:val="none" w:sz="0" w:space="0" w:color="auto"/>
            <w:bottom w:val="none" w:sz="0" w:space="0" w:color="auto"/>
            <w:right w:val="none" w:sz="0" w:space="0" w:color="auto"/>
          </w:divBdr>
        </w:div>
        <w:div w:id="1580168586">
          <w:marLeft w:val="0"/>
          <w:marRight w:val="0"/>
          <w:marTop w:val="0"/>
          <w:marBottom w:val="0"/>
          <w:divBdr>
            <w:top w:val="none" w:sz="0" w:space="0" w:color="auto"/>
            <w:left w:val="none" w:sz="0" w:space="0" w:color="auto"/>
            <w:bottom w:val="none" w:sz="0" w:space="0" w:color="auto"/>
            <w:right w:val="none" w:sz="0" w:space="0" w:color="auto"/>
          </w:divBdr>
        </w:div>
        <w:div w:id="1598368068">
          <w:marLeft w:val="0"/>
          <w:marRight w:val="0"/>
          <w:marTop w:val="0"/>
          <w:marBottom w:val="0"/>
          <w:divBdr>
            <w:top w:val="none" w:sz="0" w:space="0" w:color="auto"/>
            <w:left w:val="none" w:sz="0" w:space="0" w:color="auto"/>
            <w:bottom w:val="none" w:sz="0" w:space="0" w:color="auto"/>
            <w:right w:val="none" w:sz="0" w:space="0" w:color="auto"/>
          </w:divBdr>
        </w:div>
        <w:div w:id="1605960259">
          <w:marLeft w:val="0"/>
          <w:marRight w:val="0"/>
          <w:marTop w:val="0"/>
          <w:marBottom w:val="0"/>
          <w:divBdr>
            <w:top w:val="none" w:sz="0" w:space="0" w:color="auto"/>
            <w:left w:val="none" w:sz="0" w:space="0" w:color="auto"/>
            <w:bottom w:val="none" w:sz="0" w:space="0" w:color="auto"/>
            <w:right w:val="none" w:sz="0" w:space="0" w:color="auto"/>
          </w:divBdr>
        </w:div>
        <w:div w:id="1617714627">
          <w:marLeft w:val="0"/>
          <w:marRight w:val="0"/>
          <w:marTop w:val="0"/>
          <w:marBottom w:val="0"/>
          <w:divBdr>
            <w:top w:val="none" w:sz="0" w:space="0" w:color="auto"/>
            <w:left w:val="none" w:sz="0" w:space="0" w:color="auto"/>
            <w:bottom w:val="none" w:sz="0" w:space="0" w:color="auto"/>
            <w:right w:val="none" w:sz="0" w:space="0" w:color="auto"/>
          </w:divBdr>
        </w:div>
        <w:div w:id="1639457208">
          <w:marLeft w:val="0"/>
          <w:marRight w:val="0"/>
          <w:marTop w:val="0"/>
          <w:marBottom w:val="0"/>
          <w:divBdr>
            <w:top w:val="none" w:sz="0" w:space="0" w:color="auto"/>
            <w:left w:val="none" w:sz="0" w:space="0" w:color="auto"/>
            <w:bottom w:val="none" w:sz="0" w:space="0" w:color="auto"/>
            <w:right w:val="none" w:sz="0" w:space="0" w:color="auto"/>
          </w:divBdr>
        </w:div>
        <w:div w:id="1648050119">
          <w:marLeft w:val="0"/>
          <w:marRight w:val="0"/>
          <w:marTop w:val="0"/>
          <w:marBottom w:val="0"/>
          <w:divBdr>
            <w:top w:val="none" w:sz="0" w:space="0" w:color="auto"/>
            <w:left w:val="none" w:sz="0" w:space="0" w:color="auto"/>
            <w:bottom w:val="none" w:sz="0" w:space="0" w:color="auto"/>
            <w:right w:val="none" w:sz="0" w:space="0" w:color="auto"/>
          </w:divBdr>
        </w:div>
        <w:div w:id="1652756184">
          <w:marLeft w:val="0"/>
          <w:marRight w:val="0"/>
          <w:marTop w:val="0"/>
          <w:marBottom w:val="0"/>
          <w:divBdr>
            <w:top w:val="none" w:sz="0" w:space="0" w:color="auto"/>
            <w:left w:val="none" w:sz="0" w:space="0" w:color="auto"/>
            <w:bottom w:val="none" w:sz="0" w:space="0" w:color="auto"/>
            <w:right w:val="none" w:sz="0" w:space="0" w:color="auto"/>
          </w:divBdr>
        </w:div>
        <w:div w:id="1656058719">
          <w:marLeft w:val="0"/>
          <w:marRight w:val="0"/>
          <w:marTop w:val="0"/>
          <w:marBottom w:val="0"/>
          <w:divBdr>
            <w:top w:val="none" w:sz="0" w:space="0" w:color="auto"/>
            <w:left w:val="none" w:sz="0" w:space="0" w:color="auto"/>
            <w:bottom w:val="none" w:sz="0" w:space="0" w:color="auto"/>
            <w:right w:val="none" w:sz="0" w:space="0" w:color="auto"/>
          </w:divBdr>
        </w:div>
        <w:div w:id="1669752569">
          <w:marLeft w:val="0"/>
          <w:marRight w:val="0"/>
          <w:marTop w:val="0"/>
          <w:marBottom w:val="0"/>
          <w:divBdr>
            <w:top w:val="none" w:sz="0" w:space="0" w:color="auto"/>
            <w:left w:val="none" w:sz="0" w:space="0" w:color="auto"/>
            <w:bottom w:val="none" w:sz="0" w:space="0" w:color="auto"/>
            <w:right w:val="none" w:sz="0" w:space="0" w:color="auto"/>
          </w:divBdr>
        </w:div>
        <w:div w:id="1689402673">
          <w:marLeft w:val="0"/>
          <w:marRight w:val="0"/>
          <w:marTop w:val="0"/>
          <w:marBottom w:val="0"/>
          <w:divBdr>
            <w:top w:val="none" w:sz="0" w:space="0" w:color="auto"/>
            <w:left w:val="none" w:sz="0" w:space="0" w:color="auto"/>
            <w:bottom w:val="none" w:sz="0" w:space="0" w:color="auto"/>
            <w:right w:val="none" w:sz="0" w:space="0" w:color="auto"/>
          </w:divBdr>
        </w:div>
        <w:div w:id="1691030191">
          <w:marLeft w:val="0"/>
          <w:marRight w:val="0"/>
          <w:marTop w:val="0"/>
          <w:marBottom w:val="0"/>
          <w:divBdr>
            <w:top w:val="none" w:sz="0" w:space="0" w:color="auto"/>
            <w:left w:val="none" w:sz="0" w:space="0" w:color="auto"/>
            <w:bottom w:val="none" w:sz="0" w:space="0" w:color="auto"/>
            <w:right w:val="none" w:sz="0" w:space="0" w:color="auto"/>
          </w:divBdr>
        </w:div>
        <w:div w:id="1704163845">
          <w:marLeft w:val="0"/>
          <w:marRight w:val="0"/>
          <w:marTop w:val="0"/>
          <w:marBottom w:val="0"/>
          <w:divBdr>
            <w:top w:val="none" w:sz="0" w:space="0" w:color="auto"/>
            <w:left w:val="none" w:sz="0" w:space="0" w:color="auto"/>
            <w:bottom w:val="none" w:sz="0" w:space="0" w:color="auto"/>
            <w:right w:val="none" w:sz="0" w:space="0" w:color="auto"/>
          </w:divBdr>
        </w:div>
        <w:div w:id="1716588878">
          <w:marLeft w:val="0"/>
          <w:marRight w:val="0"/>
          <w:marTop w:val="0"/>
          <w:marBottom w:val="0"/>
          <w:divBdr>
            <w:top w:val="none" w:sz="0" w:space="0" w:color="auto"/>
            <w:left w:val="none" w:sz="0" w:space="0" w:color="auto"/>
            <w:bottom w:val="none" w:sz="0" w:space="0" w:color="auto"/>
            <w:right w:val="none" w:sz="0" w:space="0" w:color="auto"/>
          </w:divBdr>
        </w:div>
        <w:div w:id="1722049184">
          <w:marLeft w:val="0"/>
          <w:marRight w:val="0"/>
          <w:marTop w:val="0"/>
          <w:marBottom w:val="0"/>
          <w:divBdr>
            <w:top w:val="none" w:sz="0" w:space="0" w:color="auto"/>
            <w:left w:val="none" w:sz="0" w:space="0" w:color="auto"/>
            <w:bottom w:val="none" w:sz="0" w:space="0" w:color="auto"/>
            <w:right w:val="none" w:sz="0" w:space="0" w:color="auto"/>
          </w:divBdr>
        </w:div>
        <w:div w:id="1732002953">
          <w:marLeft w:val="0"/>
          <w:marRight w:val="0"/>
          <w:marTop w:val="0"/>
          <w:marBottom w:val="0"/>
          <w:divBdr>
            <w:top w:val="none" w:sz="0" w:space="0" w:color="auto"/>
            <w:left w:val="none" w:sz="0" w:space="0" w:color="auto"/>
            <w:bottom w:val="none" w:sz="0" w:space="0" w:color="auto"/>
            <w:right w:val="none" w:sz="0" w:space="0" w:color="auto"/>
          </w:divBdr>
        </w:div>
        <w:div w:id="1736852560">
          <w:marLeft w:val="0"/>
          <w:marRight w:val="0"/>
          <w:marTop w:val="0"/>
          <w:marBottom w:val="0"/>
          <w:divBdr>
            <w:top w:val="none" w:sz="0" w:space="0" w:color="auto"/>
            <w:left w:val="none" w:sz="0" w:space="0" w:color="auto"/>
            <w:bottom w:val="none" w:sz="0" w:space="0" w:color="auto"/>
            <w:right w:val="none" w:sz="0" w:space="0" w:color="auto"/>
          </w:divBdr>
        </w:div>
        <w:div w:id="1752966448">
          <w:marLeft w:val="0"/>
          <w:marRight w:val="0"/>
          <w:marTop w:val="0"/>
          <w:marBottom w:val="0"/>
          <w:divBdr>
            <w:top w:val="none" w:sz="0" w:space="0" w:color="auto"/>
            <w:left w:val="none" w:sz="0" w:space="0" w:color="auto"/>
            <w:bottom w:val="none" w:sz="0" w:space="0" w:color="auto"/>
            <w:right w:val="none" w:sz="0" w:space="0" w:color="auto"/>
          </w:divBdr>
        </w:div>
        <w:div w:id="1754274012">
          <w:marLeft w:val="0"/>
          <w:marRight w:val="0"/>
          <w:marTop w:val="0"/>
          <w:marBottom w:val="0"/>
          <w:divBdr>
            <w:top w:val="none" w:sz="0" w:space="0" w:color="auto"/>
            <w:left w:val="none" w:sz="0" w:space="0" w:color="auto"/>
            <w:bottom w:val="none" w:sz="0" w:space="0" w:color="auto"/>
            <w:right w:val="none" w:sz="0" w:space="0" w:color="auto"/>
          </w:divBdr>
        </w:div>
        <w:div w:id="1780753599">
          <w:marLeft w:val="0"/>
          <w:marRight w:val="0"/>
          <w:marTop w:val="0"/>
          <w:marBottom w:val="0"/>
          <w:divBdr>
            <w:top w:val="none" w:sz="0" w:space="0" w:color="auto"/>
            <w:left w:val="none" w:sz="0" w:space="0" w:color="auto"/>
            <w:bottom w:val="none" w:sz="0" w:space="0" w:color="auto"/>
            <w:right w:val="none" w:sz="0" w:space="0" w:color="auto"/>
          </w:divBdr>
        </w:div>
        <w:div w:id="1784223975">
          <w:marLeft w:val="0"/>
          <w:marRight w:val="0"/>
          <w:marTop w:val="0"/>
          <w:marBottom w:val="0"/>
          <w:divBdr>
            <w:top w:val="none" w:sz="0" w:space="0" w:color="auto"/>
            <w:left w:val="none" w:sz="0" w:space="0" w:color="auto"/>
            <w:bottom w:val="none" w:sz="0" w:space="0" w:color="auto"/>
            <w:right w:val="none" w:sz="0" w:space="0" w:color="auto"/>
          </w:divBdr>
        </w:div>
        <w:div w:id="1800226255">
          <w:marLeft w:val="0"/>
          <w:marRight w:val="0"/>
          <w:marTop w:val="0"/>
          <w:marBottom w:val="0"/>
          <w:divBdr>
            <w:top w:val="none" w:sz="0" w:space="0" w:color="auto"/>
            <w:left w:val="none" w:sz="0" w:space="0" w:color="auto"/>
            <w:bottom w:val="none" w:sz="0" w:space="0" w:color="auto"/>
            <w:right w:val="none" w:sz="0" w:space="0" w:color="auto"/>
          </w:divBdr>
        </w:div>
        <w:div w:id="1801680938">
          <w:marLeft w:val="0"/>
          <w:marRight w:val="0"/>
          <w:marTop w:val="0"/>
          <w:marBottom w:val="0"/>
          <w:divBdr>
            <w:top w:val="none" w:sz="0" w:space="0" w:color="auto"/>
            <w:left w:val="none" w:sz="0" w:space="0" w:color="auto"/>
            <w:bottom w:val="none" w:sz="0" w:space="0" w:color="auto"/>
            <w:right w:val="none" w:sz="0" w:space="0" w:color="auto"/>
          </w:divBdr>
        </w:div>
        <w:div w:id="1819762261">
          <w:marLeft w:val="0"/>
          <w:marRight w:val="0"/>
          <w:marTop w:val="0"/>
          <w:marBottom w:val="0"/>
          <w:divBdr>
            <w:top w:val="none" w:sz="0" w:space="0" w:color="auto"/>
            <w:left w:val="none" w:sz="0" w:space="0" w:color="auto"/>
            <w:bottom w:val="none" w:sz="0" w:space="0" w:color="auto"/>
            <w:right w:val="none" w:sz="0" w:space="0" w:color="auto"/>
          </w:divBdr>
        </w:div>
        <w:div w:id="1839806224">
          <w:marLeft w:val="0"/>
          <w:marRight w:val="0"/>
          <w:marTop w:val="0"/>
          <w:marBottom w:val="0"/>
          <w:divBdr>
            <w:top w:val="none" w:sz="0" w:space="0" w:color="auto"/>
            <w:left w:val="none" w:sz="0" w:space="0" w:color="auto"/>
            <w:bottom w:val="none" w:sz="0" w:space="0" w:color="auto"/>
            <w:right w:val="none" w:sz="0" w:space="0" w:color="auto"/>
          </w:divBdr>
        </w:div>
        <w:div w:id="1861165667">
          <w:marLeft w:val="0"/>
          <w:marRight w:val="0"/>
          <w:marTop w:val="0"/>
          <w:marBottom w:val="0"/>
          <w:divBdr>
            <w:top w:val="none" w:sz="0" w:space="0" w:color="auto"/>
            <w:left w:val="none" w:sz="0" w:space="0" w:color="auto"/>
            <w:bottom w:val="none" w:sz="0" w:space="0" w:color="auto"/>
            <w:right w:val="none" w:sz="0" w:space="0" w:color="auto"/>
          </w:divBdr>
        </w:div>
        <w:div w:id="1863664351">
          <w:marLeft w:val="0"/>
          <w:marRight w:val="0"/>
          <w:marTop w:val="0"/>
          <w:marBottom w:val="0"/>
          <w:divBdr>
            <w:top w:val="none" w:sz="0" w:space="0" w:color="auto"/>
            <w:left w:val="none" w:sz="0" w:space="0" w:color="auto"/>
            <w:bottom w:val="none" w:sz="0" w:space="0" w:color="auto"/>
            <w:right w:val="none" w:sz="0" w:space="0" w:color="auto"/>
          </w:divBdr>
        </w:div>
        <w:div w:id="1879736295">
          <w:marLeft w:val="0"/>
          <w:marRight w:val="0"/>
          <w:marTop w:val="0"/>
          <w:marBottom w:val="0"/>
          <w:divBdr>
            <w:top w:val="none" w:sz="0" w:space="0" w:color="auto"/>
            <w:left w:val="none" w:sz="0" w:space="0" w:color="auto"/>
            <w:bottom w:val="none" w:sz="0" w:space="0" w:color="auto"/>
            <w:right w:val="none" w:sz="0" w:space="0" w:color="auto"/>
          </w:divBdr>
        </w:div>
        <w:div w:id="1883244322">
          <w:marLeft w:val="0"/>
          <w:marRight w:val="0"/>
          <w:marTop w:val="0"/>
          <w:marBottom w:val="0"/>
          <w:divBdr>
            <w:top w:val="none" w:sz="0" w:space="0" w:color="auto"/>
            <w:left w:val="none" w:sz="0" w:space="0" w:color="auto"/>
            <w:bottom w:val="none" w:sz="0" w:space="0" w:color="auto"/>
            <w:right w:val="none" w:sz="0" w:space="0" w:color="auto"/>
          </w:divBdr>
        </w:div>
        <w:div w:id="1905024891">
          <w:marLeft w:val="0"/>
          <w:marRight w:val="0"/>
          <w:marTop w:val="0"/>
          <w:marBottom w:val="0"/>
          <w:divBdr>
            <w:top w:val="none" w:sz="0" w:space="0" w:color="auto"/>
            <w:left w:val="none" w:sz="0" w:space="0" w:color="auto"/>
            <w:bottom w:val="none" w:sz="0" w:space="0" w:color="auto"/>
            <w:right w:val="none" w:sz="0" w:space="0" w:color="auto"/>
          </w:divBdr>
        </w:div>
        <w:div w:id="1930772424">
          <w:marLeft w:val="0"/>
          <w:marRight w:val="0"/>
          <w:marTop w:val="0"/>
          <w:marBottom w:val="0"/>
          <w:divBdr>
            <w:top w:val="none" w:sz="0" w:space="0" w:color="auto"/>
            <w:left w:val="none" w:sz="0" w:space="0" w:color="auto"/>
            <w:bottom w:val="none" w:sz="0" w:space="0" w:color="auto"/>
            <w:right w:val="none" w:sz="0" w:space="0" w:color="auto"/>
          </w:divBdr>
        </w:div>
        <w:div w:id="1931965576">
          <w:marLeft w:val="0"/>
          <w:marRight w:val="0"/>
          <w:marTop w:val="0"/>
          <w:marBottom w:val="0"/>
          <w:divBdr>
            <w:top w:val="none" w:sz="0" w:space="0" w:color="auto"/>
            <w:left w:val="none" w:sz="0" w:space="0" w:color="auto"/>
            <w:bottom w:val="none" w:sz="0" w:space="0" w:color="auto"/>
            <w:right w:val="none" w:sz="0" w:space="0" w:color="auto"/>
          </w:divBdr>
        </w:div>
        <w:div w:id="1938977339">
          <w:marLeft w:val="0"/>
          <w:marRight w:val="0"/>
          <w:marTop w:val="0"/>
          <w:marBottom w:val="0"/>
          <w:divBdr>
            <w:top w:val="none" w:sz="0" w:space="0" w:color="auto"/>
            <w:left w:val="none" w:sz="0" w:space="0" w:color="auto"/>
            <w:bottom w:val="none" w:sz="0" w:space="0" w:color="auto"/>
            <w:right w:val="none" w:sz="0" w:space="0" w:color="auto"/>
          </w:divBdr>
        </w:div>
        <w:div w:id="1959869216">
          <w:marLeft w:val="0"/>
          <w:marRight w:val="0"/>
          <w:marTop w:val="0"/>
          <w:marBottom w:val="0"/>
          <w:divBdr>
            <w:top w:val="none" w:sz="0" w:space="0" w:color="auto"/>
            <w:left w:val="none" w:sz="0" w:space="0" w:color="auto"/>
            <w:bottom w:val="none" w:sz="0" w:space="0" w:color="auto"/>
            <w:right w:val="none" w:sz="0" w:space="0" w:color="auto"/>
          </w:divBdr>
        </w:div>
        <w:div w:id="1966933105">
          <w:marLeft w:val="0"/>
          <w:marRight w:val="0"/>
          <w:marTop w:val="0"/>
          <w:marBottom w:val="0"/>
          <w:divBdr>
            <w:top w:val="none" w:sz="0" w:space="0" w:color="auto"/>
            <w:left w:val="none" w:sz="0" w:space="0" w:color="auto"/>
            <w:bottom w:val="none" w:sz="0" w:space="0" w:color="auto"/>
            <w:right w:val="none" w:sz="0" w:space="0" w:color="auto"/>
          </w:divBdr>
        </w:div>
        <w:div w:id="1986931270">
          <w:marLeft w:val="0"/>
          <w:marRight w:val="0"/>
          <w:marTop w:val="0"/>
          <w:marBottom w:val="0"/>
          <w:divBdr>
            <w:top w:val="none" w:sz="0" w:space="0" w:color="auto"/>
            <w:left w:val="none" w:sz="0" w:space="0" w:color="auto"/>
            <w:bottom w:val="none" w:sz="0" w:space="0" w:color="auto"/>
            <w:right w:val="none" w:sz="0" w:space="0" w:color="auto"/>
          </w:divBdr>
        </w:div>
        <w:div w:id="2011058596">
          <w:marLeft w:val="0"/>
          <w:marRight w:val="0"/>
          <w:marTop w:val="0"/>
          <w:marBottom w:val="0"/>
          <w:divBdr>
            <w:top w:val="none" w:sz="0" w:space="0" w:color="auto"/>
            <w:left w:val="none" w:sz="0" w:space="0" w:color="auto"/>
            <w:bottom w:val="none" w:sz="0" w:space="0" w:color="auto"/>
            <w:right w:val="none" w:sz="0" w:space="0" w:color="auto"/>
          </w:divBdr>
        </w:div>
        <w:div w:id="2017657093">
          <w:marLeft w:val="0"/>
          <w:marRight w:val="0"/>
          <w:marTop w:val="0"/>
          <w:marBottom w:val="0"/>
          <w:divBdr>
            <w:top w:val="none" w:sz="0" w:space="0" w:color="auto"/>
            <w:left w:val="none" w:sz="0" w:space="0" w:color="auto"/>
            <w:bottom w:val="none" w:sz="0" w:space="0" w:color="auto"/>
            <w:right w:val="none" w:sz="0" w:space="0" w:color="auto"/>
          </w:divBdr>
        </w:div>
        <w:div w:id="2018146059">
          <w:marLeft w:val="0"/>
          <w:marRight w:val="0"/>
          <w:marTop w:val="0"/>
          <w:marBottom w:val="0"/>
          <w:divBdr>
            <w:top w:val="none" w:sz="0" w:space="0" w:color="auto"/>
            <w:left w:val="none" w:sz="0" w:space="0" w:color="auto"/>
            <w:bottom w:val="none" w:sz="0" w:space="0" w:color="auto"/>
            <w:right w:val="none" w:sz="0" w:space="0" w:color="auto"/>
          </w:divBdr>
        </w:div>
        <w:div w:id="2029477146">
          <w:marLeft w:val="0"/>
          <w:marRight w:val="0"/>
          <w:marTop w:val="0"/>
          <w:marBottom w:val="0"/>
          <w:divBdr>
            <w:top w:val="none" w:sz="0" w:space="0" w:color="auto"/>
            <w:left w:val="none" w:sz="0" w:space="0" w:color="auto"/>
            <w:bottom w:val="none" w:sz="0" w:space="0" w:color="auto"/>
            <w:right w:val="none" w:sz="0" w:space="0" w:color="auto"/>
          </w:divBdr>
        </w:div>
        <w:div w:id="2048290567">
          <w:marLeft w:val="0"/>
          <w:marRight w:val="0"/>
          <w:marTop w:val="0"/>
          <w:marBottom w:val="0"/>
          <w:divBdr>
            <w:top w:val="none" w:sz="0" w:space="0" w:color="auto"/>
            <w:left w:val="none" w:sz="0" w:space="0" w:color="auto"/>
            <w:bottom w:val="none" w:sz="0" w:space="0" w:color="auto"/>
            <w:right w:val="none" w:sz="0" w:space="0" w:color="auto"/>
          </w:divBdr>
        </w:div>
        <w:div w:id="2059932899">
          <w:marLeft w:val="0"/>
          <w:marRight w:val="0"/>
          <w:marTop w:val="0"/>
          <w:marBottom w:val="0"/>
          <w:divBdr>
            <w:top w:val="none" w:sz="0" w:space="0" w:color="auto"/>
            <w:left w:val="none" w:sz="0" w:space="0" w:color="auto"/>
            <w:bottom w:val="none" w:sz="0" w:space="0" w:color="auto"/>
            <w:right w:val="none" w:sz="0" w:space="0" w:color="auto"/>
          </w:divBdr>
        </w:div>
        <w:div w:id="2061787203">
          <w:marLeft w:val="0"/>
          <w:marRight w:val="0"/>
          <w:marTop w:val="0"/>
          <w:marBottom w:val="0"/>
          <w:divBdr>
            <w:top w:val="none" w:sz="0" w:space="0" w:color="auto"/>
            <w:left w:val="none" w:sz="0" w:space="0" w:color="auto"/>
            <w:bottom w:val="none" w:sz="0" w:space="0" w:color="auto"/>
            <w:right w:val="none" w:sz="0" w:space="0" w:color="auto"/>
          </w:divBdr>
        </w:div>
        <w:div w:id="2099597075">
          <w:marLeft w:val="0"/>
          <w:marRight w:val="0"/>
          <w:marTop w:val="0"/>
          <w:marBottom w:val="0"/>
          <w:divBdr>
            <w:top w:val="none" w:sz="0" w:space="0" w:color="auto"/>
            <w:left w:val="none" w:sz="0" w:space="0" w:color="auto"/>
            <w:bottom w:val="none" w:sz="0" w:space="0" w:color="auto"/>
            <w:right w:val="none" w:sz="0" w:space="0" w:color="auto"/>
          </w:divBdr>
        </w:div>
        <w:div w:id="2101833415">
          <w:marLeft w:val="0"/>
          <w:marRight w:val="0"/>
          <w:marTop w:val="0"/>
          <w:marBottom w:val="0"/>
          <w:divBdr>
            <w:top w:val="none" w:sz="0" w:space="0" w:color="auto"/>
            <w:left w:val="none" w:sz="0" w:space="0" w:color="auto"/>
            <w:bottom w:val="none" w:sz="0" w:space="0" w:color="auto"/>
            <w:right w:val="none" w:sz="0" w:space="0" w:color="auto"/>
          </w:divBdr>
        </w:div>
        <w:div w:id="2122214079">
          <w:marLeft w:val="0"/>
          <w:marRight w:val="0"/>
          <w:marTop w:val="0"/>
          <w:marBottom w:val="0"/>
          <w:divBdr>
            <w:top w:val="none" w:sz="0" w:space="0" w:color="auto"/>
            <w:left w:val="none" w:sz="0" w:space="0" w:color="auto"/>
            <w:bottom w:val="none" w:sz="0" w:space="0" w:color="auto"/>
            <w:right w:val="none" w:sz="0" w:space="0" w:color="auto"/>
          </w:divBdr>
        </w:div>
        <w:div w:id="2134445413">
          <w:marLeft w:val="0"/>
          <w:marRight w:val="0"/>
          <w:marTop w:val="0"/>
          <w:marBottom w:val="0"/>
          <w:divBdr>
            <w:top w:val="none" w:sz="0" w:space="0" w:color="auto"/>
            <w:left w:val="none" w:sz="0" w:space="0" w:color="auto"/>
            <w:bottom w:val="none" w:sz="0" w:space="0" w:color="auto"/>
            <w:right w:val="none" w:sz="0" w:space="0" w:color="auto"/>
          </w:divBdr>
        </w:div>
      </w:divsChild>
    </w:div>
    <w:div w:id="29573726">
      <w:bodyDiv w:val="1"/>
      <w:marLeft w:val="0"/>
      <w:marRight w:val="0"/>
      <w:marTop w:val="0"/>
      <w:marBottom w:val="0"/>
      <w:divBdr>
        <w:top w:val="none" w:sz="0" w:space="0" w:color="auto"/>
        <w:left w:val="none" w:sz="0" w:space="0" w:color="auto"/>
        <w:bottom w:val="none" w:sz="0" w:space="0" w:color="auto"/>
        <w:right w:val="none" w:sz="0" w:space="0" w:color="auto"/>
      </w:divBdr>
    </w:div>
    <w:div w:id="30230720">
      <w:bodyDiv w:val="1"/>
      <w:marLeft w:val="0"/>
      <w:marRight w:val="0"/>
      <w:marTop w:val="0"/>
      <w:marBottom w:val="0"/>
      <w:divBdr>
        <w:top w:val="none" w:sz="0" w:space="0" w:color="auto"/>
        <w:left w:val="none" w:sz="0" w:space="0" w:color="auto"/>
        <w:bottom w:val="none" w:sz="0" w:space="0" w:color="auto"/>
        <w:right w:val="none" w:sz="0" w:space="0" w:color="auto"/>
      </w:divBdr>
    </w:div>
    <w:div w:id="53049456">
      <w:bodyDiv w:val="1"/>
      <w:marLeft w:val="0"/>
      <w:marRight w:val="0"/>
      <w:marTop w:val="0"/>
      <w:marBottom w:val="0"/>
      <w:divBdr>
        <w:top w:val="none" w:sz="0" w:space="0" w:color="auto"/>
        <w:left w:val="none" w:sz="0" w:space="0" w:color="auto"/>
        <w:bottom w:val="none" w:sz="0" w:space="0" w:color="auto"/>
        <w:right w:val="none" w:sz="0" w:space="0" w:color="auto"/>
      </w:divBdr>
    </w:div>
    <w:div w:id="60520835">
      <w:bodyDiv w:val="1"/>
      <w:marLeft w:val="0"/>
      <w:marRight w:val="0"/>
      <w:marTop w:val="0"/>
      <w:marBottom w:val="0"/>
      <w:divBdr>
        <w:top w:val="none" w:sz="0" w:space="0" w:color="auto"/>
        <w:left w:val="none" w:sz="0" w:space="0" w:color="auto"/>
        <w:bottom w:val="none" w:sz="0" w:space="0" w:color="auto"/>
        <w:right w:val="none" w:sz="0" w:space="0" w:color="auto"/>
      </w:divBdr>
    </w:div>
    <w:div w:id="70081356">
      <w:bodyDiv w:val="1"/>
      <w:marLeft w:val="0"/>
      <w:marRight w:val="0"/>
      <w:marTop w:val="0"/>
      <w:marBottom w:val="0"/>
      <w:divBdr>
        <w:top w:val="none" w:sz="0" w:space="0" w:color="auto"/>
        <w:left w:val="none" w:sz="0" w:space="0" w:color="auto"/>
        <w:bottom w:val="none" w:sz="0" w:space="0" w:color="auto"/>
        <w:right w:val="none" w:sz="0" w:space="0" w:color="auto"/>
      </w:divBdr>
    </w:div>
    <w:div w:id="76438889">
      <w:bodyDiv w:val="1"/>
      <w:marLeft w:val="0"/>
      <w:marRight w:val="0"/>
      <w:marTop w:val="0"/>
      <w:marBottom w:val="0"/>
      <w:divBdr>
        <w:top w:val="none" w:sz="0" w:space="0" w:color="auto"/>
        <w:left w:val="none" w:sz="0" w:space="0" w:color="auto"/>
        <w:bottom w:val="none" w:sz="0" w:space="0" w:color="auto"/>
        <w:right w:val="none" w:sz="0" w:space="0" w:color="auto"/>
      </w:divBdr>
    </w:div>
    <w:div w:id="79571295">
      <w:bodyDiv w:val="1"/>
      <w:marLeft w:val="0"/>
      <w:marRight w:val="0"/>
      <w:marTop w:val="0"/>
      <w:marBottom w:val="0"/>
      <w:divBdr>
        <w:top w:val="none" w:sz="0" w:space="0" w:color="auto"/>
        <w:left w:val="none" w:sz="0" w:space="0" w:color="auto"/>
        <w:bottom w:val="none" w:sz="0" w:space="0" w:color="auto"/>
        <w:right w:val="none" w:sz="0" w:space="0" w:color="auto"/>
      </w:divBdr>
    </w:div>
    <w:div w:id="94330093">
      <w:bodyDiv w:val="1"/>
      <w:marLeft w:val="0"/>
      <w:marRight w:val="0"/>
      <w:marTop w:val="0"/>
      <w:marBottom w:val="0"/>
      <w:divBdr>
        <w:top w:val="none" w:sz="0" w:space="0" w:color="auto"/>
        <w:left w:val="none" w:sz="0" w:space="0" w:color="auto"/>
        <w:bottom w:val="none" w:sz="0" w:space="0" w:color="auto"/>
        <w:right w:val="none" w:sz="0" w:space="0" w:color="auto"/>
      </w:divBdr>
    </w:div>
    <w:div w:id="114564017">
      <w:bodyDiv w:val="1"/>
      <w:marLeft w:val="0"/>
      <w:marRight w:val="0"/>
      <w:marTop w:val="0"/>
      <w:marBottom w:val="0"/>
      <w:divBdr>
        <w:top w:val="none" w:sz="0" w:space="0" w:color="auto"/>
        <w:left w:val="none" w:sz="0" w:space="0" w:color="auto"/>
        <w:bottom w:val="none" w:sz="0" w:space="0" w:color="auto"/>
        <w:right w:val="none" w:sz="0" w:space="0" w:color="auto"/>
      </w:divBdr>
    </w:div>
    <w:div w:id="117650058">
      <w:bodyDiv w:val="1"/>
      <w:marLeft w:val="0"/>
      <w:marRight w:val="0"/>
      <w:marTop w:val="0"/>
      <w:marBottom w:val="0"/>
      <w:divBdr>
        <w:top w:val="none" w:sz="0" w:space="0" w:color="auto"/>
        <w:left w:val="none" w:sz="0" w:space="0" w:color="auto"/>
        <w:bottom w:val="none" w:sz="0" w:space="0" w:color="auto"/>
        <w:right w:val="none" w:sz="0" w:space="0" w:color="auto"/>
      </w:divBdr>
    </w:div>
    <w:div w:id="123475571">
      <w:bodyDiv w:val="1"/>
      <w:marLeft w:val="0"/>
      <w:marRight w:val="0"/>
      <w:marTop w:val="0"/>
      <w:marBottom w:val="0"/>
      <w:divBdr>
        <w:top w:val="none" w:sz="0" w:space="0" w:color="auto"/>
        <w:left w:val="none" w:sz="0" w:space="0" w:color="auto"/>
        <w:bottom w:val="none" w:sz="0" w:space="0" w:color="auto"/>
        <w:right w:val="none" w:sz="0" w:space="0" w:color="auto"/>
      </w:divBdr>
    </w:div>
    <w:div w:id="128788192">
      <w:bodyDiv w:val="1"/>
      <w:marLeft w:val="0"/>
      <w:marRight w:val="0"/>
      <w:marTop w:val="0"/>
      <w:marBottom w:val="0"/>
      <w:divBdr>
        <w:top w:val="none" w:sz="0" w:space="0" w:color="auto"/>
        <w:left w:val="none" w:sz="0" w:space="0" w:color="auto"/>
        <w:bottom w:val="none" w:sz="0" w:space="0" w:color="auto"/>
        <w:right w:val="none" w:sz="0" w:space="0" w:color="auto"/>
      </w:divBdr>
    </w:div>
    <w:div w:id="135146370">
      <w:bodyDiv w:val="1"/>
      <w:marLeft w:val="0"/>
      <w:marRight w:val="0"/>
      <w:marTop w:val="0"/>
      <w:marBottom w:val="0"/>
      <w:divBdr>
        <w:top w:val="none" w:sz="0" w:space="0" w:color="auto"/>
        <w:left w:val="none" w:sz="0" w:space="0" w:color="auto"/>
        <w:bottom w:val="none" w:sz="0" w:space="0" w:color="auto"/>
        <w:right w:val="none" w:sz="0" w:space="0" w:color="auto"/>
      </w:divBdr>
    </w:div>
    <w:div w:id="142016686">
      <w:bodyDiv w:val="1"/>
      <w:marLeft w:val="0"/>
      <w:marRight w:val="0"/>
      <w:marTop w:val="0"/>
      <w:marBottom w:val="0"/>
      <w:divBdr>
        <w:top w:val="none" w:sz="0" w:space="0" w:color="auto"/>
        <w:left w:val="none" w:sz="0" w:space="0" w:color="auto"/>
        <w:bottom w:val="none" w:sz="0" w:space="0" w:color="auto"/>
        <w:right w:val="none" w:sz="0" w:space="0" w:color="auto"/>
      </w:divBdr>
    </w:div>
    <w:div w:id="145317293">
      <w:bodyDiv w:val="1"/>
      <w:marLeft w:val="0"/>
      <w:marRight w:val="0"/>
      <w:marTop w:val="0"/>
      <w:marBottom w:val="0"/>
      <w:divBdr>
        <w:top w:val="none" w:sz="0" w:space="0" w:color="auto"/>
        <w:left w:val="none" w:sz="0" w:space="0" w:color="auto"/>
        <w:bottom w:val="none" w:sz="0" w:space="0" w:color="auto"/>
        <w:right w:val="none" w:sz="0" w:space="0" w:color="auto"/>
      </w:divBdr>
    </w:div>
    <w:div w:id="159784176">
      <w:bodyDiv w:val="1"/>
      <w:marLeft w:val="0"/>
      <w:marRight w:val="0"/>
      <w:marTop w:val="0"/>
      <w:marBottom w:val="0"/>
      <w:divBdr>
        <w:top w:val="none" w:sz="0" w:space="0" w:color="auto"/>
        <w:left w:val="none" w:sz="0" w:space="0" w:color="auto"/>
        <w:bottom w:val="none" w:sz="0" w:space="0" w:color="auto"/>
        <w:right w:val="none" w:sz="0" w:space="0" w:color="auto"/>
      </w:divBdr>
    </w:div>
    <w:div w:id="160005356">
      <w:bodyDiv w:val="1"/>
      <w:marLeft w:val="0"/>
      <w:marRight w:val="0"/>
      <w:marTop w:val="0"/>
      <w:marBottom w:val="0"/>
      <w:divBdr>
        <w:top w:val="none" w:sz="0" w:space="0" w:color="auto"/>
        <w:left w:val="none" w:sz="0" w:space="0" w:color="auto"/>
        <w:bottom w:val="none" w:sz="0" w:space="0" w:color="auto"/>
        <w:right w:val="none" w:sz="0" w:space="0" w:color="auto"/>
      </w:divBdr>
    </w:div>
    <w:div w:id="161118374">
      <w:bodyDiv w:val="1"/>
      <w:marLeft w:val="0"/>
      <w:marRight w:val="0"/>
      <w:marTop w:val="0"/>
      <w:marBottom w:val="0"/>
      <w:divBdr>
        <w:top w:val="none" w:sz="0" w:space="0" w:color="auto"/>
        <w:left w:val="none" w:sz="0" w:space="0" w:color="auto"/>
        <w:bottom w:val="none" w:sz="0" w:space="0" w:color="auto"/>
        <w:right w:val="none" w:sz="0" w:space="0" w:color="auto"/>
      </w:divBdr>
    </w:div>
    <w:div w:id="176504493">
      <w:bodyDiv w:val="1"/>
      <w:marLeft w:val="0"/>
      <w:marRight w:val="0"/>
      <w:marTop w:val="0"/>
      <w:marBottom w:val="0"/>
      <w:divBdr>
        <w:top w:val="none" w:sz="0" w:space="0" w:color="auto"/>
        <w:left w:val="none" w:sz="0" w:space="0" w:color="auto"/>
        <w:bottom w:val="none" w:sz="0" w:space="0" w:color="auto"/>
        <w:right w:val="none" w:sz="0" w:space="0" w:color="auto"/>
      </w:divBdr>
    </w:div>
    <w:div w:id="187721673">
      <w:bodyDiv w:val="1"/>
      <w:marLeft w:val="0"/>
      <w:marRight w:val="0"/>
      <w:marTop w:val="0"/>
      <w:marBottom w:val="0"/>
      <w:divBdr>
        <w:top w:val="none" w:sz="0" w:space="0" w:color="auto"/>
        <w:left w:val="none" w:sz="0" w:space="0" w:color="auto"/>
        <w:bottom w:val="none" w:sz="0" w:space="0" w:color="auto"/>
        <w:right w:val="none" w:sz="0" w:space="0" w:color="auto"/>
      </w:divBdr>
    </w:div>
    <w:div w:id="189804891">
      <w:bodyDiv w:val="1"/>
      <w:marLeft w:val="0"/>
      <w:marRight w:val="0"/>
      <w:marTop w:val="0"/>
      <w:marBottom w:val="0"/>
      <w:divBdr>
        <w:top w:val="none" w:sz="0" w:space="0" w:color="auto"/>
        <w:left w:val="none" w:sz="0" w:space="0" w:color="auto"/>
        <w:bottom w:val="none" w:sz="0" w:space="0" w:color="auto"/>
        <w:right w:val="none" w:sz="0" w:space="0" w:color="auto"/>
      </w:divBdr>
    </w:div>
    <w:div w:id="212469589">
      <w:bodyDiv w:val="1"/>
      <w:marLeft w:val="0"/>
      <w:marRight w:val="0"/>
      <w:marTop w:val="0"/>
      <w:marBottom w:val="0"/>
      <w:divBdr>
        <w:top w:val="none" w:sz="0" w:space="0" w:color="auto"/>
        <w:left w:val="none" w:sz="0" w:space="0" w:color="auto"/>
        <w:bottom w:val="none" w:sz="0" w:space="0" w:color="auto"/>
        <w:right w:val="none" w:sz="0" w:space="0" w:color="auto"/>
      </w:divBdr>
    </w:div>
    <w:div w:id="232740337">
      <w:bodyDiv w:val="1"/>
      <w:marLeft w:val="0"/>
      <w:marRight w:val="0"/>
      <w:marTop w:val="0"/>
      <w:marBottom w:val="0"/>
      <w:divBdr>
        <w:top w:val="none" w:sz="0" w:space="0" w:color="auto"/>
        <w:left w:val="none" w:sz="0" w:space="0" w:color="auto"/>
        <w:bottom w:val="none" w:sz="0" w:space="0" w:color="auto"/>
        <w:right w:val="none" w:sz="0" w:space="0" w:color="auto"/>
      </w:divBdr>
    </w:div>
    <w:div w:id="240411988">
      <w:bodyDiv w:val="1"/>
      <w:marLeft w:val="0"/>
      <w:marRight w:val="0"/>
      <w:marTop w:val="0"/>
      <w:marBottom w:val="0"/>
      <w:divBdr>
        <w:top w:val="none" w:sz="0" w:space="0" w:color="auto"/>
        <w:left w:val="none" w:sz="0" w:space="0" w:color="auto"/>
        <w:bottom w:val="none" w:sz="0" w:space="0" w:color="auto"/>
        <w:right w:val="none" w:sz="0" w:space="0" w:color="auto"/>
      </w:divBdr>
    </w:div>
    <w:div w:id="242646882">
      <w:bodyDiv w:val="1"/>
      <w:marLeft w:val="0"/>
      <w:marRight w:val="0"/>
      <w:marTop w:val="0"/>
      <w:marBottom w:val="0"/>
      <w:divBdr>
        <w:top w:val="none" w:sz="0" w:space="0" w:color="auto"/>
        <w:left w:val="none" w:sz="0" w:space="0" w:color="auto"/>
        <w:bottom w:val="none" w:sz="0" w:space="0" w:color="auto"/>
        <w:right w:val="none" w:sz="0" w:space="0" w:color="auto"/>
      </w:divBdr>
    </w:div>
    <w:div w:id="244387126">
      <w:bodyDiv w:val="1"/>
      <w:marLeft w:val="0"/>
      <w:marRight w:val="0"/>
      <w:marTop w:val="0"/>
      <w:marBottom w:val="0"/>
      <w:divBdr>
        <w:top w:val="none" w:sz="0" w:space="0" w:color="auto"/>
        <w:left w:val="none" w:sz="0" w:space="0" w:color="auto"/>
        <w:bottom w:val="none" w:sz="0" w:space="0" w:color="auto"/>
        <w:right w:val="none" w:sz="0" w:space="0" w:color="auto"/>
      </w:divBdr>
    </w:div>
    <w:div w:id="249900038">
      <w:bodyDiv w:val="1"/>
      <w:marLeft w:val="0"/>
      <w:marRight w:val="0"/>
      <w:marTop w:val="0"/>
      <w:marBottom w:val="0"/>
      <w:divBdr>
        <w:top w:val="none" w:sz="0" w:space="0" w:color="auto"/>
        <w:left w:val="none" w:sz="0" w:space="0" w:color="auto"/>
        <w:bottom w:val="none" w:sz="0" w:space="0" w:color="auto"/>
        <w:right w:val="none" w:sz="0" w:space="0" w:color="auto"/>
      </w:divBdr>
    </w:div>
    <w:div w:id="259486530">
      <w:bodyDiv w:val="1"/>
      <w:marLeft w:val="0"/>
      <w:marRight w:val="0"/>
      <w:marTop w:val="0"/>
      <w:marBottom w:val="0"/>
      <w:divBdr>
        <w:top w:val="none" w:sz="0" w:space="0" w:color="auto"/>
        <w:left w:val="none" w:sz="0" w:space="0" w:color="auto"/>
        <w:bottom w:val="none" w:sz="0" w:space="0" w:color="auto"/>
        <w:right w:val="none" w:sz="0" w:space="0" w:color="auto"/>
      </w:divBdr>
    </w:div>
    <w:div w:id="267008577">
      <w:bodyDiv w:val="1"/>
      <w:marLeft w:val="0"/>
      <w:marRight w:val="0"/>
      <w:marTop w:val="0"/>
      <w:marBottom w:val="0"/>
      <w:divBdr>
        <w:top w:val="none" w:sz="0" w:space="0" w:color="auto"/>
        <w:left w:val="none" w:sz="0" w:space="0" w:color="auto"/>
        <w:bottom w:val="none" w:sz="0" w:space="0" w:color="auto"/>
        <w:right w:val="none" w:sz="0" w:space="0" w:color="auto"/>
      </w:divBdr>
      <w:divsChild>
        <w:div w:id="519858958">
          <w:marLeft w:val="0"/>
          <w:marRight w:val="0"/>
          <w:marTop w:val="0"/>
          <w:marBottom w:val="0"/>
          <w:divBdr>
            <w:top w:val="none" w:sz="0" w:space="0" w:color="auto"/>
            <w:left w:val="none" w:sz="0" w:space="0" w:color="auto"/>
            <w:bottom w:val="none" w:sz="0" w:space="0" w:color="auto"/>
            <w:right w:val="none" w:sz="0" w:space="0" w:color="auto"/>
          </w:divBdr>
        </w:div>
      </w:divsChild>
    </w:div>
    <w:div w:id="273443572">
      <w:bodyDiv w:val="1"/>
      <w:marLeft w:val="0"/>
      <w:marRight w:val="0"/>
      <w:marTop w:val="0"/>
      <w:marBottom w:val="0"/>
      <w:divBdr>
        <w:top w:val="none" w:sz="0" w:space="0" w:color="auto"/>
        <w:left w:val="none" w:sz="0" w:space="0" w:color="auto"/>
        <w:bottom w:val="none" w:sz="0" w:space="0" w:color="auto"/>
        <w:right w:val="none" w:sz="0" w:space="0" w:color="auto"/>
      </w:divBdr>
    </w:div>
    <w:div w:id="274141862">
      <w:bodyDiv w:val="1"/>
      <w:marLeft w:val="0"/>
      <w:marRight w:val="0"/>
      <w:marTop w:val="0"/>
      <w:marBottom w:val="0"/>
      <w:divBdr>
        <w:top w:val="none" w:sz="0" w:space="0" w:color="auto"/>
        <w:left w:val="none" w:sz="0" w:space="0" w:color="auto"/>
        <w:bottom w:val="none" w:sz="0" w:space="0" w:color="auto"/>
        <w:right w:val="none" w:sz="0" w:space="0" w:color="auto"/>
      </w:divBdr>
      <w:divsChild>
        <w:div w:id="1402289063">
          <w:marLeft w:val="0"/>
          <w:marRight w:val="0"/>
          <w:marTop w:val="0"/>
          <w:marBottom w:val="0"/>
          <w:divBdr>
            <w:top w:val="none" w:sz="0" w:space="0" w:color="auto"/>
            <w:left w:val="none" w:sz="0" w:space="0" w:color="auto"/>
            <w:bottom w:val="none" w:sz="0" w:space="0" w:color="auto"/>
            <w:right w:val="none" w:sz="0" w:space="0" w:color="auto"/>
          </w:divBdr>
          <w:divsChild>
            <w:div w:id="1268731631">
              <w:marLeft w:val="0"/>
              <w:marRight w:val="0"/>
              <w:marTop w:val="0"/>
              <w:marBottom w:val="0"/>
              <w:divBdr>
                <w:top w:val="none" w:sz="0" w:space="0" w:color="auto"/>
                <w:left w:val="none" w:sz="0" w:space="0" w:color="auto"/>
                <w:bottom w:val="none" w:sz="0" w:space="0" w:color="auto"/>
                <w:right w:val="none" w:sz="0" w:space="0" w:color="auto"/>
              </w:divBdr>
              <w:divsChild>
                <w:div w:id="1538591313">
                  <w:marLeft w:val="0"/>
                  <w:marRight w:val="0"/>
                  <w:marTop w:val="0"/>
                  <w:marBottom w:val="0"/>
                  <w:divBdr>
                    <w:top w:val="none" w:sz="0" w:space="0" w:color="auto"/>
                    <w:left w:val="none" w:sz="0" w:space="0" w:color="auto"/>
                    <w:bottom w:val="none" w:sz="0" w:space="0" w:color="auto"/>
                    <w:right w:val="none" w:sz="0" w:space="0" w:color="auto"/>
                  </w:divBdr>
                  <w:divsChild>
                    <w:div w:id="2089570295">
                      <w:marLeft w:val="0"/>
                      <w:marRight w:val="0"/>
                      <w:marTop w:val="0"/>
                      <w:marBottom w:val="0"/>
                      <w:divBdr>
                        <w:top w:val="none" w:sz="0" w:space="0" w:color="auto"/>
                        <w:left w:val="none" w:sz="0" w:space="0" w:color="auto"/>
                        <w:bottom w:val="none" w:sz="0" w:space="0" w:color="auto"/>
                        <w:right w:val="none" w:sz="0" w:space="0" w:color="auto"/>
                      </w:divBdr>
                      <w:divsChild>
                        <w:div w:id="598220709">
                          <w:marLeft w:val="0"/>
                          <w:marRight w:val="0"/>
                          <w:marTop w:val="45"/>
                          <w:marBottom w:val="0"/>
                          <w:divBdr>
                            <w:top w:val="none" w:sz="0" w:space="0" w:color="auto"/>
                            <w:left w:val="none" w:sz="0" w:space="0" w:color="auto"/>
                            <w:bottom w:val="none" w:sz="0" w:space="0" w:color="auto"/>
                            <w:right w:val="none" w:sz="0" w:space="0" w:color="auto"/>
                          </w:divBdr>
                          <w:divsChild>
                            <w:div w:id="888494030">
                              <w:marLeft w:val="0"/>
                              <w:marRight w:val="0"/>
                              <w:marTop w:val="0"/>
                              <w:marBottom w:val="0"/>
                              <w:divBdr>
                                <w:top w:val="none" w:sz="0" w:space="0" w:color="auto"/>
                                <w:left w:val="none" w:sz="0" w:space="0" w:color="auto"/>
                                <w:bottom w:val="none" w:sz="0" w:space="0" w:color="auto"/>
                                <w:right w:val="none" w:sz="0" w:space="0" w:color="auto"/>
                              </w:divBdr>
                              <w:divsChild>
                                <w:div w:id="1717464470">
                                  <w:marLeft w:val="2070"/>
                                  <w:marRight w:val="3810"/>
                                  <w:marTop w:val="0"/>
                                  <w:marBottom w:val="0"/>
                                  <w:divBdr>
                                    <w:top w:val="none" w:sz="0" w:space="0" w:color="auto"/>
                                    <w:left w:val="none" w:sz="0" w:space="0" w:color="auto"/>
                                    <w:bottom w:val="none" w:sz="0" w:space="0" w:color="auto"/>
                                    <w:right w:val="none" w:sz="0" w:space="0" w:color="auto"/>
                                  </w:divBdr>
                                  <w:divsChild>
                                    <w:div w:id="477113633">
                                      <w:marLeft w:val="0"/>
                                      <w:marRight w:val="0"/>
                                      <w:marTop w:val="0"/>
                                      <w:marBottom w:val="0"/>
                                      <w:divBdr>
                                        <w:top w:val="none" w:sz="0" w:space="0" w:color="auto"/>
                                        <w:left w:val="none" w:sz="0" w:space="0" w:color="auto"/>
                                        <w:bottom w:val="none" w:sz="0" w:space="0" w:color="auto"/>
                                        <w:right w:val="none" w:sz="0" w:space="0" w:color="auto"/>
                                      </w:divBdr>
                                      <w:divsChild>
                                        <w:div w:id="1461148933">
                                          <w:marLeft w:val="0"/>
                                          <w:marRight w:val="0"/>
                                          <w:marTop w:val="0"/>
                                          <w:marBottom w:val="0"/>
                                          <w:divBdr>
                                            <w:top w:val="none" w:sz="0" w:space="0" w:color="auto"/>
                                            <w:left w:val="none" w:sz="0" w:space="0" w:color="auto"/>
                                            <w:bottom w:val="none" w:sz="0" w:space="0" w:color="auto"/>
                                            <w:right w:val="none" w:sz="0" w:space="0" w:color="auto"/>
                                          </w:divBdr>
                                          <w:divsChild>
                                            <w:div w:id="164781959">
                                              <w:marLeft w:val="0"/>
                                              <w:marRight w:val="0"/>
                                              <w:marTop w:val="0"/>
                                              <w:marBottom w:val="0"/>
                                              <w:divBdr>
                                                <w:top w:val="none" w:sz="0" w:space="0" w:color="auto"/>
                                                <w:left w:val="none" w:sz="0" w:space="0" w:color="auto"/>
                                                <w:bottom w:val="none" w:sz="0" w:space="0" w:color="auto"/>
                                                <w:right w:val="none" w:sz="0" w:space="0" w:color="auto"/>
                                              </w:divBdr>
                                              <w:divsChild>
                                                <w:div w:id="351566707">
                                                  <w:marLeft w:val="0"/>
                                                  <w:marRight w:val="0"/>
                                                  <w:marTop w:val="90"/>
                                                  <w:marBottom w:val="0"/>
                                                  <w:divBdr>
                                                    <w:top w:val="none" w:sz="0" w:space="0" w:color="auto"/>
                                                    <w:left w:val="none" w:sz="0" w:space="0" w:color="auto"/>
                                                    <w:bottom w:val="none" w:sz="0" w:space="0" w:color="auto"/>
                                                    <w:right w:val="none" w:sz="0" w:space="0" w:color="auto"/>
                                                  </w:divBdr>
                                                  <w:divsChild>
                                                    <w:div w:id="1528062683">
                                                      <w:marLeft w:val="0"/>
                                                      <w:marRight w:val="0"/>
                                                      <w:marTop w:val="0"/>
                                                      <w:marBottom w:val="0"/>
                                                      <w:divBdr>
                                                        <w:top w:val="none" w:sz="0" w:space="0" w:color="auto"/>
                                                        <w:left w:val="none" w:sz="0" w:space="0" w:color="auto"/>
                                                        <w:bottom w:val="none" w:sz="0" w:space="0" w:color="auto"/>
                                                        <w:right w:val="none" w:sz="0" w:space="0" w:color="auto"/>
                                                      </w:divBdr>
                                                      <w:divsChild>
                                                        <w:div w:id="793251006">
                                                          <w:marLeft w:val="0"/>
                                                          <w:marRight w:val="0"/>
                                                          <w:marTop w:val="0"/>
                                                          <w:marBottom w:val="0"/>
                                                          <w:divBdr>
                                                            <w:top w:val="none" w:sz="0" w:space="0" w:color="auto"/>
                                                            <w:left w:val="none" w:sz="0" w:space="0" w:color="auto"/>
                                                            <w:bottom w:val="none" w:sz="0" w:space="0" w:color="auto"/>
                                                            <w:right w:val="none" w:sz="0" w:space="0" w:color="auto"/>
                                                          </w:divBdr>
                                                          <w:divsChild>
                                                            <w:div w:id="888568278">
                                                              <w:marLeft w:val="0"/>
                                                              <w:marRight w:val="0"/>
                                                              <w:marTop w:val="0"/>
                                                              <w:marBottom w:val="390"/>
                                                              <w:divBdr>
                                                                <w:top w:val="none" w:sz="0" w:space="0" w:color="auto"/>
                                                                <w:left w:val="none" w:sz="0" w:space="0" w:color="auto"/>
                                                                <w:bottom w:val="none" w:sz="0" w:space="0" w:color="auto"/>
                                                                <w:right w:val="none" w:sz="0" w:space="0" w:color="auto"/>
                                                              </w:divBdr>
                                                              <w:divsChild>
                                                                <w:div w:id="311759231">
                                                                  <w:marLeft w:val="0"/>
                                                                  <w:marRight w:val="0"/>
                                                                  <w:marTop w:val="0"/>
                                                                  <w:marBottom w:val="0"/>
                                                                  <w:divBdr>
                                                                    <w:top w:val="none" w:sz="0" w:space="0" w:color="auto"/>
                                                                    <w:left w:val="none" w:sz="0" w:space="0" w:color="auto"/>
                                                                    <w:bottom w:val="none" w:sz="0" w:space="0" w:color="auto"/>
                                                                    <w:right w:val="none" w:sz="0" w:space="0" w:color="auto"/>
                                                                  </w:divBdr>
                                                                  <w:divsChild>
                                                                    <w:div w:id="1394230124">
                                                                      <w:marLeft w:val="0"/>
                                                                      <w:marRight w:val="0"/>
                                                                      <w:marTop w:val="0"/>
                                                                      <w:marBottom w:val="0"/>
                                                                      <w:divBdr>
                                                                        <w:top w:val="none" w:sz="0" w:space="0" w:color="auto"/>
                                                                        <w:left w:val="none" w:sz="0" w:space="0" w:color="auto"/>
                                                                        <w:bottom w:val="none" w:sz="0" w:space="0" w:color="auto"/>
                                                                        <w:right w:val="none" w:sz="0" w:space="0" w:color="auto"/>
                                                                      </w:divBdr>
                                                                      <w:divsChild>
                                                                        <w:div w:id="1030690282">
                                                                          <w:marLeft w:val="0"/>
                                                                          <w:marRight w:val="0"/>
                                                                          <w:marTop w:val="0"/>
                                                                          <w:marBottom w:val="0"/>
                                                                          <w:divBdr>
                                                                            <w:top w:val="none" w:sz="0" w:space="0" w:color="auto"/>
                                                                            <w:left w:val="none" w:sz="0" w:space="0" w:color="auto"/>
                                                                            <w:bottom w:val="none" w:sz="0" w:space="0" w:color="auto"/>
                                                                            <w:right w:val="none" w:sz="0" w:space="0" w:color="auto"/>
                                                                          </w:divBdr>
                                                                          <w:divsChild>
                                                                            <w:div w:id="1935045431">
                                                                              <w:marLeft w:val="0"/>
                                                                              <w:marRight w:val="0"/>
                                                                              <w:marTop w:val="0"/>
                                                                              <w:marBottom w:val="0"/>
                                                                              <w:divBdr>
                                                                                <w:top w:val="none" w:sz="0" w:space="0" w:color="auto"/>
                                                                                <w:left w:val="none" w:sz="0" w:space="0" w:color="auto"/>
                                                                                <w:bottom w:val="none" w:sz="0" w:space="0" w:color="auto"/>
                                                                                <w:right w:val="none" w:sz="0" w:space="0" w:color="auto"/>
                                                                              </w:divBdr>
                                                                              <w:divsChild>
                                                                                <w:div w:id="1575435161">
                                                                                  <w:marLeft w:val="0"/>
                                                                                  <w:marRight w:val="0"/>
                                                                                  <w:marTop w:val="0"/>
                                                                                  <w:marBottom w:val="0"/>
                                                                                  <w:divBdr>
                                                                                    <w:top w:val="none" w:sz="0" w:space="0" w:color="auto"/>
                                                                                    <w:left w:val="none" w:sz="0" w:space="0" w:color="auto"/>
                                                                                    <w:bottom w:val="none" w:sz="0" w:space="0" w:color="auto"/>
                                                                                    <w:right w:val="none" w:sz="0" w:space="0" w:color="auto"/>
                                                                                  </w:divBdr>
                                                                                  <w:divsChild>
                                                                                    <w:div w:id="1379553281">
                                                                                      <w:marLeft w:val="0"/>
                                                                                      <w:marRight w:val="0"/>
                                                                                      <w:marTop w:val="0"/>
                                                                                      <w:marBottom w:val="0"/>
                                                                                      <w:divBdr>
                                                                                        <w:top w:val="none" w:sz="0" w:space="0" w:color="auto"/>
                                                                                        <w:left w:val="none" w:sz="0" w:space="0" w:color="auto"/>
                                                                                        <w:bottom w:val="none" w:sz="0" w:space="0" w:color="auto"/>
                                                                                        <w:right w:val="none" w:sz="0" w:space="0" w:color="auto"/>
                                                                                      </w:divBdr>
                                                                                      <w:divsChild>
                                                                                        <w:div w:id="1743486460">
                                                                                          <w:marLeft w:val="0"/>
                                                                                          <w:marRight w:val="0"/>
                                                                                          <w:marTop w:val="0"/>
                                                                                          <w:marBottom w:val="0"/>
                                                                                          <w:divBdr>
                                                                                            <w:top w:val="none" w:sz="0" w:space="0" w:color="auto"/>
                                                                                            <w:left w:val="none" w:sz="0" w:space="0" w:color="auto"/>
                                                                                            <w:bottom w:val="none" w:sz="0" w:space="0" w:color="auto"/>
                                                                                            <w:right w:val="none" w:sz="0" w:space="0" w:color="auto"/>
                                                                                          </w:divBdr>
                                                                                          <w:divsChild>
                                                                                            <w:div w:id="1208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433617">
      <w:bodyDiv w:val="1"/>
      <w:marLeft w:val="0"/>
      <w:marRight w:val="0"/>
      <w:marTop w:val="0"/>
      <w:marBottom w:val="0"/>
      <w:divBdr>
        <w:top w:val="none" w:sz="0" w:space="0" w:color="auto"/>
        <w:left w:val="none" w:sz="0" w:space="0" w:color="auto"/>
        <w:bottom w:val="none" w:sz="0" w:space="0" w:color="auto"/>
        <w:right w:val="none" w:sz="0" w:space="0" w:color="auto"/>
      </w:divBdr>
    </w:div>
    <w:div w:id="288128855">
      <w:bodyDiv w:val="1"/>
      <w:marLeft w:val="0"/>
      <w:marRight w:val="0"/>
      <w:marTop w:val="0"/>
      <w:marBottom w:val="0"/>
      <w:divBdr>
        <w:top w:val="none" w:sz="0" w:space="0" w:color="auto"/>
        <w:left w:val="none" w:sz="0" w:space="0" w:color="auto"/>
        <w:bottom w:val="none" w:sz="0" w:space="0" w:color="auto"/>
        <w:right w:val="none" w:sz="0" w:space="0" w:color="auto"/>
      </w:divBdr>
    </w:div>
    <w:div w:id="291179298">
      <w:bodyDiv w:val="1"/>
      <w:marLeft w:val="0"/>
      <w:marRight w:val="0"/>
      <w:marTop w:val="0"/>
      <w:marBottom w:val="0"/>
      <w:divBdr>
        <w:top w:val="none" w:sz="0" w:space="0" w:color="auto"/>
        <w:left w:val="none" w:sz="0" w:space="0" w:color="auto"/>
        <w:bottom w:val="none" w:sz="0" w:space="0" w:color="auto"/>
        <w:right w:val="none" w:sz="0" w:space="0" w:color="auto"/>
      </w:divBdr>
    </w:div>
    <w:div w:id="294070277">
      <w:bodyDiv w:val="1"/>
      <w:marLeft w:val="0"/>
      <w:marRight w:val="0"/>
      <w:marTop w:val="0"/>
      <w:marBottom w:val="0"/>
      <w:divBdr>
        <w:top w:val="none" w:sz="0" w:space="0" w:color="auto"/>
        <w:left w:val="none" w:sz="0" w:space="0" w:color="auto"/>
        <w:bottom w:val="none" w:sz="0" w:space="0" w:color="auto"/>
        <w:right w:val="none" w:sz="0" w:space="0" w:color="auto"/>
      </w:divBdr>
    </w:div>
    <w:div w:id="312754088">
      <w:bodyDiv w:val="1"/>
      <w:marLeft w:val="0"/>
      <w:marRight w:val="0"/>
      <w:marTop w:val="0"/>
      <w:marBottom w:val="0"/>
      <w:divBdr>
        <w:top w:val="none" w:sz="0" w:space="0" w:color="auto"/>
        <w:left w:val="none" w:sz="0" w:space="0" w:color="auto"/>
        <w:bottom w:val="none" w:sz="0" w:space="0" w:color="auto"/>
        <w:right w:val="none" w:sz="0" w:space="0" w:color="auto"/>
      </w:divBdr>
    </w:div>
    <w:div w:id="318924732">
      <w:bodyDiv w:val="1"/>
      <w:marLeft w:val="0"/>
      <w:marRight w:val="0"/>
      <w:marTop w:val="0"/>
      <w:marBottom w:val="0"/>
      <w:divBdr>
        <w:top w:val="none" w:sz="0" w:space="0" w:color="auto"/>
        <w:left w:val="none" w:sz="0" w:space="0" w:color="auto"/>
        <w:bottom w:val="none" w:sz="0" w:space="0" w:color="auto"/>
        <w:right w:val="none" w:sz="0" w:space="0" w:color="auto"/>
      </w:divBdr>
    </w:div>
    <w:div w:id="322896754">
      <w:bodyDiv w:val="1"/>
      <w:marLeft w:val="0"/>
      <w:marRight w:val="0"/>
      <w:marTop w:val="0"/>
      <w:marBottom w:val="0"/>
      <w:divBdr>
        <w:top w:val="none" w:sz="0" w:space="0" w:color="auto"/>
        <w:left w:val="none" w:sz="0" w:space="0" w:color="auto"/>
        <w:bottom w:val="none" w:sz="0" w:space="0" w:color="auto"/>
        <w:right w:val="none" w:sz="0" w:space="0" w:color="auto"/>
      </w:divBdr>
    </w:div>
    <w:div w:id="333069917">
      <w:bodyDiv w:val="1"/>
      <w:marLeft w:val="0"/>
      <w:marRight w:val="0"/>
      <w:marTop w:val="0"/>
      <w:marBottom w:val="0"/>
      <w:divBdr>
        <w:top w:val="none" w:sz="0" w:space="0" w:color="auto"/>
        <w:left w:val="none" w:sz="0" w:space="0" w:color="auto"/>
        <w:bottom w:val="none" w:sz="0" w:space="0" w:color="auto"/>
        <w:right w:val="none" w:sz="0" w:space="0" w:color="auto"/>
      </w:divBdr>
    </w:div>
    <w:div w:id="339628073">
      <w:bodyDiv w:val="1"/>
      <w:marLeft w:val="0"/>
      <w:marRight w:val="0"/>
      <w:marTop w:val="0"/>
      <w:marBottom w:val="0"/>
      <w:divBdr>
        <w:top w:val="none" w:sz="0" w:space="0" w:color="auto"/>
        <w:left w:val="none" w:sz="0" w:space="0" w:color="auto"/>
        <w:bottom w:val="none" w:sz="0" w:space="0" w:color="auto"/>
        <w:right w:val="none" w:sz="0" w:space="0" w:color="auto"/>
      </w:divBdr>
    </w:div>
    <w:div w:id="363991501">
      <w:bodyDiv w:val="1"/>
      <w:marLeft w:val="0"/>
      <w:marRight w:val="0"/>
      <w:marTop w:val="0"/>
      <w:marBottom w:val="0"/>
      <w:divBdr>
        <w:top w:val="none" w:sz="0" w:space="0" w:color="auto"/>
        <w:left w:val="none" w:sz="0" w:space="0" w:color="auto"/>
        <w:bottom w:val="none" w:sz="0" w:space="0" w:color="auto"/>
        <w:right w:val="none" w:sz="0" w:space="0" w:color="auto"/>
      </w:divBdr>
    </w:div>
    <w:div w:id="370955172">
      <w:bodyDiv w:val="1"/>
      <w:marLeft w:val="0"/>
      <w:marRight w:val="0"/>
      <w:marTop w:val="0"/>
      <w:marBottom w:val="0"/>
      <w:divBdr>
        <w:top w:val="none" w:sz="0" w:space="0" w:color="auto"/>
        <w:left w:val="none" w:sz="0" w:space="0" w:color="auto"/>
        <w:bottom w:val="none" w:sz="0" w:space="0" w:color="auto"/>
        <w:right w:val="none" w:sz="0" w:space="0" w:color="auto"/>
      </w:divBdr>
    </w:div>
    <w:div w:id="371226261">
      <w:bodyDiv w:val="1"/>
      <w:marLeft w:val="0"/>
      <w:marRight w:val="0"/>
      <w:marTop w:val="0"/>
      <w:marBottom w:val="0"/>
      <w:divBdr>
        <w:top w:val="none" w:sz="0" w:space="0" w:color="auto"/>
        <w:left w:val="none" w:sz="0" w:space="0" w:color="auto"/>
        <w:bottom w:val="none" w:sz="0" w:space="0" w:color="auto"/>
        <w:right w:val="none" w:sz="0" w:space="0" w:color="auto"/>
      </w:divBdr>
    </w:div>
    <w:div w:id="388503388">
      <w:bodyDiv w:val="1"/>
      <w:marLeft w:val="0"/>
      <w:marRight w:val="0"/>
      <w:marTop w:val="0"/>
      <w:marBottom w:val="0"/>
      <w:divBdr>
        <w:top w:val="none" w:sz="0" w:space="0" w:color="auto"/>
        <w:left w:val="none" w:sz="0" w:space="0" w:color="auto"/>
        <w:bottom w:val="none" w:sz="0" w:space="0" w:color="auto"/>
        <w:right w:val="none" w:sz="0" w:space="0" w:color="auto"/>
      </w:divBdr>
    </w:div>
    <w:div w:id="390542655">
      <w:bodyDiv w:val="1"/>
      <w:marLeft w:val="0"/>
      <w:marRight w:val="0"/>
      <w:marTop w:val="0"/>
      <w:marBottom w:val="0"/>
      <w:divBdr>
        <w:top w:val="none" w:sz="0" w:space="0" w:color="auto"/>
        <w:left w:val="none" w:sz="0" w:space="0" w:color="auto"/>
        <w:bottom w:val="none" w:sz="0" w:space="0" w:color="auto"/>
        <w:right w:val="none" w:sz="0" w:space="0" w:color="auto"/>
      </w:divBdr>
    </w:div>
    <w:div w:id="396174646">
      <w:bodyDiv w:val="1"/>
      <w:marLeft w:val="0"/>
      <w:marRight w:val="0"/>
      <w:marTop w:val="0"/>
      <w:marBottom w:val="0"/>
      <w:divBdr>
        <w:top w:val="none" w:sz="0" w:space="0" w:color="auto"/>
        <w:left w:val="none" w:sz="0" w:space="0" w:color="auto"/>
        <w:bottom w:val="none" w:sz="0" w:space="0" w:color="auto"/>
        <w:right w:val="none" w:sz="0" w:space="0" w:color="auto"/>
      </w:divBdr>
    </w:div>
    <w:div w:id="399207920">
      <w:bodyDiv w:val="1"/>
      <w:marLeft w:val="0"/>
      <w:marRight w:val="0"/>
      <w:marTop w:val="0"/>
      <w:marBottom w:val="0"/>
      <w:divBdr>
        <w:top w:val="none" w:sz="0" w:space="0" w:color="auto"/>
        <w:left w:val="none" w:sz="0" w:space="0" w:color="auto"/>
        <w:bottom w:val="none" w:sz="0" w:space="0" w:color="auto"/>
        <w:right w:val="none" w:sz="0" w:space="0" w:color="auto"/>
      </w:divBdr>
      <w:divsChild>
        <w:div w:id="1876579064">
          <w:marLeft w:val="0"/>
          <w:marRight w:val="0"/>
          <w:marTop w:val="0"/>
          <w:marBottom w:val="0"/>
          <w:divBdr>
            <w:top w:val="none" w:sz="0" w:space="0" w:color="auto"/>
            <w:left w:val="none" w:sz="0" w:space="0" w:color="auto"/>
            <w:bottom w:val="none" w:sz="0" w:space="0" w:color="auto"/>
            <w:right w:val="none" w:sz="0" w:space="0" w:color="auto"/>
          </w:divBdr>
        </w:div>
      </w:divsChild>
    </w:div>
    <w:div w:id="419370283">
      <w:bodyDiv w:val="1"/>
      <w:marLeft w:val="0"/>
      <w:marRight w:val="0"/>
      <w:marTop w:val="0"/>
      <w:marBottom w:val="0"/>
      <w:divBdr>
        <w:top w:val="none" w:sz="0" w:space="0" w:color="auto"/>
        <w:left w:val="none" w:sz="0" w:space="0" w:color="auto"/>
        <w:bottom w:val="none" w:sz="0" w:space="0" w:color="auto"/>
        <w:right w:val="none" w:sz="0" w:space="0" w:color="auto"/>
      </w:divBdr>
      <w:divsChild>
        <w:div w:id="1087581538">
          <w:marLeft w:val="0"/>
          <w:marRight w:val="0"/>
          <w:marTop w:val="0"/>
          <w:marBottom w:val="0"/>
          <w:divBdr>
            <w:top w:val="none" w:sz="0" w:space="0" w:color="auto"/>
            <w:left w:val="none" w:sz="0" w:space="0" w:color="auto"/>
            <w:bottom w:val="none" w:sz="0" w:space="0" w:color="auto"/>
            <w:right w:val="none" w:sz="0" w:space="0" w:color="auto"/>
          </w:divBdr>
          <w:divsChild>
            <w:div w:id="1397896184">
              <w:marLeft w:val="0"/>
              <w:marRight w:val="0"/>
              <w:marTop w:val="0"/>
              <w:marBottom w:val="0"/>
              <w:divBdr>
                <w:top w:val="none" w:sz="0" w:space="0" w:color="auto"/>
                <w:left w:val="none" w:sz="0" w:space="0" w:color="auto"/>
                <w:bottom w:val="none" w:sz="0" w:space="0" w:color="auto"/>
                <w:right w:val="none" w:sz="0" w:space="0" w:color="auto"/>
              </w:divBdr>
              <w:divsChild>
                <w:div w:id="1811172496">
                  <w:marLeft w:val="0"/>
                  <w:marRight w:val="0"/>
                  <w:marTop w:val="0"/>
                  <w:marBottom w:val="0"/>
                  <w:divBdr>
                    <w:top w:val="none" w:sz="0" w:space="0" w:color="auto"/>
                    <w:left w:val="none" w:sz="0" w:space="0" w:color="auto"/>
                    <w:bottom w:val="none" w:sz="0" w:space="0" w:color="auto"/>
                    <w:right w:val="none" w:sz="0" w:space="0" w:color="auto"/>
                  </w:divBdr>
                  <w:divsChild>
                    <w:div w:id="226496986">
                      <w:marLeft w:val="0"/>
                      <w:marRight w:val="0"/>
                      <w:marTop w:val="0"/>
                      <w:marBottom w:val="0"/>
                      <w:divBdr>
                        <w:top w:val="none" w:sz="0" w:space="0" w:color="auto"/>
                        <w:left w:val="none" w:sz="0" w:space="0" w:color="auto"/>
                        <w:bottom w:val="none" w:sz="0" w:space="0" w:color="auto"/>
                        <w:right w:val="none" w:sz="0" w:space="0" w:color="auto"/>
                      </w:divBdr>
                      <w:divsChild>
                        <w:div w:id="1367874048">
                          <w:marLeft w:val="0"/>
                          <w:marRight w:val="0"/>
                          <w:marTop w:val="0"/>
                          <w:marBottom w:val="0"/>
                          <w:divBdr>
                            <w:top w:val="none" w:sz="0" w:space="0" w:color="auto"/>
                            <w:left w:val="none" w:sz="0" w:space="0" w:color="auto"/>
                            <w:bottom w:val="none" w:sz="0" w:space="0" w:color="auto"/>
                            <w:right w:val="none" w:sz="0" w:space="0" w:color="auto"/>
                          </w:divBdr>
                          <w:divsChild>
                            <w:div w:id="1291322767">
                              <w:marLeft w:val="0"/>
                              <w:marRight w:val="0"/>
                              <w:marTop w:val="0"/>
                              <w:marBottom w:val="0"/>
                              <w:divBdr>
                                <w:top w:val="none" w:sz="0" w:space="0" w:color="auto"/>
                                <w:left w:val="none" w:sz="0" w:space="0" w:color="auto"/>
                                <w:bottom w:val="none" w:sz="0" w:space="0" w:color="auto"/>
                                <w:right w:val="none" w:sz="0" w:space="0" w:color="auto"/>
                              </w:divBdr>
                              <w:divsChild>
                                <w:div w:id="562984947">
                                  <w:marLeft w:val="0"/>
                                  <w:marRight w:val="0"/>
                                  <w:marTop w:val="0"/>
                                  <w:marBottom w:val="0"/>
                                  <w:divBdr>
                                    <w:top w:val="none" w:sz="0" w:space="0" w:color="auto"/>
                                    <w:left w:val="none" w:sz="0" w:space="0" w:color="auto"/>
                                    <w:bottom w:val="none" w:sz="0" w:space="0" w:color="auto"/>
                                    <w:right w:val="none" w:sz="0" w:space="0" w:color="auto"/>
                                  </w:divBdr>
                                  <w:divsChild>
                                    <w:div w:id="921138348">
                                      <w:marLeft w:val="0"/>
                                      <w:marRight w:val="0"/>
                                      <w:marTop w:val="0"/>
                                      <w:marBottom w:val="0"/>
                                      <w:divBdr>
                                        <w:top w:val="none" w:sz="0" w:space="0" w:color="auto"/>
                                        <w:left w:val="none" w:sz="0" w:space="0" w:color="auto"/>
                                        <w:bottom w:val="none" w:sz="0" w:space="0" w:color="auto"/>
                                        <w:right w:val="none" w:sz="0" w:space="0" w:color="auto"/>
                                      </w:divBdr>
                                      <w:divsChild>
                                        <w:div w:id="1942912714">
                                          <w:marLeft w:val="0"/>
                                          <w:marRight w:val="0"/>
                                          <w:marTop w:val="0"/>
                                          <w:marBottom w:val="0"/>
                                          <w:divBdr>
                                            <w:top w:val="none" w:sz="0" w:space="0" w:color="auto"/>
                                            <w:left w:val="none" w:sz="0" w:space="0" w:color="auto"/>
                                            <w:bottom w:val="none" w:sz="0" w:space="0" w:color="auto"/>
                                            <w:right w:val="none" w:sz="0" w:space="0" w:color="auto"/>
                                          </w:divBdr>
                                          <w:divsChild>
                                            <w:div w:id="9697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957255">
      <w:bodyDiv w:val="1"/>
      <w:marLeft w:val="0"/>
      <w:marRight w:val="0"/>
      <w:marTop w:val="0"/>
      <w:marBottom w:val="0"/>
      <w:divBdr>
        <w:top w:val="none" w:sz="0" w:space="0" w:color="auto"/>
        <w:left w:val="none" w:sz="0" w:space="0" w:color="auto"/>
        <w:bottom w:val="none" w:sz="0" w:space="0" w:color="auto"/>
        <w:right w:val="none" w:sz="0" w:space="0" w:color="auto"/>
      </w:divBdr>
    </w:div>
    <w:div w:id="437453976">
      <w:bodyDiv w:val="1"/>
      <w:marLeft w:val="0"/>
      <w:marRight w:val="0"/>
      <w:marTop w:val="0"/>
      <w:marBottom w:val="0"/>
      <w:divBdr>
        <w:top w:val="none" w:sz="0" w:space="0" w:color="auto"/>
        <w:left w:val="none" w:sz="0" w:space="0" w:color="auto"/>
        <w:bottom w:val="none" w:sz="0" w:space="0" w:color="auto"/>
        <w:right w:val="none" w:sz="0" w:space="0" w:color="auto"/>
      </w:divBdr>
    </w:div>
    <w:div w:id="441531374">
      <w:bodyDiv w:val="1"/>
      <w:marLeft w:val="0"/>
      <w:marRight w:val="0"/>
      <w:marTop w:val="0"/>
      <w:marBottom w:val="0"/>
      <w:divBdr>
        <w:top w:val="none" w:sz="0" w:space="0" w:color="auto"/>
        <w:left w:val="none" w:sz="0" w:space="0" w:color="auto"/>
        <w:bottom w:val="none" w:sz="0" w:space="0" w:color="auto"/>
        <w:right w:val="none" w:sz="0" w:space="0" w:color="auto"/>
      </w:divBdr>
    </w:div>
    <w:div w:id="456141305">
      <w:bodyDiv w:val="1"/>
      <w:marLeft w:val="0"/>
      <w:marRight w:val="0"/>
      <w:marTop w:val="0"/>
      <w:marBottom w:val="0"/>
      <w:divBdr>
        <w:top w:val="none" w:sz="0" w:space="0" w:color="auto"/>
        <w:left w:val="none" w:sz="0" w:space="0" w:color="auto"/>
        <w:bottom w:val="none" w:sz="0" w:space="0" w:color="auto"/>
        <w:right w:val="none" w:sz="0" w:space="0" w:color="auto"/>
      </w:divBdr>
    </w:div>
    <w:div w:id="457141379">
      <w:bodyDiv w:val="1"/>
      <w:marLeft w:val="0"/>
      <w:marRight w:val="0"/>
      <w:marTop w:val="0"/>
      <w:marBottom w:val="0"/>
      <w:divBdr>
        <w:top w:val="none" w:sz="0" w:space="0" w:color="auto"/>
        <w:left w:val="none" w:sz="0" w:space="0" w:color="auto"/>
        <w:bottom w:val="none" w:sz="0" w:space="0" w:color="auto"/>
        <w:right w:val="none" w:sz="0" w:space="0" w:color="auto"/>
      </w:divBdr>
    </w:div>
    <w:div w:id="461733013">
      <w:bodyDiv w:val="1"/>
      <w:marLeft w:val="0"/>
      <w:marRight w:val="0"/>
      <w:marTop w:val="0"/>
      <w:marBottom w:val="0"/>
      <w:divBdr>
        <w:top w:val="none" w:sz="0" w:space="0" w:color="auto"/>
        <w:left w:val="none" w:sz="0" w:space="0" w:color="auto"/>
        <w:bottom w:val="none" w:sz="0" w:space="0" w:color="auto"/>
        <w:right w:val="none" w:sz="0" w:space="0" w:color="auto"/>
      </w:divBdr>
    </w:div>
    <w:div w:id="485509015">
      <w:bodyDiv w:val="1"/>
      <w:marLeft w:val="0"/>
      <w:marRight w:val="0"/>
      <w:marTop w:val="0"/>
      <w:marBottom w:val="0"/>
      <w:divBdr>
        <w:top w:val="none" w:sz="0" w:space="0" w:color="auto"/>
        <w:left w:val="none" w:sz="0" w:space="0" w:color="auto"/>
        <w:bottom w:val="none" w:sz="0" w:space="0" w:color="auto"/>
        <w:right w:val="none" w:sz="0" w:space="0" w:color="auto"/>
      </w:divBdr>
    </w:div>
    <w:div w:id="494685793">
      <w:bodyDiv w:val="1"/>
      <w:marLeft w:val="0"/>
      <w:marRight w:val="0"/>
      <w:marTop w:val="0"/>
      <w:marBottom w:val="0"/>
      <w:divBdr>
        <w:top w:val="none" w:sz="0" w:space="0" w:color="auto"/>
        <w:left w:val="none" w:sz="0" w:space="0" w:color="auto"/>
        <w:bottom w:val="none" w:sz="0" w:space="0" w:color="auto"/>
        <w:right w:val="none" w:sz="0" w:space="0" w:color="auto"/>
      </w:divBdr>
    </w:div>
    <w:div w:id="511336353">
      <w:bodyDiv w:val="1"/>
      <w:marLeft w:val="0"/>
      <w:marRight w:val="0"/>
      <w:marTop w:val="0"/>
      <w:marBottom w:val="0"/>
      <w:divBdr>
        <w:top w:val="none" w:sz="0" w:space="0" w:color="auto"/>
        <w:left w:val="none" w:sz="0" w:space="0" w:color="auto"/>
        <w:bottom w:val="none" w:sz="0" w:space="0" w:color="auto"/>
        <w:right w:val="none" w:sz="0" w:space="0" w:color="auto"/>
      </w:divBdr>
    </w:div>
    <w:div w:id="524246314">
      <w:bodyDiv w:val="1"/>
      <w:marLeft w:val="0"/>
      <w:marRight w:val="0"/>
      <w:marTop w:val="0"/>
      <w:marBottom w:val="0"/>
      <w:divBdr>
        <w:top w:val="none" w:sz="0" w:space="0" w:color="auto"/>
        <w:left w:val="none" w:sz="0" w:space="0" w:color="auto"/>
        <w:bottom w:val="none" w:sz="0" w:space="0" w:color="auto"/>
        <w:right w:val="none" w:sz="0" w:space="0" w:color="auto"/>
      </w:divBdr>
    </w:div>
    <w:div w:id="526216504">
      <w:bodyDiv w:val="1"/>
      <w:marLeft w:val="0"/>
      <w:marRight w:val="0"/>
      <w:marTop w:val="0"/>
      <w:marBottom w:val="0"/>
      <w:divBdr>
        <w:top w:val="none" w:sz="0" w:space="0" w:color="auto"/>
        <w:left w:val="none" w:sz="0" w:space="0" w:color="auto"/>
        <w:bottom w:val="none" w:sz="0" w:space="0" w:color="auto"/>
        <w:right w:val="none" w:sz="0" w:space="0" w:color="auto"/>
      </w:divBdr>
    </w:div>
    <w:div w:id="544827475">
      <w:bodyDiv w:val="1"/>
      <w:marLeft w:val="0"/>
      <w:marRight w:val="0"/>
      <w:marTop w:val="0"/>
      <w:marBottom w:val="0"/>
      <w:divBdr>
        <w:top w:val="none" w:sz="0" w:space="0" w:color="auto"/>
        <w:left w:val="none" w:sz="0" w:space="0" w:color="auto"/>
        <w:bottom w:val="none" w:sz="0" w:space="0" w:color="auto"/>
        <w:right w:val="none" w:sz="0" w:space="0" w:color="auto"/>
      </w:divBdr>
    </w:div>
    <w:div w:id="545407722">
      <w:bodyDiv w:val="1"/>
      <w:marLeft w:val="0"/>
      <w:marRight w:val="0"/>
      <w:marTop w:val="0"/>
      <w:marBottom w:val="0"/>
      <w:divBdr>
        <w:top w:val="none" w:sz="0" w:space="0" w:color="auto"/>
        <w:left w:val="none" w:sz="0" w:space="0" w:color="auto"/>
        <w:bottom w:val="none" w:sz="0" w:space="0" w:color="auto"/>
        <w:right w:val="none" w:sz="0" w:space="0" w:color="auto"/>
      </w:divBdr>
    </w:div>
    <w:div w:id="562832681">
      <w:bodyDiv w:val="1"/>
      <w:marLeft w:val="0"/>
      <w:marRight w:val="0"/>
      <w:marTop w:val="0"/>
      <w:marBottom w:val="0"/>
      <w:divBdr>
        <w:top w:val="none" w:sz="0" w:space="0" w:color="auto"/>
        <w:left w:val="none" w:sz="0" w:space="0" w:color="auto"/>
        <w:bottom w:val="none" w:sz="0" w:space="0" w:color="auto"/>
        <w:right w:val="none" w:sz="0" w:space="0" w:color="auto"/>
      </w:divBdr>
      <w:divsChild>
        <w:div w:id="1232157339">
          <w:marLeft w:val="0"/>
          <w:marRight w:val="0"/>
          <w:marTop w:val="0"/>
          <w:marBottom w:val="0"/>
          <w:divBdr>
            <w:top w:val="none" w:sz="0" w:space="0" w:color="auto"/>
            <w:left w:val="none" w:sz="0" w:space="0" w:color="auto"/>
            <w:bottom w:val="none" w:sz="0" w:space="0" w:color="auto"/>
            <w:right w:val="none" w:sz="0" w:space="0" w:color="auto"/>
          </w:divBdr>
        </w:div>
      </w:divsChild>
    </w:div>
    <w:div w:id="575944515">
      <w:bodyDiv w:val="1"/>
      <w:marLeft w:val="0"/>
      <w:marRight w:val="0"/>
      <w:marTop w:val="0"/>
      <w:marBottom w:val="0"/>
      <w:divBdr>
        <w:top w:val="none" w:sz="0" w:space="0" w:color="auto"/>
        <w:left w:val="none" w:sz="0" w:space="0" w:color="auto"/>
        <w:bottom w:val="none" w:sz="0" w:space="0" w:color="auto"/>
        <w:right w:val="none" w:sz="0" w:space="0" w:color="auto"/>
      </w:divBdr>
    </w:div>
    <w:div w:id="581063271">
      <w:bodyDiv w:val="1"/>
      <w:marLeft w:val="0"/>
      <w:marRight w:val="0"/>
      <w:marTop w:val="0"/>
      <w:marBottom w:val="0"/>
      <w:divBdr>
        <w:top w:val="none" w:sz="0" w:space="0" w:color="auto"/>
        <w:left w:val="none" w:sz="0" w:space="0" w:color="auto"/>
        <w:bottom w:val="none" w:sz="0" w:space="0" w:color="auto"/>
        <w:right w:val="none" w:sz="0" w:space="0" w:color="auto"/>
      </w:divBdr>
    </w:div>
    <w:div w:id="584151774">
      <w:bodyDiv w:val="1"/>
      <w:marLeft w:val="0"/>
      <w:marRight w:val="0"/>
      <w:marTop w:val="0"/>
      <w:marBottom w:val="0"/>
      <w:divBdr>
        <w:top w:val="none" w:sz="0" w:space="0" w:color="auto"/>
        <w:left w:val="none" w:sz="0" w:space="0" w:color="auto"/>
        <w:bottom w:val="none" w:sz="0" w:space="0" w:color="auto"/>
        <w:right w:val="none" w:sz="0" w:space="0" w:color="auto"/>
      </w:divBdr>
    </w:div>
    <w:div w:id="584267585">
      <w:bodyDiv w:val="1"/>
      <w:marLeft w:val="0"/>
      <w:marRight w:val="0"/>
      <w:marTop w:val="0"/>
      <w:marBottom w:val="0"/>
      <w:divBdr>
        <w:top w:val="none" w:sz="0" w:space="0" w:color="auto"/>
        <w:left w:val="none" w:sz="0" w:space="0" w:color="auto"/>
        <w:bottom w:val="none" w:sz="0" w:space="0" w:color="auto"/>
        <w:right w:val="none" w:sz="0" w:space="0" w:color="auto"/>
      </w:divBdr>
      <w:divsChild>
        <w:div w:id="2127637">
          <w:marLeft w:val="0"/>
          <w:marRight w:val="0"/>
          <w:marTop w:val="0"/>
          <w:marBottom w:val="0"/>
          <w:divBdr>
            <w:top w:val="none" w:sz="0" w:space="0" w:color="auto"/>
            <w:left w:val="none" w:sz="0" w:space="0" w:color="auto"/>
            <w:bottom w:val="none" w:sz="0" w:space="0" w:color="auto"/>
            <w:right w:val="none" w:sz="0" w:space="0" w:color="auto"/>
          </w:divBdr>
        </w:div>
        <w:div w:id="4020206">
          <w:marLeft w:val="0"/>
          <w:marRight w:val="0"/>
          <w:marTop w:val="0"/>
          <w:marBottom w:val="0"/>
          <w:divBdr>
            <w:top w:val="none" w:sz="0" w:space="0" w:color="auto"/>
            <w:left w:val="none" w:sz="0" w:space="0" w:color="auto"/>
            <w:bottom w:val="none" w:sz="0" w:space="0" w:color="auto"/>
            <w:right w:val="none" w:sz="0" w:space="0" w:color="auto"/>
          </w:divBdr>
        </w:div>
        <w:div w:id="39865159">
          <w:marLeft w:val="0"/>
          <w:marRight w:val="0"/>
          <w:marTop w:val="0"/>
          <w:marBottom w:val="0"/>
          <w:divBdr>
            <w:top w:val="none" w:sz="0" w:space="0" w:color="auto"/>
            <w:left w:val="none" w:sz="0" w:space="0" w:color="auto"/>
            <w:bottom w:val="none" w:sz="0" w:space="0" w:color="auto"/>
            <w:right w:val="none" w:sz="0" w:space="0" w:color="auto"/>
          </w:divBdr>
        </w:div>
        <w:div w:id="45110572">
          <w:marLeft w:val="0"/>
          <w:marRight w:val="0"/>
          <w:marTop w:val="0"/>
          <w:marBottom w:val="0"/>
          <w:divBdr>
            <w:top w:val="none" w:sz="0" w:space="0" w:color="auto"/>
            <w:left w:val="none" w:sz="0" w:space="0" w:color="auto"/>
            <w:bottom w:val="none" w:sz="0" w:space="0" w:color="auto"/>
            <w:right w:val="none" w:sz="0" w:space="0" w:color="auto"/>
          </w:divBdr>
        </w:div>
        <w:div w:id="54017376">
          <w:marLeft w:val="0"/>
          <w:marRight w:val="0"/>
          <w:marTop w:val="0"/>
          <w:marBottom w:val="0"/>
          <w:divBdr>
            <w:top w:val="none" w:sz="0" w:space="0" w:color="auto"/>
            <w:left w:val="none" w:sz="0" w:space="0" w:color="auto"/>
            <w:bottom w:val="none" w:sz="0" w:space="0" w:color="auto"/>
            <w:right w:val="none" w:sz="0" w:space="0" w:color="auto"/>
          </w:divBdr>
        </w:div>
        <w:div w:id="58093016">
          <w:marLeft w:val="0"/>
          <w:marRight w:val="0"/>
          <w:marTop w:val="0"/>
          <w:marBottom w:val="0"/>
          <w:divBdr>
            <w:top w:val="none" w:sz="0" w:space="0" w:color="auto"/>
            <w:left w:val="none" w:sz="0" w:space="0" w:color="auto"/>
            <w:bottom w:val="none" w:sz="0" w:space="0" w:color="auto"/>
            <w:right w:val="none" w:sz="0" w:space="0" w:color="auto"/>
          </w:divBdr>
        </w:div>
        <w:div w:id="58722263">
          <w:marLeft w:val="0"/>
          <w:marRight w:val="0"/>
          <w:marTop w:val="0"/>
          <w:marBottom w:val="0"/>
          <w:divBdr>
            <w:top w:val="none" w:sz="0" w:space="0" w:color="auto"/>
            <w:left w:val="none" w:sz="0" w:space="0" w:color="auto"/>
            <w:bottom w:val="none" w:sz="0" w:space="0" w:color="auto"/>
            <w:right w:val="none" w:sz="0" w:space="0" w:color="auto"/>
          </w:divBdr>
        </w:div>
        <w:div w:id="65761194">
          <w:marLeft w:val="0"/>
          <w:marRight w:val="0"/>
          <w:marTop w:val="0"/>
          <w:marBottom w:val="0"/>
          <w:divBdr>
            <w:top w:val="none" w:sz="0" w:space="0" w:color="auto"/>
            <w:left w:val="none" w:sz="0" w:space="0" w:color="auto"/>
            <w:bottom w:val="none" w:sz="0" w:space="0" w:color="auto"/>
            <w:right w:val="none" w:sz="0" w:space="0" w:color="auto"/>
          </w:divBdr>
        </w:div>
        <w:div w:id="66614775">
          <w:marLeft w:val="0"/>
          <w:marRight w:val="0"/>
          <w:marTop w:val="0"/>
          <w:marBottom w:val="0"/>
          <w:divBdr>
            <w:top w:val="none" w:sz="0" w:space="0" w:color="auto"/>
            <w:left w:val="none" w:sz="0" w:space="0" w:color="auto"/>
            <w:bottom w:val="none" w:sz="0" w:space="0" w:color="auto"/>
            <w:right w:val="none" w:sz="0" w:space="0" w:color="auto"/>
          </w:divBdr>
        </w:div>
        <w:div w:id="69812944">
          <w:marLeft w:val="0"/>
          <w:marRight w:val="0"/>
          <w:marTop w:val="0"/>
          <w:marBottom w:val="0"/>
          <w:divBdr>
            <w:top w:val="none" w:sz="0" w:space="0" w:color="auto"/>
            <w:left w:val="none" w:sz="0" w:space="0" w:color="auto"/>
            <w:bottom w:val="none" w:sz="0" w:space="0" w:color="auto"/>
            <w:right w:val="none" w:sz="0" w:space="0" w:color="auto"/>
          </w:divBdr>
        </w:div>
        <w:div w:id="82262856">
          <w:marLeft w:val="0"/>
          <w:marRight w:val="0"/>
          <w:marTop w:val="0"/>
          <w:marBottom w:val="0"/>
          <w:divBdr>
            <w:top w:val="none" w:sz="0" w:space="0" w:color="auto"/>
            <w:left w:val="none" w:sz="0" w:space="0" w:color="auto"/>
            <w:bottom w:val="none" w:sz="0" w:space="0" w:color="auto"/>
            <w:right w:val="none" w:sz="0" w:space="0" w:color="auto"/>
          </w:divBdr>
        </w:div>
        <w:div w:id="98451326">
          <w:marLeft w:val="0"/>
          <w:marRight w:val="0"/>
          <w:marTop w:val="0"/>
          <w:marBottom w:val="0"/>
          <w:divBdr>
            <w:top w:val="none" w:sz="0" w:space="0" w:color="auto"/>
            <w:left w:val="none" w:sz="0" w:space="0" w:color="auto"/>
            <w:bottom w:val="none" w:sz="0" w:space="0" w:color="auto"/>
            <w:right w:val="none" w:sz="0" w:space="0" w:color="auto"/>
          </w:divBdr>
        </w:div>
        <w:div w:id="98720843">
          <w:marLeft w:val="0"/>
          <w:marRight w:val="0"/>
          <w:marTop w:val="0"/>
          <w:marBottom w:val="0"/>
          <w:divBdr>
            <w:top w:val="none" w:sz="0" w:space="0" w:color="auto"/>
            <w:left w:val="none" w:sz="0" w:space="0" w:color="auto"/>
            <w:bottom w:val="none" w:sz="0" w:space="0" w:color="auto"/>
            <w:right w:val="none" w:sz="0" w:space="0" w:color="auto"/>
          </w:divBdr>
        </w:div>
        <w:div w:id="121316437">
          <w:marLeft w:val="0"/>
          <w:marRight w:val="0"/>
          <w:marTop w:val="0"/>
          <w:marBottom w:val="0"/>
          <w:divBdr>
            <w:top w:val="none" w:sz="0" w:space="0" w:color="auto"/>
            <w:left w:val="none" w:sz="0" w:space="0" w:color="auto"/>
            <w:bottom w:val="none" w:sz="0" w:space="0" w:color="auto"/>
            <w:right w:val="none" w:sz="0" w:space="0" w:color="auto"/>
          </w:divBdr>
        </w:div>
        <w:div w:id="123353919">
          <w:marLeft w:val="0"/>
          <w:marRight w:val="0"/>
          <w:marTop w:val="0"/>
          <w:marBottom w:val="0"/>
          <w:divBdr>
            <w:top w:val="none" w:sz="0" w:space="0" w:color="auto"/>
            <w:left w:val="none" w:sz="0" w:space="0" w:color="auto"/>
            <w:bottom w:val="none" w:sz="0" w:space="0" w:color="auto"/>
            <w:right w:val="none" w:sz="0" w:space="0" w:color="auto"/>
          </w:divBdr>
        </w:div>
        <w:div w:id="151678813">
          <w:marLeft w:val="0"/>
          <w:marRight w:val="0"/>
          <w:marTop w:val="0"/>
          <w:marBottom w:val="0"/>
          <w:divBdr>
            <w:top w:val="none" w:sz="0" w:space="0" w:color="auto"/>
            <w:left w:val="none" w:sz="0" w:space="0" w:color="auto"/>
            <w:bottom w:val="none" w:sz="0" w:space="0" w:color="auto"/>
            <w:right w:val="none" w:sz="0" w:space="0" w:color="auto"/>
          </w:divBdr>
        </w:div>
        <w:div w:id="158732790">
          <w:marLeft w:val="0"/>
          <w:marRight w:val="0"/>
          <w:marTop w:val="0"/>
          <w:marBottom w:val="0"/>
          <w:divBdr>
            <w:top w:val="none" w:sz="0" w:space="0" w:color="auto"/>
            <w:left w:val="none" w:sz="0" w:space="0" w:color="auto"/>
            <w:bottom w:val="none" w:sz="0" w:space="0" w:color="auto"/>
            <w:right w:val="none" w:sz="0" w:space="0" w:color="auto"/>
          </w:divBdr>
        </w:div>
        <w:div w:id="196507725">
          <w:marLeft w:val="0"/>
          <w:marRight w:val="0"/>
          <w:marTop w:val="0"/>
          <w:marBottom w:val="0"/>
          <w:divBdr>
            <w:top w:val="none" w:sz="0" w:space="0" w:color="auto"/>
            <w:left w:val="none" w:sz="0" w:space="0" w:color="auto"/>
            <w:bottom w:val="none" w:sz="0" w:space="0" w:color="auto"/>
            <w:right w:val="none" w:sz="0" w:space="0" w:color="auto"/>
          </w:divBdr>
        </w:div>
        <w:div w:id="201400790">
          <w:marLeft w:val="0"/>
          <w:marRight w:val="0"/>
          <w:marTop w:val="0"/>
          <w:marBottom w:val="0"/>
          <w:divBdr>
            <w:top w:val="none" w:sz="0" w:space="0" w:color="auto"/>
            <w:left w:val="none" w:sz="0" w:space="0" w:color="auto"/>
            <w:bottom w:val="none" w:sz="0" w:space="0" w:color="auto"/>
            <w:right w:val="none" w:sz="0" w:space="0" w:color="auto"/>
          </w:divBdr>
        </w:div>
        <w:div w:id="204409811">
          <w:marLeft w:val="0"/>
          <w:marRight w:val="0"/>
          <w:marTop w:val="0"/>
          <w:marBottom w:val="0"/>
          <w:divBdr>
            <w:top w:val="none" w:sz="0" w:space="0" w:color="auto"/>
            <w:left w:val="none" w:sz="0" w:space="0" w:color="auto"/>
            <w:bottom w:val="none" w:sz="0" w:space="0" w:color="auto"/>
            <w:right w:val="none" w:sz="0" w:space="0" w:color="auto"/>
          </w:divBdr>
        </w:div>
        <w:div w:id="206770136">
          <w:marLeft w:val="0"/>
          <w:marRight w:val="0"/>
          <w:marTop w:val="0"/>
          <w:marBottom w:val="0"/>
          <w:divBdr>
            <w:top w:val="none" w:sz="0" w:space="0" w:color="auto"/>
            <w:left w:val="none" w:sz="0" w:space="0" w:color="auto"/>
            <w:bottom w:val="none" w:sz="0" w:space="0" w:color="auto"/>
            <w:right w:val="none" w:sz="0" w:space="0" w:color="auto"/>
          </w:divBdr>
        </w:div>
        <w:div w:id="211163694">
          <w:marLeft w:val="0"/>
          <w:marRight w:val="0"/>
          <w:marTop w:val="0"/>
          <w:marBottom w:val="0"/>
          <w:divBdr>
            <w:top w:val="none" w:sz="0" w:space="0" w:color="auto"/>
            <w:left w:val="none" w:sz="0" w:space="0" w:color="auto"/>
            <w:bottom w:val="none" w:sz="0" w:space="0" w:color="auto"/>
            <w:right w:val="none" w:sz="0" w:space="0" w:color="auto"/>
          </w:divBdr>
        </w:div>
        <w:div w:id="226578525">
          <w:marLeft w:val="0"/>
          <w:marRight w:val="0"/>
          <w:marTop w:val="0"/>
          <w:marBottom w:val="0"/>
          <w:divBdr>
            <w:top w:val="none" w:sz="0" w:space="0" w:color="auto"/>
            <w:left w:val="none" w:sz="0" w:space="0" w:color="auto"/>
            <w:bottom w:val="none" w:sz="0" w:space="0" w:color="auto"/>
            <w:right w:val="none" w:sz="0" w:space="0" w:color="auto"/>
          </w:divBdr>
        </w:div>
        <w:div w:id="229578521">
          <w:marLeft w:val="0"/>
          <w:marRight w:val="0"/>
          <w:marTop w:val="0"/>
          <w:marBottom w:val="0"/>
          <w:divBdr>
            <w:top w:val="none" w:sz="0" w:space="0" w:color="auto"/>
            <w:left w:val="none" w:sz="0" w:space="0" w:color="auto"/>
            <w:bottom w:val="none" w:sz="0" w:space="0" w:color="auto"/>
            <w:right w:val="none" w:sz="0" w:space="0" w:color="auto"/>
          </w:divBdr>
        </w:div>
        <w:div w:id="231083058">
          <w:marLeft w:val="0"/>
          <w:marRight w:val="0"/>
          <w:marTop w:val="0"/>
          <w:marBottom w:val="0"/>
          <w:divBdr>
            <w:top w:val="none" w:sz="0" w:space="0" w:color="auto"/>
            <w:left w:val="none" w:sz="0" w:space="0" w:color="auto"/>
            <w:bottom w:val="none" w:sz="0" w:space="0" w:color="auto"/>
            <w:right w:val="none" w:sz="0" w:space="0" w:color="auto"/>
          </w:divBdr>
        </w:div>
        <w:div w:id="234559229">
          <w:marLeft w:val="0"/>
          <w:marRight w:val="0"/>
          <w:marTop w:val="0"/>
          <w:marBottom w:val="0"/>
          <w:divBdr>
            <w:top w:val="none" w:sz="0" w:space="0" w:color="auto"/>
            <w:left w:val="none" w:sz="0" w:space="0" w:color="auto"/>
            <w:bottom w:val="none" w:sz="0" w:space="0" w:color="auto"/>
            <w:right w:val="none" w:sz="0" w:space="0" w:color="auto"/>
          </w:divBdr>
        </w:div>
        <w:div w:id="245846173">
          <w:marLeft w:val="0"/>
          <w:marRight w:val="0"/>
          <w:marTop w:val="0"/>
          <w:marBottom w:val="0"/>
          <w:divBdr>
            <w:top w:val="none" w:sz="0" w:space="0" w:color="auto"/>
            <w:left w:val="none" w:sz="0" w:space="0" w:color="auto"/>
            <w:bottom w:val="none" w:sz="0" w:space="0" w:color="auto"/>
            <w:right w:val="none" w:sz="0" w:space="0" w:color="auto"/>
          </w:divBdr>
        </w:div>
        <w:div w:id="253126785">
          <w:marLeft w:val="0"/>
          <w:marRight w:val="0"/>
          <w:marTop w:val="0"/>
          <w:marBottom w:val="0"/>
          <w:divBdr>
            <w:top w:val="none" w:sz="0" w:space="0" w:color="auto"/>
            <w:left w:val="none" w:sz="0" w:space="0" w:color="auto"/>
            <w:bottom w:val="none" w:sz="0" w:space="0" w:color="auto"/>
            <w:right w:val="none" w:sz="0" w:space="0" w:color="auto"/>
          </w:divBdr>
        </w:div>
        <w:div w:id="255556488">
          <w:marLeft w:val="0"/>
          <w:marRight w:val="0"/>
          <w:marTop w:val="0"/>
          <w:marBottom w:val="0"/>
          <w:divBdr>
            <w:top w:val="none" w:sz="0" w:space="0" w:color="auto"/>
            <w:left w:val="none" w:sz="0" w:space="0" w:color="auto"/>
            <w:bottom w:val="none" w:sz="0" w:space="0" w:color="auto"/>
            <w:right w:val="none" w:sz="0" w:space="0" w:color="auto"/>
          </w:divBdr>
        </w:div>
        <w:div w:id="259219743">
          <w:marLeft w:val="0"/>
          <w:marRight w:val="0"/>
          <w:marTop w:val="0"/>
          <w:marBottom w:val="0"/>
          <w:divBdr>
            <w:top w:val="none" w:sz="0" w:space="0" w:color="auto"/>
            <w:left w:val="none" w:sz="0" w:space="0" w:color="auto"/>
            <w:bottom w:val="none" w:sz="0" w:space="0" w:color="auto"/>
            <w:right w:val="none" w:sz="0" w:space="0" w:color="auto"/>
          </w:divBdr>
        </w:div>
        <w:div w:id="260456684">
          <w:marLeft w:val="0"/>
          <w:marRight w:val="0"/>
          <w:marTop w:val="0"/>
          <w:marBottom w:val="0"/>
          <w:divBdr>
            <w:top w:val="none" w:sz="0" w:space="0" w:color="auto"/>
            <w:left w:val="none" w:sz="0" w:space="0" w:color="auto"/>
            <w:bottom w:val="none" w:sz="0" w:space="0" w:color="auto"/>
            <w:right w:val="none" w:sz="0" w:space="0" w:color="auto"/>
          </w:divBdr>
        </w:div>
        <w:div w:id="286741147">
          <w:marLeft w:val="0"/>
          <w:marRight w:val="0"/>
          <w:marTop w:val="0"/>
          <w:marBottom w:val="0"/>
          <w:divBdr>
            <w:top w:val="none" w:sz="0" w:space="0" w:color="auto"/>
            <w:left w:val="none" w:sz="0" w:space="0" w:color="auto"/>
            <w:bottom w:val="none" w:sz="0" w:space="0" w:color="auto"/>
            <w:right w:val="none" w:sz="0" w:space="0" w:color="auto"/>
          </w:divBdr>
        </w:div>
        <w:div w:id="292910025">
          <w:marLeft w:val="0"/>
          <w:marRight w:val="0"/>
          <w:marTop w:val="0"/>
          <w:marBottom w:val="0"/>
          <w:divBdr>
            <w:top w:val="none" w:sz="0" w:space="0" w:color="auto"/>
            <w:left w:val="none" w:sz="0" w:space="0" w:color="auto"/>
            <w:bottom w:val="none" w:sz="0" w:space="0" w:color="auto"/>
            <w:right w:val="none" w:sz="0" w:space="0" w:color="auto"/>
          </w:divBdr>
        </w:div>
        <w:div w:id="296572169">
          <w:marLeft w:val="0"/>
          <w:marRight w:val="0"/>
          <w:marTop w:val="0"/>
          <w:marBottom w:val="0"/>
          <w:divBdr>
            <w:top w:val="none" w:sz="0" w:space="0" w:color="auto"/>
            <w:left w:val="none" w:sz="0" w:space="0" w:color="auto"/>
            <w:bottom w:val="none" w:sz="0" w:space="0" w:color="auto"/>
            <w:right w:val="none" w:sz="0" w:space="0" w:color="auto"/>
          </w:divBdr>
        </w:div>
        <w:div w:id="310259582">
          <w:marLeft w:val="0"/>
          <w:marRight w:val="0"/>
          <w:marTop w:val="0"/>
          <w:marBottom w:val="0"/>
          <w:divBdr>
            <w:top w:val="none" w:sz="0" w:space="0" w:color="auto"/>
            <w:left w:val="none" w:sz="0" w:space="0" w:color="auto"/>
            <w:bottom w:val="none" w:sz="0" w:space="0" w:color="auto"/>
            <w:right w:val="none" w:sz="0" w:space="0" w:color="auto"/>
          </w:divBdr>
        </w:div>
        <w:div w:id="314996645">
          <w:marLeft w:val="0"/>
          <w:marRight w:val="0"/>
          <w:marTop w:val="0"/>
          <w:marBottom w:val="0"/>
          <w:divBdr>
            <w:top w:val="none" w:sz="0" w:space="0" w:color="auto"/>
            <w:left w:val="none" w:sz="0" w:space="0" w:color="auto"/>
            <w:bottom w:val="none" w:sz="0" w:space="0" w:color="auto"/>
            <w:right w:val="none" w:sz="0" w:space="0" w:color="auto"/>
          </w:divBdr>
        </w:div>
        <w:div w:id="315695612">
          <w:marLeft w:val="0"/>
          <w:marRight w:val="0"/>
          <w:marTop w:val="0"/>
          <w:marBottom w:val="0"/>
          <w:divBdr>
            <w:top w:val="none" w:sz="0" w:space="0" w:color="auto"/>
            <w:left w:val="none" w:sz="0" w:space="0" w:color="auto"/>
            <w:bottom w:val="none" w:sz="0" w:space="0" w:color="auto"/>
            <w:right w:val="none" w:sz="0" w:space="0" w:color="auto"/>
          </w:divBdr>
        </w:div>
        <w:div w:id="318579998">
          <w:marLeft w:val="0"/>
          <w:marRight w:val="0"/>
          <w:marTop w:val="0"/>
          <w:marBottom w:val="0"/>
          <w:divBdr>
            <w:top w:val="none" w:sz="0" w:space="0" w:color="auto"/>
            <w:left w:val="none" w:sz="0" w:space="0" w:color="auto"/>
            <w:bottom w:val="none" w:sz="0" w:space="0" w:color="auto"/>
            <w:right w:val="none" w:sz="0" w:space="0" w:color="auto"/>
          </w:divBdr>
        </w:div>
        <w:div w:id="325480771">
          <w:marLeft w:val="0"/>
          <w:marRight w:val="0"/>
          <w:marTop w:val="0"/>
          <w:marBottom w:val="0"/>
          <w:divBdr>
            <w:top w:val="none" w:sz="0" w:space="0" w:color="auto"/>
            <w:left w:val="none" w:sz="0" w:space="0" w:color="auto"/>
            <w:bottom w:val="none" w:sz="0" w:space="0" w:color="auto"/>
            <w:right w:val="none" w:sz="0" w:space="0" w:color="auto"/>
          </w:divBdr>
        </w:div>
        <w:div w:id="327831984">
          <w:marLeft w:val="0"/>
          <w:marRight w:val="0"/>
          <w:marTop w:val="0"/>
          <w:marBottom w:val="0"/>
          <w:divBdr>
            <w:top w:val="none" w:sz="0" w:space="0" w:color="auto"/>
            <w:left w:val="none" w:sz="0" w:space="0" w:color="auto"/>
            <w:bottom w:val="none" w:sz="0" w:space="0" w:color="auto"/>
            <w:right w:val="none" w:sz="0" w:space="0" w:color="auto"/>
          </w:divBdr>
        </w:div>
        <w:div w:id="328679188">
          <w:marLeft w:val="0"/>
          <w:marRight w:val="0"/>
          <w:marTop w:val="0"/>
          <w:marBottom w:val="0"/>
          <w:divBdr>
            <w:top w:val="none" w:sz="0" w:space="0" w:color="auto"/>
            <w:left w:val="none" w:sz="0" w:space="0" w:color="auto"/>
            <w:bottom w:val="none" w:sz="0" w:space="0" w:color="auto"/>
            <w:right w:val="none" w:sz="0" w:space="0" w:color="auto"/>
          </w:divBdr>
        </w:div>
        <w:div w:id="338967538">
          <w:marLeft w:val="0"/>
          <w:marRight w:val="0"/>
          <w:marTop w:val="0"/>
          <w:marBottom w:val="0"/>
          <w:divBdr>
            <w:top w:val="none" w:sz="0" w:space="0" w:color="auto"/>
            <w:left w:val="none" w:sz="0" w:space="0" w:color="auto"/>
            <w:bottom w:val="none" w:sz="0" w:space="0" w:color="auto"/>
            <w:right w:val="none" w:sz="0" w:space="0" w:color="auto"/>
          </w:divBdr>
        </w:div>
        <w:div w:id="351541379">
          <w:marLeft w:val="0"/>
          <w:marRight w:val="0"/>
          <w:marTop w:val="0"/>
          <w:marBottom w:val="0"/>
          <w:divBdr>
            <w:top w:val="none" w:sz="0" w:space="0" w:color="auto"/>
            <w:left w:val="none" w:sz="0" w:space="0" w:color="auto"/>
            <w:bottom w:val="none" w:sz="0" w:space="0" w:color="auto"/>
            <w:right w:val="none" w:sz="0" w:space="0" w:color="auto"/>
          </w:divBdr>
        </w:div>
        <w:div w:id="357239429">
          <w:marLeft w:val="0"/>
          <w:marRight w:val="0"/>
          <w:marTop w:val="0"/>
          <w:marBottom w:val="0"/>
          <w:divBdr>
            <w:top w:val="none" w:sz="0" w:space="0" w:color="auto"/>
            <w:left w:val="none" w:sz="0" w:space="0" w:color="auto"/>
            <w:bottom w:val="none" w:sz="0" w:space="0" w:color="auto"/>
            <w:right w:val="none" w:sz="0" w:space="0" w:color="auto"/>
          </w:divBdr>
        </w:div>
        <w:div w:id="370885330">
          <w:marLeft w:val="0"/>
          <w:marRight w:val="0"/>
          <w:marTop w:val="0"/>
          <w:marBottom w:val="0"/>
          <w:divBdr>
            <w:top w:val="none" w:sz="0" w:space="0" w:color="auto"/>
            <w:left w:val="none" w:sz="0" w:space="0" w:color="auto"/>
            <w:bottom w:val="none" w:sz="0" w:space="0" w:color="auto"/>
            <w:right w:val="none" w:sz="0" w:space="0" w:color="auto"/>
          </w:divBdr>
        </w:div>
        <w:div w:id="375936586">
          <w:marLeft w:val="0"/>
          <w:marRight w:val="0"/>
          <w:marTop w:val="0"/>
          <w:marBottom w:val="0"/>
          <w:divBdr>
            <w:top w:val="none" w:sz="0" w:space="0" w:color="auto"/>
            <w:left w:val="none" w:sz="0" w:space="0" w:color="auto"/>
            <w:bottom w:val="none" w:sz="0" w:space="0" w:color="auto"/>
            <w:right w:val="none" w:sz="0" w:space="0" w:color="auto"/>
          </w:divBdr>
        </w:div>
        <w:div w:id="387606150">
          <w:marLeft w:val="0"/>
          <w:marRight w:val="0"/>
          <w:marTop w:val="0"/>
          <w:marBottom w:val="0"/>
          <w:divBdr>
            <w:top w:val="none" w:sz="0" w:space="0" w:color="auto"/>
            <w:left w:val="none" w:sz="0" w:space="0" w:color="auto"/>
            <w:bottom w:val="none" w:sz="0" w:space="0" w:color="auto"/>
            <w:right w:val="none" w:sz="0" w:space="0" w:color="auto"/>
          </w:divBdr>
        </w:div>
        <w:div w:id="390076062">
          <w:marLeft w:val="0"/>
          <w:marRight w:val="0"/>
          <w:marTop w:val="0"/>
          <w:marBottom w:val="0"/>
          <w:divBdr>
            <w:top w:val="none" w:sz="0" w:space="0" w:color="auto"/>
            <w:left w:val="none" w:sz="0" w:space="0" w:color="auto"/>
            <w:bottom w:val="none" w:sz="0" w:space="0" w:color="auto"/>
            <w:right w:val="none" w:sz="0" w:space="0" w:color="auto"/>
          </w:divBdr>
        </w:div>
        <w:div w:id="393625935">
          <w:marLeft w:val="0"/>
          <w:marRight w:val="0"/>
          <w:marTop w:val="0"/>
          <w:marBottom w:val="0"/>
          <w:divBdr>
            <w:top w:val="none" w:sz="0" w:space="0" w:color="auto"/>
            <w:left w:val="none" w:sz="0" w:space="0" w:color="auto"/>
            <w:bottom w:val="none" w:sz="0" w:space="0" w:color="auto"/>
            <w:right w:val="none" w:sz="0" w:space="0" w:color="auto"/>
          </w:divBdr>
        </w:div>
        <w:div w:id="416294515">
          <w:marLeft w:val="0"/>
          <w:marRight w:val="0"/>
          <w:marTop w:val="0"/>
          <w:marBottom w:val="0"/>
          <w:divBdr>
            <w:top w:val="none" w:sz="0" w:space="0" w:color="auto"/>
            <w:left w:val="none" w:sz="0" w:space="0" w:color="auto"/>
            <w:bottom w:val="none" w:sz="0" w:space="0" w:color="auto"/>
            <w:right w:val="none" w:sz="0" w:space="0" w:color="auto"/>
          </w:divBdr>
        </w:div>
        <w:div w:id="418596064">
          <w:marLeft w:val="0"/>
          <w:marRight w:val="0"/>
          <w:marTop w:val="0"/>
          <w:marBottom w:val="0"/>
          <w:divBdr>
            <w:top w:val="none" w:sz="0" w:space="0" w:color="auto"/>
            <w:left w:val="none" w:sz="0" w:space="0" w:color="auto"/>
            <w:bottom w:val="none" w:sz="0" w:space="0" w:color="auto"/>
            <w:right w:val="none" w:sz="0" w:space="0" w:color="auto"/>
          </w:divBdr>
        </w:div>
        <w:div w:id="450128576">
          <w:marLeft w:val="0"/>
          <w:marRight w:val="0"/>
          <w:marTop w:val="0"/>
          <w:marBottom w:val="0"/>
          <w:divBdr>
            <w:top w:val="none" w:sz="0" w:space="0" w:color="auto"/>
            <w:left w:val="none" w:sz="0" w:space="0" w:color="auto"/>
            <w:bottom w:val="none" w:sz="0" w:space="0" w:color="auto"/>
            <w:right w:val="none" w:sz="0" w:space="0" w:color="auto"/>
          </w:divBdr>
        </w:div>
        <w:div w:id="451443230">
          <w:marLeft w:val="0"/>
          <w:marRight w:val="0"/>
          <w:marTop w:val="0"/>
          <w:marBottom w:val="0"/>
          <w:divBdr>
            <w:top w:val="none" w:sz="0" w:space="0" w:color="auto"/>
            <w:left w:val="none" w:sz="0" w:space="0" w:color="auto"/>
            <w:bottom w:val="none" w:sz="0" w:space="0" w:color="auto"/>
            <w:right w:val="none" w:sz="0" w:space="0" w:color="auto"/>
          </w:divBdr>
        </w:div>
        <w:div w:id="466240344">
          <w:marLeft w:val="0"/>
          <w:marRight w:val="0"/>
          <w:marTop w:val="0"/>
          <w:marBottom w:val="0"/>
          <w:divBdr>
            <w:top w:val="none" w:sz="0" w:space="0" w:color="auto"/>
            <w:left w:val="none" w:sz="0" w:space="0" w:color="auto"/>
            <w:bottom w:val="none" w:sz="0" w:space="0" w:color="auto"/>
            <w:right w:val="none" w:sz="0" w:space="0" w:color="auto"/>
          </w:divBdr>
        </w:div>
        <w:div w:id="482740682">
          <w:marLeft w:val="0"/>
          <w:marRight w:val="0"/>
          <w:marTop w:val="0"/>
          <w:marBottom w:val="0"/>
          <w:divBdr>
            <w:top w:val="none" w:sz="0" w:space="0" w:color="auto"/>
            <w:left w:val="none" w:sz="0" w:space="0" w:color="auto"/>
            <w:bottom w:val="none" w:sz="0" w:space="0" w:color="auto"/>
            <w:right w:val="none" w:sz="0" w:space="0" w:color="auto"/>
          </w:divBdr>
        </w:div>
        <w:div w:id="491144477">
          <w:marLeft w:val="0"/>
          <w:marRight w:val="0"/>
          <w:marTop w:val="0"/>
          <w:marBottom w:val="0"/>
          <w:divBdr>
            <w:top w:val="none" w:sz="0" w:space="0" w:color="auto"/>
            <w:left w:val="none" w:sz="0" w:space="0" w:color="auto"/>
            <w:bottom w:val="none" w:sz="0" w:space="0" w:color="auto"/>
            <w:right w:val="none" w:sz="0" w:space="0" w:color="auto"/>
          </w:divBdr>
        </w:div>
        <w:div w:id="515770981">
          <w:marLeft w:val="0"/>
          <w:marRight w:val="0"/>
          <w:marTop w:val="0"/>
          <w:marBottom w:val="0"/>
          <w:divBdr>
            <w:top w:val="none" w:sz="0" w:space="0" w:color="auto"/>
            <w:left w:val="none" w:sz="0" w:space="0" w:color="auto"/>
            <w:bottom w:val="none" w:sz="0" w:space="0" w:color="auto"/>
            <w:right w:val="none" w:sz="0" w:space="0" w:color="auto"/>
          </w:divBdr>
        </w:div>
        <w:div w:id="516893211">
          <w:marLeft w:val="0"/>
          <w:marRight w:val="0"/>
          <w:marTop w:val="0"/>
          <w:marBottom w:val="0"/>
          <w:divBdr>
            <w:top w:val="none" w:sz="0" w:space="0" w:color="auto"/>
            <w:left w:val="none" w:sz="0" w:space="0" w:color="auto"/>
            <w:bottom w:val="none" w:sz="0" w:space="0" w:color="auto"/>
            <w:right w:val="none" w:sz="0" w:space="0" w:color="auto"/>
          </w:divBdr>
        </w:div>
        <w:div w:id="520777364">
          <w:marLeft w:val="0"/>
          <w:marRight w:val="0"/>
          <w:marTop w:val="0"/>
          <w:marBottom w:val="0"/>
          <w:divBdr>
            <w:top w:val="none" w:sz="0" w:space="0" w:color="auto"/>
            <w:left w:val="none" w:sz="0" w:space="0" w:color="auto"/>
            <w:bottom w:val="none" w:sz="0" w:space="0" w:color="auto"/>
            <w:right w:val="none" w:sz="0" w:space="0" w:color="auto"/>
          </w:divBdr>
        </w:div>
        <w:div w:id="528297625">
          <w:marLeft w:val="0"/>
          <w:marRight w:val="0"/>
          <w:marTop w:val="0"/>
          <w:marBottom w:val="0"/>
          <w:divBdr>
            <w:top w:val="none" w:sz="0" w:space="0" w:color="auto"/>
            <w:left w:val="none" w:sz="0" w:space="0" w:color="auto"/>
            <w:bottom w:val="none" w:sz="0" w:space="0" w:color="auto"/>
            <w:right w:val="none" w:sz="0" w:space="0" w:color="auto"/>
          </w:divBdr>
        </w:div>
        <w:div w:id="529338170">
          <w:marLeft w:val="0"/>
          <w:marRight w:val="0"/>
          <w:marTop w:val="0"/>
          <w:marBottom w:val="0"/>
          <w:divBdr>
            <w:top w:val="none" w:sz="0" w:space="0" w:color="auto"/>
            <w:left w:val="none" w:sz="0" w:space="0" w:color="auto"/>
            <w:bottom w:val="none" w:sz="0" w:space="0" w:color="auto"/>
            <w:right w:val="none" w:sz="0" w:space="0" w:color="auto"/>
          </w:divBdr>
        </w:div>
        <w:div w:id="533467439">
          <w:marLeft w:val="0"/>
          <w:marRight w:val="0"/>
          <w:marTop w:val="0"/>
          <w:marBottom w:val="0"/>
          <w:divBdr>
            <w:top w:val="none" w:sz="0" w:space="0" w:color="auto"/>
            <w:left w:val="none" w:sz="0" w:space="0" w:color="auto"/>
            <w:bottom w:val="none" w:sz="0" w:space="0" w:color="auto"/>
            <w:right w:val="none" w:sz="0" w:space="0" w:color="auto"/>
          </w:divBdr>
        </w:div>
        <w:div w:id="535625791">
          <w:marLeft w:val="0"/>
          <w:marRight w:val="0"/>
          <w:marTop w:val="0"/>
          <w:marBottom w:val="0"/>
          <w:divBdr>
            <w:top w:val="none" w:sz="0" w:space="0" w:color="auto"/>
            <w:left w:val="none" w:sz="0" w:space="0" w:color="auto"/>
            <w:bottom w:val="none" w:sz="0" w:space="0" w:color="auto"/>
            <w:right w:val="none" w:sz="0" w:space="0" w:color="auto"/>
          </w:divBdr>
        </w:div>
        <w:div w:id="542061772">
          <w:marLeft w:val="0"/>
          <w:marRight w:val="0"/>
          <w:marTop w:val="0"/>
          <w:marBottom w:val="0"/>
          <w:divBdr>
            <w:top w:val="none" w:sz="0" w:space="0" w:color="auto"/>
            <w:left w:val="none" w:sz="0" w:space="0" w:color="auto"/>
            <w:bottom w:val="none" w:sz="0" w:space="0" w:color="auto"/>
            <w:right w:val="none" w:sz="0" w:space="0" w:color="auto"/>
          </w:divBdr>
        </w:div>
        <w:div w:id="544368711">
          <w:marLeft w:val="0"/>
          <w:marRight w:val="0"/>
          <w:marTop w:val="0"/>
          <w:marBottom w:val="0"/>
          <w:divBdr>
            <w:top w:val="none" w:sz="0" w:space="0" w:color="auto"/>
            <w:left w:val="none" w:sz="0" w:space="0" w:color="auto"/>
            <w:bottom w:val="none" w:sz="0" w:space="0" w:color="auto"/>
            <w:right w:val="none" w:sz="0" w:space="0" w:color="auto"/>
          </w:divBdr>
        </w:div>
        <w:div w:id="544753678">
          <w:marLeft w:val="0"/>
          <w:marRight w:val="0"/>
          <w:marTop w:val="0"/>
          <w:marBottom w:val="0"/>
          <w:divBdr>
            <w:top w:val="none" w:sz="0" w:space="0" w:color="auto"/>
            <w:left w:val="none" w:sz="0" w:space="0" w:color="auto"/>
            <w:bottom w:val="none" w:sz="0" w:space="0" w:color="auto"/>
            <w:right w:val="none" w:sz="0" w:space="0" w:color="auto"/>
          </w:divBdr>
        </w:div>
        <w:div w:id="551236894">
          <w:marLeft w:val="0"/>
          <w:marRight w:val="0"/>
          <w:marTop w:val="0"/>
          <w:marBottom w:val="0"/>
          <w:divBdr>
            <w:top w:val="none" w:sz="0" w:space="0" w:color="auto"/>
            <w:left w:val="none" w:sz="0" w:space="0" w:color="auto"/>
            <w:bottom w:val="none" w:sz="0" w:space="0" w:color="auto"/>
            <w:right w:val="none" w:sz="0" w:space="0" w:color="auto"/>
          </w:divBdr>
        </w:div>
        <w:div w:id="571502304">
          <w:marLeft w:val="0"/>
          <w:marRight w:val="0"/>
          <w:marTop w:val="0"/>
          <w:marBottom w:val="0"/>
          <w:divBdr>
            <w:top w:val="none" w:sz="0" w:space="0" w:color="auto"/>
            <w:left w:val="none" w:sz="0" w:space="0" w:color="auto"/>
            <w:bottom w:val="none" w:sz="0" w:space="0" w:color="auto"/>
            <w:right w:val="none" w:sz="0" w:space="0" w:color="auto"/>
          </w:divBdr>
        </w:div>
        <w:div w:id="571619297">
          <w:marLeft w:val="0"/>
          <w:marRight w:val="0"/>
          <w:marTop w:val="0"/>
          <w:marBottom w:val="0"/>
          <w:divBdr>
            <w:top w:val="none" w:sz="0" w:space="0" w:color="auto"/>
            <w:left w:val="none" w:sz="0" w:space="0" w:color="auto"/>
            <w:bottom w:val="none" w:sz="0" w:space="0" w:color="auto"/>
            <w:right w:val="none" w:sz="0" w:space="0" w:color="auto"/>
          </w:divBdr>
        </w:div>
        <w:div w:id="573010697">
          <w:marLeft w:val="0"/>
          <w:marRight w:val="0"/>
          <w:marTop w:val="0"/>
          <w:marBottom w:val="0"/>
          <w:divBdr>
            <w:top w:val="none" w:sz="0" w:space="0" w:color="auto"/>
            <w:left w:val="none" w:sz="0" w:space="0" w:color="auto"/>
            <w:bottom w:val="none" w:sz="0" w:space="0" w:color="auto"/>
            <w:right w:val="none" w:sz="0" w:space="0" w:color="auto"/>
          </w:divBdr>
        </w:div>
        <w:div w:id="587735509">
          <w:marLeft w:val="0"/>
          <w:marRight w:val="0"/>
          <w:marTop w:val="0"/>
          <w:marBottom w:val="0"/>
          <w:divBdr>
            <w:top w:val="none" w:sz="0" w:space="0" w:color="auto"/>
            <w:left w:val="none" w:sz="0" w:space="0" w:color="auto"/>
            <w:bottom w:val="none" w:sz="0" w:space="0" w:color="auto"/>
            <w:right w:val="none" w:sz="0" w:space="0" w:color="auto"/>
          </w:divBdr>
        </w:div>
        <w:div w:id="594443713">
          <w:marLeft w:val="0"/>
          <w:marRight w:val="0"/>
          <w:marTop w:val="0"/>
          <w:marBottom w:val="0"/>
          <w:divBdr>
            <w:top w:val="none" w:sz="0" w:space="0" w:color="auto"/>
            <w:left w:val="none" w:sz="0" w:space="0" w:color="auto"/>
            <w:bottom w:val="none" w:sz="0" w:space="0" w:color="auto"/>
            <w:right w:val="none" w:sz="0" w:space="0" w:color="auto"/>
          </w:divBdr>
        </w:div>
        <w:div w:id="594633085">
          <w:marLeft w:val="0"/>
          <w:marRight w:val="0"/>
          <w:marTop w:val="0"/>
          <w:marBottom w:val="0"/>
          <w:divBdr>
            <w:top w:val="none" w:sz="0" w:space="0" w:color="auto"/>
            <w:left w:val="none" w:sz="0" w:space="0" w:color="auto"/>
            <w:bottom w:val="none" w:sz="0" w:space="0" w:color="auto"/>
            <w:right w:val="none" w:sz="0" w:space="0" w:color="auto"/>
          </w:divBdr>
        </w:div>
        <w:div w:id="601718276">
          <w:marLeft w:val="0"/>
          <w:marRight w:val="0"/>
          <w:marTop w:val="0"/>
          <w:marBottom w:val="0"/>
          <w:divBdr>
            <w:top w:val="none" w:sz="0" w:space="0" w:color="auto"/>
            <w:left w:val="none" w:sz="0" w:space="0" w:color="auto"/>
            <w:bottom w:val="none" w:sz="0" w:space="0" w:color="auto"/>
            <w:right w:val="none" w:sz="0" w:space="0" w:color="auto"/>
          </w:divBdr>
        </w:div>
        <w:div w:id="611517098">
          <w:marLeft w:val="0"/>
          <w:marRight w:val="0"/>
          <w:marTop w:val="0"/>
          <w:marBottom w:val="0"/>
          <w:divBdr>
            <w:top w:val="none" w:sz="0" w:space="0" w:color="auto"/>
            <w:left w:val="none" w:sz="0" w:space="0" w:color="auto"/>
            <w:bottom w:val="none" w:sz="0" w:space="0" w:color="auto"/>
            <w:right w:val="none" w:sz="0" w:space="0" w:color="auto"/>
          </w:divBdr>
        </w:div>
        <w:div w:id="612632416">
          <w:marLeft w:val="0"/>
          <w:marRight w:val="0"/>
          <w:marTop w:val="0"/>
          <w:marBottom w:val="0"/>
          <w:divBdr>
            <w:top w:val="none" w:sz="0" w:space="0" w:color="auto"/>
            <w:left w:val="none" w:sz="0" w:space="0" w:color="auto"/>
            <w:bottom w:val="none" w:sz="0" w:space="0" w:color="auto"/>
            <w:right w:val="none" w:sz="0" w:space="0" w:color="auto"/>
          </w:divBdr>
        </w:div>
        <w:div w:id="625623873">
          <w:marLeft w:val="0"/>
          <w:marRight w:val="0"/>
          <w:marTop w:val="0"/>
          <w:marBottom w:val="0"/>
          <w:divBdr>
            <w:top w:val="none" w:sz="0" w:space="0" w:color="auto"/>
            <w:left w:val="none" w:sz="0" w:space="0" w:color="auto"/>
            <w:bottom w:val="none" w:sz="0" w:space="0" w:color="auto"/>
            <w:right w:val="none" w:sz="0" w:space="0" w:color="auto"/>
          </w:divBdr>
        </w:div>
        <w:div w:id="638265442">
          <w:marLeft w:val="0"/>
          <w:marRight w:val="0"/>
          <w:marTop w:val="0"/>
          <w:marBottom w:val="0"/>
          <w:divBdr>
            <w:top w:val="none" w:sz="0" w:space="0" w:color="auto"/>
            <w:left w:val="none" w:sz="0" w:space="0" w:color="auto"/>
            <w:bottom w:val="none" w:sz="0" w:space="0" w:color="auto"/>
            <w:right w:val="none" w:sz="0" w:space="0" w:color="auto"/>
          </w:divBdr>
        </w:div>
        <w:div w:id="709309357">
          <w:marLeft w:val="0"/>
          <w:marRight w:val="0"/>
          <w:marTop w:val="0"/>
          <w:marBottom w:val="0"/>
          <w:divBdr>
            <w:top w:val="none" w:sz="0" w:space="0" w:color="auto"/>
            <w:left w:val="none" w:sz="0" w:space="0" w:color="auto"/>
            <w:bottom w:val="none" w:sz="0" w:space="0" w:color="auto"/>
            <w:right w:val="none" w:sz="0" w:space="0" w:color="auto"/>
          </w:divBdr>
        </w:div>
        <w:div w:id="711224100">
          <w:marLeft w:val="0"/>
          <w:marRight w:val="0"/>
          <w:marTop w:val="0"/>
          <w:marBottom w:val="0"/>
          <w:divBdr>
            <w:top w:val="none" w:sz="0" w:space="0" w:color="auto"/>
            <w:left w:val="none" w:sz="0" w:space="0" w:color="auto"/>
            <w:bottom w:val="none" w:sz="0" w:space="0" w:color="auto"/>
            <w:right w:val="none" w:sz="0" w:space="0" w:color="auto"/>
          </w:divBdr>
        </w:div>
        <w:div w:id="744765753">
          <w:marLeft w:val="0"/>
          <w:marRight w:val="0"/>
          <w:marTop w:val="0"/>
          <w:marBottom w:val="0"/>
          <w:divBdr>
            <w:top w:val="none" w:sz="0" w:space="0" w:color="auto"/>
            <w:left w:val="none" w:sz="0" w:space="0" w:color="auto"/>
            <w:bottom w:val="none" w:sz="0" w:space="0" w:color="auto"/>
            <w:right w:val="none" w:sz="0" w:space="0" w:color="auto"/>
          </w:divBdr>
        </w:div>
        <w:div w:id="761099449">
          <w:marLeft w:val="0"/>
          <w:marRight w:val="0"/>
          <w:marTop w:val="0"/>
          <w:marBottom w:val="0"/>
          <w:divBdr>
            <w:top w:val="none" w:sz="0" w:space="0" w:color="auto"/>
            <w:left w:val="none" w:sz="0" w:space="0" w:color="auto"/>
            <w:bottom w:val="none" w:sz="0" w:space="0" w:color="auto"/>
            <w:right w:val="none" w:sz="0" w:space="0" w:color="auto"/>
          </w:divBdr>
        </w:div>
        <w:div w:id="766191972">
          <w:marLeft w:val="0"/>
          <w:marRight w:val="0"/>
          <w:marTop w:val="0"/>
          <w:marBottom w:val="0"/>
          <w:divBdr>
            <w:top w:val="none" w:sz="0" w:space="0" w:color="auto"/>
            <w:left w:val="none" w:sz="0" w:space="0" w:color="auto"/>
            <w:bottom w:val="none" w:sz="0" w:space="0" w:color="auto"/>
            <w:right w:val="none" w:sz="0" w:space="0" w:color="auto"/>
          </w:divBdr>
        </w:div>
        <w:div w:id="789519962">
          <w:marLeft w:val="0"/>
          <w:marRight w:val="0"/>
          <w:marTop w:val="0"/>
          <w:marBottom w:val="0"/>
          <w:divBdr>
            <w:top w:val="none" w:sz="0" w:space="0" w:color="auto"/>
            <w:left w:val="none" w:sz="0" w:space="0" w:color="auto"/>
            <w:bottom w:val="none" w:sz="0" w:space="0" w:color="auto"/>
            <w:right w:val="none" w:sz="0" w:space="0" w:color="auto"/>
          </w:divBdr>
        </w:div>
        <w:div w:id="809785789">
          <w:marLeft w:val="0"/>
          <w:marRight w:val="0"/>
          <w:marTop w:val="0"/>
          <w:marBottom w:val="0"/>
          <w:divBdr>
            <w:top w:val="none" w:sz="0" w:space="0" w:color="auto"/>
            <w:left w:val="none" w:sz="0" w:space="0" w:color="auto"/>
            <w:bottom w:val="none" w:sz="0" w:space="0" w:color="auto"/>
            <w:right w:val="none" w:sz="0" w:space="0" w:color="auto"/>
          </w:divBdr>
        </w:div>
        <w:div w:id="809830013">
          <w:marLeft w:val="0"/>
          <w:marRight w:val="0"/>
          <w:marTop w:val="0"/>
          <w:marBottom w:val="0"/>
          <w:divBdr>
            <w:top w:val="none" w:sz="0" w:space="0" w:color="auto"/>
            <w:left w:val="none" w:sz="0" w:space="0" w:color="auto"/>
            <w:bottom w:val="none" w:sz="0" w:space="0" w:color="auto"/>
            <w:right w:val="none" w:sz="0" w:space="0" w:color="auto"/>
          </w:divBdr>
        </w:div>
        <w:div w:id="821121545">
          <w:marLeft w:val="0"/>
          <w:marRight w:val="0"/>
          <w:marTop w:val="0"/>
          <w:marBottom w:val="0"/>
          <w:divBdr>
            <w:top w:val="none" w:sz="0" w:space="0" w:color="auto"/>
            <w:left w:val="none" w:sz="0" w:space="0" w:color="auto"/>
            <w:bottom w:val="none" w:sz="0" w:space="0" w:color="auto"/>
            <w:right w:val="none" w:sz="0" w:space="0" w:color="auto"/>
          </w:divBdr>
        </w:div>
        <w:div w:id="829061111">
          <w:marLeft w:val="0"/>
          <w:marRight w:val="0"/>
          <w:marTop w:val="0"/>
          <w:marBottom w:val="0"/>
          <w:divBdr>
            <w:top w:val="none" w:sz="0" w:space="0" w:color="auto"/>
            <w:left w:val="none" w:sz="0" w:space="0" w:color="auto"/>
            <w:bottom w:val="none" w:sz="0" w:space="0" w:color="auto"/>
            <w:right w:val="none" w:sz="0" w:space="0" w:color="auto"/>
          </w:divBdr>
        </w:div>
        <w:div w:id="840316513">
          <w:marLeft w:val="0"/>
          <w:marRight w:val="0"/>
          <w:marTop w:val="0"/>
          <w:marBottom w:val="0"/>
          <w:divBdr>
            <w:top w:val="none" w:sz="0" w:space="0" w:color="auto"/>
            <w:left w:val="none" w:sz="0" w:space="0" w:color="auto"/>
            <w:bottom w:val="none" w:sz="0" w:space="0" w:color="auto"/>
            <w:right w:val="none" w:sz="0" w:space="0" w:color="auto"/>
          </w:divBdr>
        </w:div>
        <w:div w:id="852836815">
          <w:marLeft w:val="0"/>
          <w:marRight w:val="0"/>
          <w:marTop w:val="0"/>
          <w:marBottom w:val="0"/>
          <w:divBdr>
            <w:top w:val="none" w:sz="0" w:space="0" w:color="auto"/>
            <w:left w:val="none" w:sz="0" w:space="0" w:color="auto"/>
            <w:bottom w:val="none" w:sz="0" w:space="0" w:color="auto"/>
            <w:right w:val="none" w:sz="0" w:space="0" w:color="auto"/>
          </w:divBdr>
        </w:div>
        <w:div w:id="887764076">
          <w:marLeft w:val="0"/>
          <w:marRight w:val="0"/>
          <w:marTop w:val="0"/>
          <w:marBottom w:val="0"/>
          <w:divBdr>
            <w:top w:val="none" w:sz="0" w:space="0" w:color="auto"/>
            <w:left w:val="none" w:sz="0" w:space="0" w:color="auto"/>
            <w:bottom w:val="none" w:sz="0" w:space="0" w:color="auto"/>
            <w:right w:val="none" w:sz="0" w:space="0" w:color="auto"/>
          </w:divBdr>
        </w:div>
        <w:div w:id="898368516">
          <w:marLeft w:val="0"/>
          <w:marRight w:val="0"/>
          <w:marTop w:val="0"/>
          <w:marBottom w:val="0"/>
          <w:divBdr>
            <w:top w:val="none" w:sz="0" w:space="0" w:color="auto"/>
            <w:left w:val="none" w:sz="0" w:space="0" w:color="auto"/>
            <w:bottom w:val="none" w:sz="0" w:space="0" w:color="auto"/>
            <w:right w:val="none" w:sz="0" w:space="0" w:color="auto"/>
          </w:divBdr>
        </w:div>
        <w:div w:id="912081289">
          <w:marLeft w:val="0"/>
          <w:marRight w:val="0"/>
          <w:marTop w:val="0"/>
          <w:marBottom w:val="0"/>
          <w:divBdr>
            <w:top w:val="none" w:sz="0" w:space="0" w:color="auto"/>
            <w:left w:val="none" w:sz="0" w:space="0" w:color="auto"/>
            <w:bottom w:val="none" w:sz="0" w:space="0" w:color="auto"/>
            <w:right w:val="none" w:sz="0" w:space="0" w:color="auto"/>
          </w:divBdr>
        </w:div>
        <w:div w:id="913314540">
          <w:marLeft w:val="0"/>
          <w:marRight w:val="0"/>
          <w:marTop w:val="0"/>
          <w:marBottom w:val="0"/>
          <w:divBdr>
            <w:top w:val="none" w:sz="0" w:space="0" w:color="auto"/>
            <w:left w:val="none" w:sz="0" w:space="0" w:color="auto"/>
            <w:bottom w:val="none" w:sz="0" w:space="0" w:color="auto"/>
            <w:right w:val="none" w:sz="0" w:space="0" w:color="auto"/>
          </w:divBdr>
        </w:div>
        <w:div w:id="927545479">
          <w:marLeft w:val="0"/>
          <w:marRight w:val="0"/>
          <w:marTop w:val="0"/>
          <w:marBottom w:val="0"/>
          <w:divBdr>
            <w:top w:val="none" w:sz="0" w:space="0" w:color="auto"/>
            <w:left w:val="none" w:sz="0" w:space="0" w:color="auto"/>
            <w:bottom w:val="none" w:sz="0" w:space="0" w:color="auto"/>
            <w:right w:val="none" w:sz="0" w:space="0" w:color="auto"/>
          </w:divBdr>
        </w:div>
        <w:div w:id="932517687">
          <w:marLeft w:val="0"/>
          <w:marRight w:val="0"/>
          <w:marTop w:val="0"/>
          <w:marBottom w:val="0"/>
          <w:divBdr>
            <w:top w:val="none" w:sz="0" w:space="0" w:color="auto"/>
            <w:left w:val="none" w:sz="0" w:space="0" w:color="auto"/>
            <w:bottom w:val="none" w:sz="0" w:space="0" w:color="auto"/>
            <w:right w:val="none" w:sz="0" w:space="0" w:color="auto"/>
          </w:divBdr>
        </w:div>
        <w:div w:id="933172785">
          <w:marLeft w:val="0"/>
          <w:marRight w:val="0"/>
          <w:marTop w:val="0"/>
          <w:marBottom w:val="0"/>
          <w:divBdr>
            <w:top w:val="none" w:sz="0" w:space="0" w:color="auto"/>
            <w:left w:val="none" w:sz="0" w:space="0" w:color="auto"/>
            <w:bottom w:val="none" w:sz="0" w:space="0" w:color="auto"/>
            <w:right w:val="none" w:sz="0" w:space="0" w:color="auto"/>
          </w:divBdr>
        </w:div>
        <w:div w:id="938100384">
          <w:marLeft w:val="0"/>
          <w:marRight w:val="0"/>
          <w:marTop w:val="0"/>
          <w:marBottom w:val="0"/>
          <w:divBdr>
            <w:top w:val="none" w:sz="0" w:space="0" w:color="auto"/>
            <w:left w:val="none" w:sz="0" w:space="0" w:color="auto"/>
            <w:bottom w:val="none" w:sz="0" w:space="0" w:color="auto"/>
            <w:right w:val="none" w:sz="0" w:space="0" w:color="auto"/>
          </w:divBdr>
        </w:div>
        <w:div w:id="954215754">
          <w:marLeft w:val="0"/>
          <w:marRight w:val="0"/>
          <w:marTop w:val="0"/>
          <w:marBottom w:val="0"/>
          <w:divBdr>
            <w:top w:val="none" w:sz="0" w:space="0" w:color="auto"/>
            <w:left w:val="none" w:sz="0" w:space="0" w:color="auto"/>
            <w:bottom w:val="none" w:sz="0" w:space="0" w:color="auto"/>
            <w:right w:val="none" w:sz="0" w:space="0" w:color="auto"/>
          </w:divBdr>
        </w:div>
        <w:div w:id="963192330">
          <w:marLeft w:val="0"/>
          <w:marRight w:val="0"/>
          <w:marTop w:val="0"/>
          <w:marBottom w:val="0"/>
          <w:divBdr>
            <w:top w:val="none" w:sz="0" w:space="0" w:color="auto"/>
            <w:left w:val="none" w:sz="0" w:space="0" w:color="auto"/>
            <w:bottom w:val="none" w:sz="0" w:space="0" w:color="auto"/>
            <w:right w:val="none" w:sz="0" w:space="0" w:color="auto"/>
          </w:divBdr>
        </w:div>
        <w:div w:id="965937669">
          <w:marLeft w:val="0"/>
          <w:marRight w:val="0"/>
          <w:marTop w:val="0"/>
          <w:marBottom w:val="0"/>
          <w:divBdr>
            <w:top w:val="none" w:sz="0" w:space="0" w:color="auto"/>
            <w:left w:val="none" w:sz="0" w:space="0" w:color="auto"/>
            <w:bottom w:val="none" w:sz="0" w:space="0" w:color="auto"/>
            <w:right w:val="none" w:sz="0" w:space="0" w:color="auto"/>
          </w:divBdr>
        </w:div>
        <w:div w:id="971668265">
          <w:marLeft w:val="0"/>
          <w:marRight w:val="0"/>
          <w:marTop w:val="0"/>
          <w:marBottom w:val="0"/>
          <w:divBdr>
            <w:top w:val="none" w:sz="0" w:space="0" w:color="auto"/>
            <w:left w:val="none" w:sz="0" w:space="0" w:color="auto"/>
            <w:bottom w:val="none" w:sz="0" w:space="0" w:color="auto"/>
            <w:right w:val="none" w:sz="0" w:space="0" w:color="auto"/>
          </w:divBdr>
        </w:div>
        <w:div w:id="981689770">
          <w:marLeft w:val="0"/>
          <w:marRight w:val="0"/>
          <w:marTop w:val="0"/>
          <w:marBottom w:val="0"/>
          <w:divBdr>
            <w:top w:val="none" w:sz="0" w:space="0" w:color="auto"/>
            <w:left w:val="none" w:sz="0" w:space="0" w:color="auto"/>
            <w:bottom w:val="none" w:sz="0" w:space="0" w:color="auto"/>
            <w:right w:val="none" w:sz="0" w:space="0" w:color="auto"/>
          </w:divBdr>
        </w:div>
        <w:div w:id="996878777">
          <w:marLeft w:val="0"/>
          <w:marRight w:val="0"/>
          <w:marTop w:val="0"/>
          <w:marBottom w:val="0"/>
          <w:divBdr>
            <w:top w:val="none" w:sz="0" w:space="0" w:color="auto"/>
            <w:left w:val="none" w:sz="0" w:space="0" w:color="auto"/>
            <w:bottom w:val="none" w:sz="0" w:space="0" w:color="auto"/>
            <w:right w:val="none" w:sz="0" w:space="0" w:color="auto"/>
          </w:divBdr>
        </w:div>
        <w:div w:id="997461915">
          <w:marLeft w:val="0"/>
          <w:marRight w:val="0"/>
          <w:marTop w:val="0"/>
          <w:marBottom w:val="0"/>
          <w:divBdr>
            <w:top w:val="none" w:sz="0" w:space="0" w:color="auto"/>
            <w:left w:val="none" w:sz="0" w:space="0" w:color="auto"/>
            <w:bottom w:val="none" w:sz="0" w:space="0" w:color="auto"/>
            <w:right w:val="none" w:sz="0" w:space="0" w:color="auto"/>
          </w:divBdr>
        </w:div>
        <w:div w:id="1013413481">
          <w:marLeft w:val="0"/>
          <w:marRight w:val="0"/>
          <w:marTop w:val="0"/>
          <w:marBottom w:val="0"/>
          <w:divBdr>
            <w:top w:val="none" w:sz="0" w:space="0" w:color="auto"/>
            <w:left w:val="none" w:sz="0" w:space="0" w:color="auto"/>
            <w:bottom w:val="none" w:sz="0" w:space="0" w:color="auto"/>
            <w:right w:val="none" w:sz="0" w:space="0" w:color="auto"/>
          </w:divBdr>
        </w:div>
        <w:div w:id="1013990878">
          <w:marLeft w:val="0"/>
          <w:marRight w:val="0"/>
          <w:marTop w:val="0"/>
          <w:marBottom w:val="0"/>
          <w:divBdr>
            <w:top w:val="none" w:sz="0" w:space="0" w:color="auto"/>
            <w:left w:val="none" w:sz="0" w:space="0" w:color="auto"/>
            <w:bottom w:val="none" w:sz="0" w:space="0" w:color="auto"/>
            <w:right w:val="none" w:sz="0" w:space="0" w:color="auto"/>
          </w:divBdr>
        </w:div>
        <w:div w:id="1030376493">
          <w:marLeft w:val="0"/>
          <w:marRight w:val="0"/>
          <w:marTop w:val="0"/>
          <w:marBottom w:val="0"/>
          <w:divBdr>
            <w:top w:val="none" w:sz="0" w:space="0" w:color="auto"/>
            <w:left w:val="none" w:sz="0" w:space="0" w:color="auto"/>
            <w:bottom w:val="none" w:sz="0" w:space="0" w:color="auto"/>
            <w:right w:val="none" w:sz="0" w:space="0" w:color="auto"/>
          </w:divBdr>
        </w:div>
        <w:div w:id="1030838241">
          <w:marLeft w:val="0"/>
          <w:marRight w:val="0"/>
          <w:marTop w:val="0"/>
          <w:marBottom w:val="0"/>
          <w:divBdr>
            <w:top w:val="none" w:sz="0" w:space="0" w:color="auto"/>
            <w:left w:val="none" w:sz="0" w:space="0" w:color="auto"/>
            <w:bottom w:val="none" w:sz="0" w:space="0" w:color="auto"/>
            <w:right w:val="none" w:sz="0" w:space="0" w:color="auto"/>
          </w:divBdr>
        </w:div>
        <w:div w:id="1043292001">
          <w:marLeft w:val="0"/>
          <w:marRight w:val="0"/>
          <w:marTop w:val="0"/>
          <w:marBottom w:val="0"/>
          <w:divBdr>
            <w:top w:val="none" w:sz="0" w:space="0" w:color="auto"/>
            <w:left w:val="none" w:sz="0" w:space="0" w:color="auto"/>
            <w:bottom w:val="none" w:sz="0" w:space="0" w:color="auto"/>
            <w:right w:val="none" w:sz="0" w:space="0" w:color="auto"/>
          </w:divBdr>
        </w:div>
        <w:div w:id="1043481665">
          <w:marLeft w:val="0"/>
          <w:marRight w:val="0"/>
          <w:marTop w:val="0"/>
          <w:marBottom w:val="0"/>
          <w:divBdr>
            <w:top w:val="none" w:sz="0" w:space="0" w:color="auto"/>
            <w:left w:val="none" w:sz="0" w:space="0" w:color="auto"/>
            <w:bottom w:val="none" w:sz="0" w:space="0" w:color="auto"/>
            <w:right w:val="none" w:sz="0" w:space="0" w:color="auto"/>
          </w:divBdr>
        </w:div>
        <w:div w:id="1055159172">
          <w:marLeft w:val="0"/>
          <w:marRight w:val="0"/>
          <w:marTop w:val="0"/>
          <w:marBottom w:val="0"/>
          <w:divBdr>
            <w:top w:val="none" w:sz="0" w:space="0" w:color="auto"/>
            <w:left w:val="none" w:sz="0" w:space="0" w:color="auto"/>
            <w:bottom w:val="none" w:sz="0" w:space="0" w:color="auto"/>
            <w:right w:val="none" w:sz="0" w:space="0" w:color="auto"/>
          </w:divBdr>
        </w:div>
        <w:div w:id="1069503806">
          <w:marLeft w:val="0"/>
          <w:marRight w:val="0"/>
          <w:marTop w:val="0"/>
          <w:marBottom w:val="0"/>
          <w:divBdr>
            <w:top w:val="none" w:sz="0" w:space="0" w:color="auto"/>
            <w:left w:val="none" w:sz="0" w:space="0" w:color="auto"/>
            <w:bottom w:val="none" w:sz="0" w:space="0" w:color="auto"/>
            <w:right w:val="none" w:sz="0" w:space="0" w:color="auto"/>
          </w:divBdr>
        </w:div>
        <w:div w:id="1079523400">
          <w:marLeft w:val="0"/>
          <w:marRight w:val="0"/>
          <w:marTop w:val="0"/>
          <w:marBottom w:val="0"/>
          <w:divBdr>
            <w:top w:val="none" w:sz="0" w:space="0" w:color="auto"/>
            <w:left w:val="none" w:sz="0" w:space="0" w:color="auto"/>
            <w:bottom w:val="none" w:sz="0" w:space="0" w:color="auto"/>
            <w:right w:val="none" w:sz="0" w:space="0" w:color="auto"/>
          </w:divBdr>
        </w:div>
        <w:div w:id="1086266491">
          <w:marLeft w:val="0"/>
          <w:marRight w:val="0"/>
          <w:marTop w:val="0"/>
          <w:marBottom w:val="0"/>
          <w:divBdr>
            <w:top w:val="none" w:sz="0" w:space="0" w:color="auto"/>
            <w:left w:val="none" w:sz="0" w:space="0" w:color="auto"/>
            <w:bottom w:val="none" w:sz="0" w:space="0" w:color="auto"/>
            <w:right w:val="none" w:sz="0" w:space="0" w:color="auto"/>
          </w:divBdr>
        </w:div>
        <w:div w:id="1090856544">
          <w:marLeft w:val="0"/>
          <w:marRight w:val="0"/>
          <w:marTop w:val="0"/>
          <w:marBottom w:val="0"/>
          <w:divBdr>
            <w:top w:val="none" w:sz="0" w:space="0" w:color="auto"/>
            <w:left w:val="none" w:sz="0" w:space="0" w:color="auto"/>
            <w:bottom w:val="none" w:sz="0" w:space="0" w:color="auto"/>
            <w:right w:val="none" w:sz="0" w:space="0" w:color="auto"/>
          </w:divBdr>
        </w:div>
        <w:div w:id="1108234222">
          <w:marLeft w:val="0"/>
          <w:marRight w:val="0"/>
          <w:marTop w:val="0"/>
          <w:marBottom w:val="0"/>
          <w:divBdr>
            <w:top w:val="none" w:sz="0" w:space="0" w:color="auto"/>
            <w:left w:val="none" w:sz="0" w:space="0" w:color="auto"/>
            <w:bottom w:val="none" w:sz="0" w:space="0" w:color="auto"/>
            <w:right w:val="none" w:sz="0" w:space="0" w:color="auto"/>
          </w:divBdr>
        </w:div>
        <w:div w:id="1115563999">
          <w:marLeft w:val="0"/>
          <w:marRight w:val="0"/>
          <w:marTop w:val="0"/>
          <w:marBottom w:val="0"/>
          <w:divBdr>
            <w:top w:val="none" w:sz="0" w:space="0" w:color="auto"/>
            <w:left w:val="none" w:sz="0" w:space="0" w:color="auto"/>
            <w:bottom w:val="none" w:sz="0" w:space="0" w:color="auto"/>
            <w:right w:val="none" w:sz="0" w:space="0" w:color="auto"/>
          </w:divBdr>
        </w:div>
        <w:div w:id="1117023522">
          <w:marLeft w:val="0"/>
          <w:marRight w:val="0"/>
          <w:marTop w:val="0"/>
          <w:marBottom w:val="0"/>
          <w:divBdr>
            <w:top w:val="none" w:sz="0" w:space="0" w:color="auto"/>
            <w:left w:val="none" w:sz="0" w:space="0" w:color="auto"/>
            <w:bottom w:val="none" w:sz="0" w:space="0" w:color="auto"/>
            <w:right w:val="none" w:sz="0" w:space="0" w:color="auto"/>
          </w:divBdr>
        </w:div>
        <w:div w:id="1144008538">
          <w:marLeft w:val="0"/>
          <w:marRight w:val="0"/>
          <w:marTop w:val="0"/>
          <w:marBottom w:val="0"/>
          <w:divBdr>
            <w:top w:val="none" w:sz="0" w:space="0" w:color="auto"/>
            <w:left w:val="none" w:sz="0" w:space="0" w:color="auto"/>
            <w:bottom w:val="none" w:sz="0" w:space="0" w:color="auto"/>
            <w:right w:val="none" w:sz="0" w:space="0" w:color="auto"/>
          </w:divBdr>
        </w:div>
        <w:div w:id="1160271728">
          <w:marLeft w:val="0"/>
          <w:marRight w:val="0"/>
          <w:marTop w:val="0"/>
          <w:marBottom w:val="0"/>
          <w:divBdr>
            <w:top w:val="none" w:sz="0" w:space="0" w:color="auto"/>
            <w:left w:val="none" w:sz="0" w:space="0" w:color="auto"/>
            <w:bottom w:val="none" w:sz="0" w:space="0" w:color="auto"/>
            <w:right w:val="none" w:sz="0" w:space="0" w:color="auto"/>
          </w:divBdr>
        </w:div>
        <w:div w:id="1182403231">
          <w:marLeft w:val="0"/>
          <w:marRight w:val="0"/>
          <w:marTop w:val="0"/>
          <w:marBottom w:val="0"/>
          <w:divBdr>
            <w:top w:val="none" w:sz="0" w:space="0" w:color="auto"/>
            <w:left w:val="none" w:sz="0" w:space="0" w:color="auto"/>
            <w:bottom w:val="none" w:sz="0" w:space="0" w:color="auto"/>
            <w:right w:val="none" w:sz="0" w:space="0" w:color="auto"/>
          </w:divBdr>
        </w:div>
        <w:div w:id="1198545038">
          <w:marLeft w:val="0"/>
          <w:marRight w:val="0"/>
          <w:marTop w:val="0"/>
          <w:marBottom w:val="0"/>
          <w:divBdr>
            <w:top w:val="none" w:sz="0" w:space="0" w:color="auto"/>
            <w:left w:val="none" w:sz="0" w:space="0" w:color="auto"/>
            <w:bottom w:val="none" w:sz="0" w:space="0" w:color="auto"/>
            <w:right w:val="none" w:sz="0" w:space="0" w:color="auto"/>
          </w:divBdr>
        </w:div>
        <w:div w:id="1200971352">
          <w:marLeft w:val="0"/>
          <w:marRight w:val="0"/>
          <w:marTop w:val="0"/>
          <w:marBottom w:val="0"/>
          <w:divBdr>
            <w:top w:val="none" w:sz="0" w:space="0" w:color="auto"/>
            <w:left w:val="none" w:sz="0" w:space="0" w:color="auto"/>
            <w:bottom w:val="none" w:sz="0" w:space="0" w:color="auto"/>
            <w:right w:val="none" w:sz="0" w:space="0" w:color="auto"/>
          </w:divBdr>
        </w:div>
        <w:div w:id="1201086563">
          <w:marLeft w:val="0"/>
          <w:marRight w:val="0"/>
          <w:marTop w:val="0"/>
          <w:marBottom w:val="0"/>
          <w:divBdr>
            <w:top w:val="none" w:sz="0" w:space="0" w:color="auto"/>
            <w:left w:val="none" w:sz="0" w:space="0" w:color="auto"/>
            <w:bottom w:val="none" w:sz="0" w:space="0" w:color="auto"/>
            <w:right w:val="none" w:sz="0" w:space="0" w:color="auto"/>
          </w:divBdr>
        </w:div>
        <w:div w:id="1209302302">
          <w:marLeft w:val="0"/>
          <w:marRight w:val="0"/>
          <w:marTop w:val="0"/>
          <w:marBottom w:val="0"/>
          <w:divBdr>
            <w:top w:val="none" w:sz="0" w:space="0" w:color="auto"/>
            <w:left w:val="none" w:sz="0" w:space="0" w:color="auto"/>
            <w:bottom w:val="none" w:sz="0" w:space="0" w:color="auto"/>
            <w:right w:val="none" w:sz="0" w:space="0" w:color="auto"/>
          </w:divBdr>
        </w:div>
        <w:div w:id="1212116285">
          <w:marLeft w:val="0"/>
          <w:marRight w:val="0"/>
          <w:marTop w:val="0"/>
          <w:marBottom w:val="0"/>
          <w:divBdr>
            <w:top w:val="none" w:sz="0" w:space="0" w:color="auto"/>
            <w:left w:val="none" w:sz="0" w:space="0" w:color="auto"/>
            <w:bottom w:val="none" w:sz="0" w:space="0" w:color="auto"/>
            <w:right w:val="none" w:sz="0" w:space="0" w:color="auto"/>
          </w:divBdr>
        </w:div>
        <w:div w:id="1214274921">
          <w:marLeft w:val="0"/>
          <w:marRight w:val="0"/>
          <w:marTop w:val="0"/>
          <w:marBottom w:val="0"/>
          <w:divBdr>
            <w:top w:val="none" w:sz="0" w:space="0" w:color="auto"/>
            <w:left w:val="none" w:sz="0" w:space="0" w:color="auto"/>
            <w:bottom w:val="none" w:sz="0" w:space="0" w:color="auto"/>
            <w:right w:val="none" w:sz="0" w:space="0" w:color="auto"/>
          </w:divBdr>
        </w:div>
        <w:div w:id="1247181101">
          <w:marLeft w:val="0"/>
          <w:marRight w:val="0"/>
          <w:marTop w:val="0"/>
          <w:marBottom w:val="0"/>
          <w:divBdr>
            <w:top w:val="none" w:sz="0" w:space="0" w:color="auto"/>
            <w:left w:val="none" w:sz="0" w:space="0" w:color="auto"/>
            <w:bottom w:val="none" w:sz="0" w:space="0" w:color="auto"/>
            <w:right w:val="none" w:sz="0" w:space="0" w:color="auto"/>
          </w:divBdr>
        </w:div>
        <w:div w:id="1264260125">
          <w:marLeft w:val="0"/>
          <w:marRight w:val="0"/>
          <w:marTop w:val="0"/>
          <w:marBottom w:val="0"/>
          <w:divBdr>
            <w:top w:val="none" w:sz="0" w:space="0" w:color="auto"/>
            <w:left w:val="none" w:sz="0" w:space="0" w:color="auto"/>
            <w:bottom w:val="none" w:sz="0" w:space="0" w:color="auto"/>
            <w:right w:val="none" w:sz="0" w:space="0" w:color="auto"/>
          </w:divBdr>
        </w:div>
        <w:div w:id="1321151251">
          <w:marLeft w:val="0"/>
          <w:marRight w:val="0"/>
          <w:marTop w:val="0"/>
          <w:marBottom w:val="0"/>
          <w:divBdr>
            <w:top w:val="none" w:sz="0" w:space="0" w:color="auto"/>
            <w:left w:val="none" w:sz="0" w:space="0" w:color="auto"/>
            <w:bottom w:val="none" w:sz="0" w:space="0" w:color="auto"/>
            <w:right w:val="none" w:sz="0" w:space="0" w:color="auto"/>
          </w:divBdr>
        </w:div>
        <w:div w:id="1329332595">
          <w:marLeft w:val="0"/>
          <w:marRight w:val="0"/>
          <w:marTop w:val="0"/>
          <w:marBottom w:val="0"/>
          <w:divBdr>
            <w:top w:val="none" w:sz="0" w:space="0" w:color="auto"/>
            <w:left w:val="none" w:sz="0" w:space="0" w:color="auto"/>
            <w:bottom w:val="none" w:sz="0" w:space="0" w:color="auto"/>
            <w:right w:val="none" w:sz="0" w:space="0" w:color="auto"/>
          </w:divBdr>
        </w:div>
        <w:div w:id="1334065645">
          <w:marLeft w:val="0"/>
          <w:marRight w:val="0"/>
          <w:marTop w:val="0"/>
          <w:marBottom w:val="0"/>
          <w:divBdr>
            <w:top w:val="none" w:sz="0" w:space="0" w:color="auto"/>
            <w:left w:val="none" w:sz="0" w:space="0" w:color="auto"/>
            <w:bottom w:val="none" w:sz="0" w:space="0" w:color="auto"/>
            <w:right w:val="none" w:sz="0" w:space="0" w:color="auto"/>
          </w:divBdr>
        </w:div>
        <w:div w:id="1339231683">
          <w:marLeft w:val="0"/>
          <w:marRight w:val="0"/>
          <w:marTop w:val="0"/>
          <w:marBottom w:val="0"/>
          <w:divBdr>
            <w:top w:val="none" w:sz="0" w:space="0" w:color="auto"/>
            <w:left w:val="none" w:sz="0" w:space="0" w:color="auto"/>
            <w:bottom w:val="none" w:sz="0" w:space="0" w:color="auto"/>
            <w:right w:val="none" w:sz="0" w:space="0" w:color="auto"/>
          </w:divBdr>
        </w:div>
        <w:div w:id="1346518543">
          <w:marLeft w:val="0"/>
          <w:marRight w:val="0"/>
          <w:marTop w:val="0"/>
          <w:marBottom w:val="0"/>
          <w:divBdr>
            <w:top w:val="none" w:sz="0" w:space="0" w:color="auto"/>
            <w:left w:val="none" w:sz="0" w:space="0" w:color="auto"/>
            <w:bottom w:val="none" w:sz="0" w:space="0" w:color="auto"/>
            <w:right w:val="none" w:sz="0" w:space="0" w:color="auto"/>
          </w:divBdr>
        </w:div>
        <w:div w:id="1352755015">
          <w:marLeft w:val="0"/>
          <w:marRight w:val="0"/>
          <w:marTop w:val="0"/>
          <w:marBottom w:val="0"/>
          <w:divBdr>
            <w:top w:val="none" w:sz="0" w:space="0" w:color="auto"/>
            <w:left w:val="none" w:sz="0" w:space="0" w:color="auto"/>
            <w:bottom w:val="none" w:sz="0" w:space="0" w:color="auto"/>
            <w:right w:val="none" w:sz="0" w:space="0" w:color="auto"/>
          </w:divBdr>
        </w:div>
        <w:div w:id="1355111711">
          <w:marLeft w:val="0"/>
          <w:marRight w:val="0"/>
          <w:marTop w:val="0"/>
          <w:marBottom w:val="0"/>
          <w:divBdr>
            <w:top w:val="none" w:sz="0" w:space="0" w:color="auto"/>
            <w:left w:val="none" w:sz="0" w:space="0" w:color="auto"/>
            <w:bottom w:val="none" w:sz="0" w:space="0" w:color="auto"/>
            <w:right w:val="none" w:sz="0" w:space="0" w:color="auto"/>
          </w:divBdr>
        </w:div>
        <w:div w:id="1356616014">
          <w:marLeft w:val="0"/>
          <w:marRight w:val="0"/>
          <w:marTop w:val="0"/>
          <w:marBottom w:val="0"/>
          <w:divBdr>
            <w:top w:val="none" w:sz="0" w:space="0" w:color="auto"/>
            <w:left w:val="none" w:sz="0" w:space="0" w:color="auto"/>
            <w:bottom w:val="none" w:sz="0" w:space="0" w:color="auto"/>
            <w:right w:val="none" w:sz="0" w:space="0" w:color="auto"/>
          </w:divBdr>
        </w:div>
        <w:div w:id="1371804764">
          <w:marLeft w:val="0"/>
          <w:marRight w:val="0"/>
          <w:marTop w:val="0"/>
          <w:marBottom w:val="0"/>
          <w:divBdr>
            <w:top w:val="none" w:sz="0" w:space="0" w:color="auto"/>
            <w:left w:val="none" w:sz="0" w:space="0" w:color="auto"/>
            <w:bottom w:val="none" w:sz="0" w:space="0" w:color="auto"/>
            <w:right w:val="none" w:sz="0" w:space="0" w:color="auto"/>
          </w:divBdr>
        </w:div>
        <w:div w:id="1372223350">
          <w:marLeft w:val="0"/>
          <w:marRight w:val="0"/>
          <w:marTop w:val="0"/>
          <w:marBottom w:val="0"/>
          <w:divBdr>
            <w:top w:val="none" w:sz="0" w:space="0" w:color="auto"/>
            <w:left w:val="none" w:sz="0" w:space="0" w:color="auto"/>
            <w:bottom w:val="none" w:sz="0" w:space="0" w:color="auto"/>
            <w:right w:val="none" w:sz="0" w:space="0" w:color="auto"/>
          </w:divBdr>
        </w:div>
        <w:div w:id="1386025496">
          <w:marLeft w:val="0"/>
          <w:marRight w:val="0"/>
          <w:marTop w:val="0"/>
          <w:marBottom w:val="0"/>
          <w:divBdr>
            <w:top w:val="none" w:sz="0" w:space="0" w:color="auto"/>
            <w:left w:val="none" w:sz="0" w:space="0" w:color="auto"/>
            <w:bottom w:val="none" w:sz="0" w:space="0" w:color="auto"/>
            <w:right w:val="none" w:sz="0" w:space="0" w:color="auto"/>
          </w:divBdr>
        </w:div>
        <w:div w:id="1390959716">
          <w:marLeft w:val="0"/>
          <w:marRight w:val="0"/>
          <w:marTop w:val="0"/>
          <w:marBottom w:val="0"/>
          <w:divBdr>
            <w:top w:val="none" w:sz="0" w:space="0" w:color="auto"/>
            <w:left w:val="none" w:sz="0" w:space="0" w:color="auto"/>
            <w:bottom w:val="none" w:sz="0" w:space="0" w:color="auto"/>
            <w:right w:val="none" w:sz="0" w:space="0" w:color="auto"/>
          </w:divBdr>
        </w:div>
        <w:div w:id="1403794290">
          <w:marLeft w:val="0"/>
          <w:marRight w:val="0"/>
          <w:marTop w:val="0"/>
          <w:marBottom w:val="0"/>
          <w:divBdr>
            <w:top w:val="none" w:sz="0" w:space="0" w:color="auto"/>
            <w:left w:val="none" w:sz="0" w:space="0" w:color="auto"/>
            <w:bottom w:val="none" w:sz="0" w:space="0" w:color="auto"/>
            <w:right w:val="none" w:sz="0" w:space="0" w:color="auto"/>
          </w:divBdr>
        </w:div>
        <w:div w:id="1411390068">
          <w:marLeft w:val="0"/>
          <w:marRight w:val="0"/>
          <w:marTop w:val="0"/>
          <w:marBottom w:val="0"/>
          <w:divBdr>
            <w:top w:val="none" w:sz="0" w:space="0" w:color="auto"/>
            <w:left w:val="none" w:sz="0" w:space="0" w:color="auto"/>
            <w:bottom w:val="none" w:sz="0" w:space="0" w:color="auto"/>
            <w:right w:val="none" w:sz="0" w:space="0" w:color="auto"/>
          </w:divBdr>
        </w:div>
        <w:div w:id="1426728963">
          <w:marLeft w:val="0"/>
          <w:marRight w:val="0"/>
          <w:marTop w:val="0"/>
          <w:marBottom w:val="0"/>
          <w:divBdr>
            <w:top w:val="none" w:sz="0" w:space="0" w:color="auto"/>
            <w:left w:val="none" w:sz="0" w:space="0" w:color="auto"/>
            <w:bottom w:val="none" w:sz="0" w:space="0" w:color="auto"/>
            <w:right w:val="none" w:sz="0" w:space="0" w:color="auto"/>
          </w:divBdr>
        </w:div>
        <w:div w:id="1435204815">
          <w:marLeft w:val="0"/>
          <w:marRight w:val="0"/>
          <w:marTop w:val="0"/>
          <w:marBottom w:val="0"/>
          <w:divBdr>
            <w:top w:val="none" w:sz="0" w:space="0" w:color="auto"/>
            <w:left w:val="none" w:sz="0" w:space="0" w:color="auto"/>
            <w:bottom w:val="none" w:sz="0" w:space="0" w:color="auto"/>
            <w:right w:val="none" w:sz="0" w:space="0" w:color="auto"/>
          </w:divBdr>
        </w:div>
        <w:div w:id="1436367449">
          <w:marLeft w:val="0"/>
          <w:marRight w:val="0"/>
          <w:marTop w:val="0"/>
          <w:marBottom w:val="0"/>
          <w:divBdr>
            <w:top w:val="none" w:sz="0" w:space="0" w:color="auto"/>
            <w:left w:val="none" w:sz="0" w:space="0" w:color="auto"/>
            <w:bottom w:val="none" w:sz="0" w:space="0" w:color="auto"/>
            <w:right w:val="none" w:sz="0" w:space="0" w:color="auto"/>
          </w:divBdr>
        </w:div>
        <w:div w:id="1468551854">
          <w:marLeft w:val="0"/>
          <w:marRight w:val="0"/>
          <w:marTop w:val="0"/>
          <w:marBottom w:val="0"/>
          <w:divBdr>
            <w:top w:val="none" w:sz="0" w:space="0" w:color="auto"/>
            <w:left w:val="none" w:sz="0" w:space="0" w:color="auto"/>
            <w:bottom w:val="none" w:sz="0" w:space="0" w:color="auto"/>
            <w:right w:val="none" w:sz="0" w:space="0" w:color="auto"/>
          </w:divBdr>
        </w:div>
        <w:div w:id="1484346579">
          <w:marLeft w:val="0"/>
          <w:marRight w:val="0"/>
          <w:marTop w:val="0"/>
          <w:marBottom w:val="0"/>
          <w:divBdr>
            <w:top w:val="none" w:sz="0" w:space="0" w:color="auto"/>
            <w:left w:val="none" w:sz="0" w:space="0" w:color="auto"/>
            <w:bottom w:val="none" w:sz="0" w:space="0" w:color="auto"/>
            <w:right w:val="none" w:sz="0" w:space="0" w:color="auto"/>
          </w:divBdr>
        </w:div>
        <w:div w:id="1487893856">
          <w:marLeft w:val="0"/>
          <w:marRight w:val="0"/>
          <w:marTop w:val="0"/>
          <w:marBottom w:val="0"/>
          <w:divBdr>
            <w:top w:val="none" w:sz="0" w:space="0" w:color="auto"/>
            <w:left w:val="none" w:sz="0" w:space="0" w:color="auto"/>
            <w:bottom w:val="none" w:sz="0" w:space="0" w:color="auto"/>
            <w:right w:val="none" w:sz="0" w:space="0" w:color="auto"/>
          </w:divBdr>
        </w:div>
        <w:div w:id="1504466326">
          <w:marLeft w:val="0"/>
          <w:marRight w:val="0"/>
          <w:marTop w:val="0"/>
          <w:marBottom w:val="0"/>
          <w:divBdr>
            <w:top w:val="none" w:sz="0" w:space="0" w:color="auto"/>
            <w:left w:val="none" w:sz="0" w:space="0" w:color="auto"/>
            <w:bottom w:val="none" w:sz="0" w:space="0" w:color="auto"/>
            <w:right w:val="none" w:sz="0" w:space="0" w:color="auto"/>
          </w:divBdr>
        </w:div>
        <w:div w:id="1528254168">
          <w:marLeft w:val="0"/>
          <w:marRight w:val="0"/>
          <w:marTop w:val="0"/>
          <w:marBottom w:val="0"/>
          <w:divBdr>
            <w:top w:val="none" w:sz="0" w:space="0" w:color="auto"/>
            <w:left w:val="none" w:sz="0" w:space="0" w:color="auto"/>
            <w:bottom w:val="none" w:sz="0" w:space="0" w:color="auto"/>
            <w:right w:val="none" w:sz="0" w:space="0" w:color="auto"/>
          </w:divBdr>
        </w:div>
        <w:div w:id="1529873203">
          <w:marLeft w:val="0"/>
          <w:marRight w:val="0"/>
          <w:marTop w:val="0"/>
          <w:marBottom w:val="0"/>
          <w:divBdr>
            <w:top w:val="none" w:sz="0" w:space="0" w:color="auto"/>
            <w:left w:val="none" w:sz="0" w:space="0" w:color="auto"/>
            <w:bottom w:val="none" w:sz="0" w:space="0" w:color="auto"/>
            <w:right w:val="none" w:sz="0" w:space="0" w:color="auto"/>
          </w:divBdr>
        </w:div>
        <w:div w:id="1533881103">
          <w:marLeft w:val="0"/>
          <w:marRight w:val="0"/>
          <w:marTop w:val="0"/>
          <w:marBottom w:val="0"/>
          <w:divBdr>
            <w:top w:val="none" w:sz="0" w:space="0" w:color="auto"/>
            <w:left w:val="none" w:sz="0" w:space="0" w:color="auto"/>
            <w:bottom w:val="none" w:sz="0" w:space="0" w:color="auto"/>
            <w:right w:val="none" w:sz="0" w:space="0" w:color="auto"/>
          </w:divBdr>
        </w:div>
        <w:div w:id="1542672611">
          <w:marLeft w:val="0"/>
          <w:marRight w:val="0"/>
          <w:marTop w:val="0"/>
          <w:marBottom w:val="0"/>
          <w:divBdr>
            <w:top w:val="none" w:sz="0" w:space="0" w:color="auto"/>
            <w:left w:val="none" w:sz="0" w:space="0" w:color="auto"/>
            <w:bottom w:val="none" w:sz="0" w:space="0" w:color="auto"/>
            <w:right w:val="none" w:sz="0" w:space="0" w:color="auto"/>
          </w:divBdr>
        </w:div>
        <w:div w:id="1547791195">
          <w:marLeft w:val="0"/>
          <w:marRight w:val="0"/>
          <w:marTop w:val="0"/>
          <w:marBottom w:val="0"/>
          <w:divBdr>
            <w:top w:val="none" w:sz="0" w:space="0" w:color="auto"/>
            <w:left w:val="none" w:sz="0" w:space="0" w:color="auto"/>
            <w:bottom w:val="none" w:sz="0" w:space="0" w:color="auto"/>
            <w:right w:val="none" w:sz="0" w:space="0" w:color="auto"/>
          </w:divBdr>
        </w:div>
        <w:div w:id="1555042614">
          <w:marLeft w:val="0"/>
          <w:marRight w:val="0"/>
          <w:marTop w:val="0"/>
          <w:marBottom w:val="0"/>
          <w:divBdr>
            <w:top w:val="none" w:sz="0" w:space="0" w:color="auto"/>
            <w:left w:val="none" w:sz="0" w:space="0" w:color="auto"/>
            <w:bottom w:val="none" w:sz="0" w:space="0" w:color="auto"/>
            <w:right w:val="none" w:sz="0" w:space="0" w:color="auto"/>
          </w:divBdr>
        </w:div>
        <w:div w:id="1564755738">
          <w:marLeft w:val="0"/>
          <w:marRight w:val="0"/>
          <w:marTop w:val="0"/>
          <w:marBottom w:val="0"/>
          <w:divBdr>
            <w:top w:val="none" w:sz="0" w:space="0" w:color="auto"/>
            <w:left w:val="none" w:sz="0" w:space="0" w:color="auto"/>
            <w:bottom w:val="none" w:sz="0" w:space="0" w:color="auto"/>
            <w:right w:val="none" w:sz="0" w:space="0" w:color="auto"/>
          </w:divBdr>
        </w:div>
        <w:div w:id="1582327725">
          <w:marLeft w:val="0"/>
          <w:marRight w:val="0"/>
          <w:marTop w:val="0"/>
          <w:marBottom w:val="0"/>
          <w:divBdr>
            <w:top w:val="none" w:sz="0" w:space="0" w:color="auto"/>
            <w:left w:val="none" w:sz="0" w:space="0" w:color="auto"/>
            <w:bottom w:val="none" w:sz="0" w:space="0" w:color="auto"/>
            <w:right w:val="none" w:sz="0" w:space="0" w:color="auto"/>
          </w:divBdr>
        </w:div>
        <w:div w:id="1596554956">
          <w:marLeft w:val="0"/>
          <w:marRight w:val="0"/>
          <w:marTop w:val="0"/>
          <w:marBottom w:val="0"/>
          <w:divBdr>
            <w:top w:val="none" w:sz="0" w:space="0" w:color="auto"/>
            <w:left w:val="none" w:sz="0" w:space="0" w:color="auto"/>
            <w:bottom w:val="none" w:sz="0" w:space="0" w:color="auto"/>
            <w:right w:val="none" w:sz="0" w:space="0" w:color="auto"/>
          </w:divBdr>
        </w:div>
        <w:div w:id="1600986486">
          <w:marLeft w:val="0"/>
          <w:marRight w:val="0"/>
          <w:marTop w:val="0"/>
          <w:marBottom w:val="0"/>
          <w:divBdr>
            <w:top w:val="none" w:sz="0" w:space="0" w:color="auto"/>
            <w:left w:val="none" w:sz="0" w:space="0" w:color="auto"/>
            <w:bottom w:val="none" w:sz="0" w:space="0" w:color="auto"/>
            <w:right w:val="none" w:sz="0" w:space="0" w:color="auto"/>
          </w:divBdr>
        </w:div>
        <w:div w:id="1615482493">
          <w:marLeft w:val="0"/>
          <w:marRight w:val="0"/>
          <w:marTop w:val="0"/>
          <w:marBottom w:val="0"/>
          <w:divBdr>
            <w:top w:val="none" w:sz="0" w:space="0" w:color="auto"/>
            <w:left w:val="none" w:sz="0" w:space="0" w:color="auto"/>
            <w:bottom w:val="none" w:sz="0" w:space="0" w:color="auto"/>
            <w:right w:val="none" w:sz="0" w:space="0" w:color="auto"/>
          </w:divBdr>
        </w:div>
        <w:div w:id="1627931149">
          <w:marLeft w:val="0"/>
          <w:marRight w:val="0"/>
          <w:marTop w:val="0"/>
          <w:marBottom w:val="0"/>
          <w:divBdr>
            <w:top w:val="none" w:sz="0" w:space="0" w:color="auto"/>
            <w:left w:val="none" w:sz="0" w:space="0" w:color="auto"/>
            <w:bottom w:val="none" w:sz="0" w:space="0" w:color="auto"/>
            <w:right w:val="none" w:sz="0" w:space="0" w:color="auto"/>
          </w:divBdr>
        </w:div>
        <w:div w:id="1636831358">
          <w:marLeft w:val="0"/>
          <w:marRight w:val="0"/>
          <w:marTop w:val="0"/>
          <w:marBottom w:val="0"/>
          <w:divBdr>
            <w:top w:val="none" w:sz="0" w:space="0" w:color="auto"/>
            <w:left w:val="none" w:sz="0" w:space="0" w:color="auto"/>
            <w:bottom w:val="none" w:sz="0" w:space="0" w:color="auto"/>
            <w:right w:val="none" w:sz="0" w:space="0" w:color="auto"/>
          </w:divBdr>
        </w:div>
        <w:div w:id="1649162849">
          <w:marLeft w:val="0"/>
          <w:marRight w:val="0"/>
          <w:marTop w:val="0"/>
          <w:marBottom w:val="0"/>
          <w:divBdr>
            <w:top w:val="none" w:sz="0" w:space="0" w:color="auto"/>
            <w:left w:val="none" w:sz="0" w:space="0" w:color="auto"/>
            <w:bottom w:val="none" w:sz="0" w:space="0" w:color="auto"/>
            <w:right w:val="none" w:sz="0" w:space="0" w:color="auto"/>
          </w:divBdr>
        </w:div>
        <w:div w:id="1657798888">
          <w:marLeft w:val="0"/>
          <w:marRight w:val="0"/>
          <w:marTop w:val="0"/>
          <w:marBottom w:val="0"/>
          <w:divBdr>
            <w:top w:val="none" w:sz="0" w:space="0" w:color="auto"/>
            <w:left w:val="none" w:sz="0" w:space="0" w:color="auto"/>
            <w:bottom w:val="none" w:sz="0" w:space="0" w:color="auto"/>
            <w:right w:val="none" w:sz="0" w:space="0" w:color="auto"/>
          </w:divBdr>
        </w:div>
        <w:div w:id="1670524200">
          <w:marLeft w:val="0"/>
          <w:marRight w:val="0"/>
          <w:marTop w:val="0"/>
          <w:marBottom w:val="0"/>
          <w:divBdr>
            <w:top w:val="none" w:sz="0" w:space="0" w:color="auto"/>
            <w:left w:val="none" w:sz="0" w:space="0" w:color="auto"/>
            <w:bottom w:val="none" w:sz="0" w:space="0" w:color="auto"/>
            <w:right w:val="none" w:sz="0" w:space="0" w:color="auto"/>
          </w:divBdr>
        </w:div>
        <w:div w:id="1671177157">
          <w:marLeft w:val="0"/>
          <w:marRight w:val="0"/>
          <w:marTop w:val="0"/>
          <w:marBottom w:val="0"/>
          <w:divBdr>
            <w:top w:val="none" w:sz="0" w:space="0" w:color="auto"/>
            <w:left w:val="none" w:sz="0" w:space="0" w:color="auto"/>
            <w:bottom w:val="none" w:sz="0" w:space="0" w:color="auto"/>
            <w:right w:val="none" w:sz="0" w:space="0" w:color="auto"/>
          </w:divBdr>
        </w:div>
        <w:div w:id="1674524365">
          <w:marLeft w:val="0"/>
          <w:marRight w:val="0"/>
          <w:marTop w:val="0"/>
          <w:marBottom w:val="0"/>
          <w:divBdr>
            <w:top w:val="none" w:sz="0" w:space="0" w:color="auto"/>
            <w:left w:val="none" w:sz="0" w:space="0" w:color="auto"/>
            <w:bottom w:val="none" w:sz="0" w:space="0" w:color="auto"/>
            <w:right w:val="none" w:sz="0" w:space="0" w:color="auto"/>
          </w:divBdr>
        </w:div>
        <w:div w:id="1681856253">
          <w:marLeft w:val="0"/>
          <w:marRight w:val="0"/>
          <w:marTop w:val="0"/>
          <w:marBottom w:val="0"/>
          <w:divBdr>
            <w:top w:val="none" w:sz="0" w:space="0" w:color="auto"/>
            <w:left w:val="none" w:sz="0" w:space="0" w:color="auto"/>
            <w:bottom w:val="none" w:sz="0" w:space="0" w:color="auto"/>
            <w:right w:val="none" w:sz="0" w:space="0" w:color="auto"/>
          </w:divBdr>
        </w:div>
        <w:div w:id="1699046740">
          <w:marLeft w:val="0"/>
          <w:marRight w:val="0"/>
          <w:marTop w:val="0"/>
          <w:marBottom w:val="0"/>
          <w:divBdr>
            <w:top w:val="none" w:sz="0" w:space="0" w:color="auto"/>
            <w:left w:val="none" w:sz="0" w:space="0" w:color="auto"/>
            <w:bottom w:val="none" w:sz="0" w:space="0" w:color="auto"/>
            <w:right w:val="none" w:sz="0" w:space="0" w:color="auto"/>
          </w:divBdr>
        </w:div>
        <w:div w:id="1704550191">
          <w:marLeft w:val="0"/>
          <w:marRight w:val="0"/>
          <w:marTop w:val="0"/>
          <w:marBottom w:val="0"/>
          <w:divBdr>
            <w:top w:val="none" w:sz="0" w:space="0" w:color="auto"/>
            <w:left w:val="none" w:sz="0" w:space="0" w:color="auto"/>
            <w:bottom w:val="none" w:sz="0" w:space="0" w:color="auto"/>
            <w:right w:val="none" w:sz="0" w:space="0" w:color="auto"/>
          </w:divBdr>
        </w:div>
        <w:div w:id="1705783634">
          <w:marLeft w:val="0"/>
          <w:marRight w:val="0"/>
          <w:marTop w:val="0"/>
          <w:marBottom w:val="0"/>
          <w:divBdr>
            <w:top w:val="none" w:sz="0" w:space="0" w:color="auto"/>
            <w:left w:val="none" w:sz="0" w:space="0" w:color="auto"/>
            <w:bottom w:val="none" w:sz="0" w:space="0" w:color="auto"/>
            <w:right w:val="none" w:sz="0" w:space="0" w:color="auto"/>
          </w:divBdr>
        </w:div>
        <w:div w:id="1722051473">
          <w:marLeft w:val="0"/>
          <w:marRight w:val="0"/>
          <w:marTop w:val="0"/>
          <w:marBottom w:val="0"/>
          <w:divBdr>
            <w:top w:val="none" w:sz="0" w:space="0" w:color="auto"/>
            <w:left w:val="none" w:sz="0" w:space="0" w:color="auto"/>
            <w:bottom w:val="none" w:sz="0" w:space="0" w:color="auto"/>
            <w:right w:val="none" w:sz="0" w:space="0" w:color="auto"/>
          </w:divBdr>
        </w:div>
        <w:div w:id="1732074268">
          <w:marLeft w:val="0"/>
          <w:marRight w:val="0"/>
          <w:marTop w:val="0"/>
          <w:marBottom w:val="0"/>
          <w:divBdr>
            <w:top w:val="none" w:sz="0" w:space="0" w:color="auto"/>
            <w:left w:val="none" w:sz="0" w:space="0" w:color="auto"/>
            <w:bottom w:val="none" w:sz="0" w:space="0" w:color="auto"/>
            <w:right w:val="none" w:sz="0" w:space="0" w:color="auto"/>
          </w:divBdr>
        </w:div>
        <w:div w:id="1742679955">
          <w:marLeft w:val="0"/>
          <w:marRight w:val="0"/>
          <w:marTop w:val="0"/>
          <w:marBottom w:val="0"/>
          <w:divBdr>
            <w:top w:val="none" w:sz="0" w:space="0" w:color="auto"/>
            <w:left w:val="none" w:sz="0" w:space="0" w:color="auto"/>
            <w:bottom w:val="none" w:sz="0" w:space="0" w:color="auto"/>
            <w:right w:val="none" w:sz="0" w:space="0" w:color="auto"/>
          </w:divBdr>
        </w:div>
        <w:div w:id="1749882296">
          <w:marLeft w:val="0"/>
          <w:marRight w:val="0"/>
          <w:marTop w:val="0"/>
          <w:marBottom w:val="0"/>
          <w:divBdr>
            <w:top w:val="none" w:sz="0" w:space="0" w:color="auto"/>
            <w:left w:val="none" w:sz="0" w:space="0" w:color="auto"/>
            <w:bottom w:val="none" w:sz="0" w:space="0" w:color="auto"/>
            <w:right w:val="none" w:sz="0" w:space="0" w:color="auto"/>
          </w:divBdr>
        </w:div>
        <w:div w:id="1768623757">
          <w:marLeft w:val="0"/>
          <w:marRight w:val="0"/>
          <w:marTop w:val="0"/>
          <w:marBottom w:val="0"/>
          <w:divBdr>
            <w:top w:val="none" w:sz="0" w:space="0" w:color="auto"/>
            <w:left w:val="none" w:sz="0" w:space="0" w:color="auto"/>
            <w:bottom w:val="none" w:sz="0" w:space="0" w:color="auto"/>
            <w:right w:val="none" w:sz="0" w:space="0" w:color="auto"/>
          </w:divBdr>
        </w:div>
        <w:div w:id="1783722685">
          <w:marLeft w:val="0"/>
          <w:marRight w:val="0"/>
          <w:marTop w:val="0"/>
          <w:marBottom w:val="0"/>
          <w:divBdr>
            <w:top w:val="none" w:sz="0" w:space="0" w:color="auto"/>
            <w:left w:val="none" w:sz="0" w:space="0" w:color="auto"/>
            <w:bottom w:val="none" w:sz="0" w:space="0" w:color="auto"/>
            <w:right w:val="none" w:sz="0" w:space="0" w:color="auto"/>
          </w:divBdr>
        </w:div>
        <w:div w:id="1821118218">
          <w:marLeft w:val="0"/>
          <w:marRight w:val="0"/>
          <w:marTop w:val="0"/>
          <w:marBottom w:val="0"/>
          <w:divBdr>
            <w:top w:val="none" w:sz="0" w:space="0" w:color="auto"/>
            <w:left w:val="none" w:sz="0" w:space="0" w:color="auto"/>
            <w:bottom w:val="none" w:sz="0" w:space="0" w:color="auto"/>
            <w:right w:val="none" w:sz="0" w:space="0" w:color="auto"/>
          </w:divBdr>
        </w:div>
        <w:div w:id="1829830803">
          <w:marLeft w:val="0"/>
          <w:marRight w:val="0"/>
          <w:marTop w:val="0"/>
          <w:marBottom w:val="0"/>
          <w:divBdr>
            <w:top w:val="none" w:sz="0" w:space="0" w:color="auto"/>
            <w:left w:val="none" w:sz="0" w:space="0" w:color="auto"/>
            <w:bottom w:val="none" w:sz="0" w:space="0" w:color="auto"/>
            <w:right w:val="none" w:sz="0" w:space="0" w:color="auto"/>
          </w:divBdr>
        </w:div>
        <w:div w:id="1842698100">
          <w:marLeft w:val="0"/>
          <w:marRight w:val="0"/>
          <w:marTop w:val="0"/>
          <w:marBottom w:val="0"/>
          <w:divBdr>
            <w:top w:val="none" w:sz="0" w:space="0" w:color="auto"/>
            <w:left w:val="none" w:sz="0" w:space="0" w:color="auto"/>
            <w:bottom w:val="none" w:sz="0" w:space="0" w:color="auto"/>
            <w:right w:val="none" w:sz="0" w:space="0" w:color="auto"/>
          </w:divBdr>
        </w:div>
        <w:div w:id="1850875559">
          <w:marLeft w:val="0"/>
          <w:marRight w:val="0"/>
          <w:marTop w:val="0"/>
          <w:marBottom w:val="0"/>
          <w:divBdr>
            <w:top w:val="none" w:sz="0" w:space="0" w:color="auto"/>
            <w:left w:val="none" w:sz="0" w:space="0" w:color="auto"/>
            <w:bottom w:val="none" w:sz="0" w:space="0" w:color="auto"/>
            <w:right w:val="none" w:sz="0" w:space="0" w:color="auto"/>
          </w:divBdr>
        </w:div>
        <w:div w:id="1860851434">
          <w:marLeft w:val="0"/>
          <w:marRight w:val="0"/>
          <w:marTop w:val="0"/>
          <w:marBottom w:val="0"/>
          <w:divBdr>
            <w:top w:val="none" w:sz="0" w:space="0" w:color="auto"/>
            <w:left w:val="none" w:sz="0" w:space="0" w:color="auto"/>
            <w:bottom w:val="none" w:sz="0" w:space="0" w:color="auto"/>
            <w:right w:val="none" w:sz="0" w:space="0" w:color="auto"/>
          </w:divBdr>
        </w:div>
        <w:div w:id="1861627934">
          <w:marLeft w:val="0"/>
          <w:marRight w:val="0"/>
          <w:marTop w:val="0"/>
          <w:marBottom w:val="0"/>
          <w:divBdr>
            <w:top w:val="none" w:sz="0" w:space="0" w:color="auto"/>
            <w:left w:val="none" w:sz="0" w:space="0" w:color="auto"/>
            <w:bottom w:val="none" w:sz="0" w:space="0" w:color="auto"/>
            <w:right w:val="none" w:sz="0" w:space="0" w:color="auto"/>
          </w:divBdr>
        </w:div>
        <w:div w:id="1868374132">
          <w:marLeft w:val="0"/>
          <w:marRight w:val="0"/>
          <w:marTop w:val="0"/>
          <w:marBottom w:val="0"/>
          <w:divBdr>
            <w:top w:val="none" w:sz="0" w:space="0" w:color="auto"/>
            <w:left w:val="none" w:sz="0" w:space="0" w:color="auto"/>
            <w:bottom w:val="none" w:sz="0" w:space="0" w:color="auto"/>
            <w:right w:val="none" w:sz="0" w:space="0" w:color="auto"/>
          </w:divBdr>
        </w:div>
        <w:div w:id="1875582021">
          <w:marLeft w:val="0"/>
          <w:marRight w:val="0"/>
          <w:marTop w:val="0"/>
          <w:marBottom w:val="0"/>
          <w:divBdr>
            <w:top w:val="none" w:sz="0" w:space="0" w:color="auto"/>
            <w:left w:val="none" w:sz="0" w:space="0" w:color="auto"/>
            <w:bottom w:val="none" w:sz="0" w:space="0" w:color="auto"/>
            <w:right w:val="none" w:sz="0" w:space="0" w:color="auto"/>
          </w:divBdr>
        </w:div>
        <w:div w:id="1877503233">
          <w:marLeft w:val="0"/>
          <w:marRight w:val="0"/>
          <w:marTop w:val="0"/>
          <w:marBottom w:val="0"/>
          <w:divBdr>
            <w:top w:val="none" w:sz="0" w:space="0" w:color="auto"/>
            <w:left w:val="none" w:sz="0" w:space="0" w:color="auto"/>
            <w:bottom w:val="none" w:sz="0" w:space="0" w:color="auto"/>
            <w:right w:val="none" w:sz="0" w:space="0" w:color="auto"/>
          </w:divBdr>
        </w:div>
        <w:div w:id="1898861758">
          <w:marLeft w:val="0"/>
          <w:marRight w:val="0"/>
          <w:marTop w:val="0"/>
          <w:marBottom w:val="0"/>
          <w:divBdr>
            <w:top w:val="none" w:sz="0" w:space="0" w:color="auto"/>
            <w:left w:val="none" w:sz="0" w:space="0" w:color="auto"/>
            <w:bottom w:val="none" w:sz="0" w:space="0" w:color="auto"/>
            <w:right w:val="none" w:sz="0" w:space="0" w:color="auto"/>
          </w:divBdr>
        </w:div>
        <w:div w:id="1918438820">
          <w:marLeft w:val="0"/>
          <w:marRight w:val="0"/>
          <w:marTop w:val="0"/>
          <w:marBottom w:val="0"/>
          <w:divBdr>
            <w:top w:val="none" w:sz="0" w:space="0" w:color="auto"/>
            <w:left w:val="none" w:sz="0" w:space="0" w:color="auto"/>
            <w:bottom w:val="none" w:sz="0" w:space="0" w:color="auto"/>
            <w:right w:val="none" w:sz="0" w:space="0" w:color="auto"/>
          </w:divBdr>
        </w:div>
        <w:div w:id="1932858459">
          <w:marLeft w:val="0"/>
          <w:marRight w:val="0"/>
          <w:marTop w:val="0"/>
          <w:marBottom w:val="0"/>
          <w:divBdr>
            <w:top w:val="none" w:sz="0" w:space="0" w:color="auto"/>
            <w:left w:val="none" w:sz="0" w:space="0" w:color="auto"/>
            <w:bottom w:val="none" w:sz="0" w:space="0" w:color="auto"/>
            <w:right w:val="none" w:sz="0" w:space="0" w:color="auto"/>
          </w:divBdr>
        </w:div>
        <w:div w:id="1940481955">
          <w:marLeft w:val="0"/>
          <w:marRight w:val="0"/>
          <w:marTop w:val="0"/>
          <w:marBottom w:val="0"/>
          <w:divBdr>
            <w:top w:val="none" w:sz="0" w:space="0" w:color="auto"/>
            <w:left w:val="none" w:sz="0" w:space="0" w:color="auto"/>
            <w:bottom w:val="none" w:sz="0" w:space="0" w:color="auto"/>
            <w:right w:val="none" w:sz="0" w:space="0" w:color="auto"/>
          </w:divBdr>
        </w:div>
        <w:div w:id="1968971664">
          <w:marLeft w:val="0"/>
          <w:marRight w:val="0"/>
          <w:marTop w:val="0"/>
          <w:marBottom w:val="0"/>
          <w:divBdr>
            <w:top w:val="none" w:sz="0" w:space="0" w:color="auto"/>
            <w:left w:val="none" w:sz="0" w:space="0" w:color="auto"/>
            <w:bottom w:val="none" w:sz="0" w:space="0" w:color="auto"/>
            <w:right w:val="none" w:sz="0" w:space="0" w:color="auto"/>
          </w:divBdr>
        </w:div>
        <w:div w:id="1983343420">
          <w:marLeft w:val="0"/>
          <w:marRight w:val="0"/>
          <w:marTop w:val="0"/>
          <w:marBottom w:val="0"/>
          <w:divBdr>
            <w:top w:val="none" w:sz="0" w:space="0" w:color="auto"/>
            <w:left w:val="none" w:sz="0" w:space="0" w:color="auto"/>
            <w:bottom w:val="none" w:sz="0" w:space="0" w:color="auto"/>
            <w:right w:val="none" w:sz="0" w:space="0" w:color="auto"/>
          </w:divBdr>
        </w:div>
        <w:div w:id="1989438061">
          <w:marLeft w:val="0"/>
          <w:marRight w:val="0"/>
          <w:marTop w:val="0"/>
          <w:marBottom w:val="0"/>
          <w:divBdr>
            <w:top w:val="none" w:sz="0" w:space="0" w:color="auto"/>
            <w:left w:val="none" w:sz="0" w:space="0" w:color="auto"/>
            <w:bottom w:val="none" w:sz="0" w:space="0" w:color="auto"/>
            <w:right w:val="none" w:sz="0" w:space="0" w:color="auto"/>
          </w:divBdr>
        </w:div>
        <w:div w:id="1995336297">
          <w:marLeft w:val="0"/>
          <w:marRight w:val="0"/>
          <w:marTop w:val="0"/>
          <w:marBottom w:val="0"/>
          <w:divBdr>
            <w:top w:val="none" w:sz="0" w:space="0" w:color="auto"/>
            <w:left w:val="none" w:sz="0" w:space="0" w:color="auto"/>
            <w:bottom w:val="none" w:sz="0" w:space="0" w:color="auto"/>
            <w:right w:val="none" w:sz="0" w:space="0" w:color="auto"/>
          </w:divBdr>
        </w:div>
        <w:div w:id="1996255115">
          <w:marLeft w:val="0"/>
          <w:marRight w:val="0"/>
          <w:marTop w:val="0"/>
          <w:marBottom w:val="0"/>
          <w:divBdr>
            <w:top w:val="none" w:sz="0" w:space="0" w:color="auto"/>
            <w:left w:val="none" w:sz="0" w:space="0" w:color="auto"/>
            <w:bottom w:val="none" w:sz="0" w:space="0" w:color="auto"/>
            <w:right w:val="none" w:sz="0" w:space="0" w:color="auto"/>
          </w:divBdr>
        </w:div>
        <w:div w:id="2015259766">
          <w:marLeft w:val="0"/>
          <w:marRight w:val="0"/>
          <w:marTop w:val="0"/>
          <w:marBottom w:val="0"/>
          <w:divBdr>
            <w:top w:val="none" w:sz="0" w:space="0" w:color="auto"/>
            <w:left w:val="none" w:sz="0" w:space="0" w:color="auto"/>
            <w:bottom w:val="none" w:sz="0" w:space="0" w:color="auto"/>
            <w:right w:val="none" w:sz="0" w:space="0" w:color="auto"/>
          </w:divBdr>
        </w:div>
        <w:div w:id="2032367270">
          <w:marLeft w:val="0"/>
          <w:marRight w:val="0"/>
          <w:marTop w:val="0"/>
          <w:marBottom w:val="0"/>
          <w:divBdr>
            <w:top w:val="none" w:sz="0" w:space="0" w:color="auto"/>
            <w:left w:val="none" w:sz="0" w:space="0" w:color="auto"/>
            <w:bottom w:val="none" w:sz="0" w:space="0" w:color="auto"/>
            <w:right w:val="none" w:sz="0" w:space="0" w:color="auto"/>
          </w:divBdr>
        </w:div>
        <w:div w:id="2044405846">
          <w:marLeft w:val="0"/>
          <w:marRight w:val="0"/>
          <w:marTop w:val="0"/>
          <w:marBottom w:val="0"/>
          <w:divBdr>
            <w:top w:val="none" w:sz="0" w:space="0" w:color="auto"/>
            <w:left w:val="none" w:sz="0" w:space="0" w:color="auto"/>
            <w:bottom w:val="none" w:sz="0" w:space="0" w:color="auto"/>
            <w:right w:val="none" w:sz="0" w:space="0" w:color="auto"/>
          </w:divBdr>
        </w:div>
        <w:div w:id="2050452861">
          <w:marLeft w:val="0"/>
          <w:marRight w:val="0"/>
          <w:marTop w:val="0"/>
          <w:marBottom w:val="0"/>
          <w:divBdr>
            <w:top w:val="none" w:sz="0" w:space="0" w:color="auto"/>
            <w:left w:val="none" w:sz="0" w:space="0" w:color="auto"/>
            <w:bottom w:val="none" w:sz="0" w:space="0" w:color="auto"/>
            <w:right w:val="none" w:sz="0" w:space="0" w:color="auto"/>
          </w:divBdr>
        </w:div>
        <w:div w:id="2052027815">
          <w:marLeft w:val="0"/>
          <w:marRight w:val="0"/>
          <w:marTop w:val="0"/>
          <w:marBottom w:val="0"/>
          <w:divBdr>
            <w:top w:val="none" w:sz="0" w:space="0" w:color="auto"/>
            <w:left w:val="none" w:sz="0" w:space="0" w:color="auto"/>
            <w:bottom w:val="none" w:sz="0" w:space="0" w:color="auto"/>
            <w:right w:val="none" w:sz="0" w:space="0" w:color="auto"/>
          </w:divBdr>
        </w:div>
        <w:div w:id="2065910929">
          <w:marLeft w:val="0"/>
          <w:marRight w:val="0"/>
          <w:marTop w:val="0"/>
          <w:marBottom w:val="0"/>
          <w:divBdr>
            <w:top w:val="none" w:sz="0" w:space="0" w:color="auto"/>
            <w:left w:val="none" w:sz="0" w:space="0" w:color="auto"/>
            <w:bottom w:val="none" w:sz="0" w:space="0" w:color="auto"/>
            <w:right w:val="none" w:sz="0" w:space="0" w:color="auto"/>
          </w:divBdr>
        </w:div>
        <w:div w:id="2069377624">
          <w:marLeft w:val="0"/>
          <w:marRight w:val="0"/>
          <w:marTop w:val="0"/>
          <w:marBottom w:val="0"/>
          <w:divBdr>
            <w:top w:val="none" w:sz="0" w:space="0" w:color="auto"/>
            <w:left w:val="none" w:sz="0" w:space="0" w:color="auto"/>
            <w:bottom w:val="none" w:sz="0" w:space="0" w:color="auto"/>
            <w:right w:val="none" w:sz="0" w:space="0" w:color="auto"/>
          </w:divBdr>
        </w:div>
        <w:div w:id="2074572889">
          <w:marLeft w:val="0"/>
          <w:marRight w:val="0"/>
          <w:marTop w:val="0"/>
          <w:marBottom w:val="0"/>
          <w:divBdr>
            <w:top w:val="none" w:sz="0" w:space="0" w:color="auto"/>
            <w:left w:val="none" w:sz="0" w:space="0" w:color="auto"/>
            <w:bottom w:val="none" w:sz="0" w:space="0" w:color="auto"/>
            <w:right w:val="none" w:sz="0" w:space="0" w:color="auto"/>
          </w:divBdr>
        </w:div>
        <w:div w:id="2074741741">
          <w:marLeft w:val="0"/>
          <w:marRight w:val="0"/>
          <w:marTop w:val="0"/>
          <w:marBottom w:val="0"/>
          <w:divBdr>
            <w:top w:val="none" w:sz="0" w:space="0" w:color="auto"/>
            <w:left w:val="none" w:sz="0" w:space="0" w:color="auto"/>
            <w:bottom w:val="none" w:sz="0" w:space="0" w:color="auto"/>
            <w:right w:val="none" w:sz="0" w:space="0" w:color="auto"/>
          </w:divBdr>
        </w:div>
        <w:div w:id="2079742886">
          <w:marLeft w:val="0"/>
          <w:marRight w:val="0"/>
          <w:marTop w:val="0"/>
          <w:marBottom w:val="0"/>
          <w:divBdr>
            <w:top w:val="none" w:sz="0" w:space="0" w:color="auto"/>
            <w:left w:val="none" w:sz="0" w:space="0" w:color="auto"/>
            <w:bottom w:val="none" w:sz="0" w:space="0" w:color="auto"/>
            <w:right w:val="none" w:sz="0" w:space="0" w:color="auto"/>
          </w:divBdr>
        </w:div>
        <w:div w:id="2082290768">
          <w:marLeft w:val="0"/>
          <w:marRight w:val="0"/>
          <w:marTop w:val="0"/>
          <w:marBottom w:val="0"/>
          <w:divBdr>
            <w:top w:val="none" w:sz="0" w:space="0" w:color="auto"/>
            <w:left w:val="none" w:sz="0" w:space="0" w:color="auto"/>
            <w:bottom w:val="none" w:sz="0" w:space="0" w:color="auto"/>
            <w:right w:val="none" w:sz="0" w:space="0" w:color="auto"/>
          </w:divBdr>
        </w:div>
        <w:div w:id="2098821641">
          <w:marLeft w:val="0"/>
          <w:marRight w:val="0"/>
          <w:marTop w:val="0"/>
          <w:marBottom w:val="0"/>
          <w:divBdr>
            <w:top w:val="none" w:sz="0" w:space="0" w:color="auto"/>
            <w:left w:val="none" w:sz="0" w:space="0" w:color="auto"/>
            <w:bottom w:val="none" w:sz="0" w:space="0" w:color="auto"/>
            <w:right w:val="none" w:sz="0" w:space="0" w:color="auto"/>
          </w:divBdr>
        </w:div>
        <w:div w:id="2118137443">
          <w:marLeft w:val="0"/>
          <w:marRight w:val="0"/>
          <w:marTop w:val="0"/>
          <w:marBottom w:val="0"/>
          <w:divBdr>
            <w:top w:val="none" w:sz="0" w:space="0" w:color="auto"/>
            <w:left w:val="none" w:sz="0" w:space="0" w:color="auto"/>
            <w:bottom w:val="none" w:sz="0" w:space="0" w:color="auto"/>
            <w:right w:val="none" w:sz="0" w:space="0" w:color="auto"/>
          </w:divBdr>
        </w:div>
        <w:div w:id="2119326204">
          <w:marLeft w:val="0"/>
          <w:marRight w:val="0"/>
          <w:marTop w:val="0"/>
          <w:marBottom w:val="0"/>
          <w:divBdr>
            <w:top w:val="none" w:sz="0" w:space="0" w:color="auto"/>
            <w:left w:val="none" w:sz="0" w:space="0" w:color="auto"/>
            <w:bottom w:val="none" w:sz="0" w:space="0" w:color="auto"/>
            <w:right w:val="none" w:sz="0" w:space="0" w:color="auto"/>
          </w:divBdr>
        </w:div>
        <w:div w:id="2133862839">
          <w:marLeft w:val="0"/>
          <w:marRight w:val="0"/>
          <w:marTop w:val="0"/>
          <w:marBottom w:val="0"/>
          <w:divBdr>
            <w:top w:val="none" w:sz="0" w:space="0" w:color="auto"/>
            <w:left w:val="none" w:sz="0" w:space="0" w:color="auto"/>
            <w:bottom w:val="none" w:sz="0" w:space="0" w:color="auto"/>
            <w:right w:val="none" w:sz="0" w:space="0" w:color="auto"/>
          </w:divBdr>
        </w:div>
        <w:div w:id="2138793720">
          <w:marLeft w:val="0"/>
          <w:marRight w:val="0"/>
          <w:marTop w:val="0"/>
          <w:marBottom w:val="0"/>
          <w:divBdr>
            <w:top w:val="none" w:sz="0" w:space="0" w:color="auto"/>
            <w:left w:val="none" w:sz="0" w:space="0" w:color="auto"/>
            <w:bottom w:val="none" w:sz="0" w:space="0" w:color="auto"/>
            <w:right w:val="none" w:sz="0" w:space="0" w:color="auto"/>
          </w:divBdr>
        </w:div>
        <w:div w:id="2139105454">
          <w:marLeft w:val="0"/>
          <w:marRight w:val="0"/>
          <w:marTop w:val="0"/>
          <w:marBottom w:val="0"/>
          <w:divBdr>
            <w:top w:val="none" w:sz="0" w:space="0" w:color="auto"/>
            <w:left w:val="none" w:sz="0" w:space="0" w:color="auto"/>
            <w:bottom w:val="none" w:sz="0" w:space="0" w:color="auto"/>
            <w:right w:val="none" w:sz="0" w:space="0" w:color="auto"/>
          </w:divBdr>
        </w:div>
        <w:div w:id="2147236251">
          <w:marLeft w:val="0"/>
          <w:marRight w:val="0"/>
          <w:marTop w:val="0"/>
          <w:marBottom w:val="0"/>
          <w:divBdr>
            <w:top w:val="none" w:sz="0" w:space="0" w:color="auto"/>
            <w:left w:val="none" w:sz="0" w:space="0" w:color="auto"/>
            <w:bottom w:val="none" w:sz="0" w:space="0" w:color="auto"/>
            <w:right w:val="none" w:sz="0" w:space="0" w:color="auto"/>
          </w:divBdr>
        </w:div>
      </w:divsChild>
    </w:div>
    <w:div w:id="590624852">
      <w:bodyDiv w:val="1"/>
      <w:marLeft w:val="0"/>
      <w:marRight w:val="0"/>
      <w:marTop w:val="0"/>
      <w:marBottom w:val="0"/>
      <w:divBdr>
        <w:top w:val="none" w:sz="0" w:space="0" w:color="auto"/>
        <w:left w:val="none" w:sz="0" w:space="0" w:color="auto"/>
        <w:bottom w:val="none" w:sz="0" w:space="0" w:color="auto"/>
        <w:right w:val="none" w:sz="0" w:space="0" w:color="auto"/>
      </w:divBdr>
    </w:div>
    <w:div w:id="603196427">
      <w:bodyDiv w:val="1"/>
      <w:marLeft w:val="0"/>
      <w:marRight w:val="0"/>
      <w:marTop w:val="0"/>
      <w:marBottom w:val="0"/>
      <w:divBdr>
        <w:top w:val="none" w:sz="0" w:space="0" w:color="auto"/>
        <w:left w:val="none" w:sz="0" w:space="0" w:color="auto"/>
        <w:bottom w:val="none" w:sz="0" w:space="0" w:color="auto"/>
        <w:right w:val="none" w:sz="0" w:space="0" w:color="auto"/>
      </w:divBdr>
    </w:div>
    <w:div w:id="616909013">
      <w:bodyDiv w:val="1"/>
      <w:marLeft w:val="0"/>
      <w:marRight w:val="0"/>
      <w:marTop w:val="0"/>
      <w:marBottom w:val="0"/>
      <w:divBdr>
        <w:top w:val="none" w:sz="0" w:space="0" w:color="auto"/>
        <w:left w:val="none" w:sz="0" w:space="0" w:color="auto"/>
        <w:bottom w:val="none" w:sz="0" w:space="0" w:color="auto"/>
        <w:right w:val="none" w:sz="0" w:space="0" w:color="auto"/>
      </w:divBdr>
    </w:div>
    <w:div w:id="617446007">
      <w:bodyDiv w:val="1"/>
      <w:marLeft w:val="0"/>
      <w:marRight w:val="0"/>
      <w:marTop w:val="0"/>
      <w:marBottom w:val="0"/>
      <w:divBdr>
        <w:top w:val="none" w:sz="0" w:space="0" w:color="auto"/>
        <w:left w:val="none" w:sz="0" w:space="0" w:color="auto"/>
        <w:bottom w:val="none" w:sz="0" w:space="0" w:color="auto"/>
        <w:right w:val="none" w:sz="0" w:space="0" w:color="auto"/>
      </w:divBdr>
    </w:div>
    <w:div w:id="625740914">
      <w:bodyDiv w:val="1"/>
      <w:marLeft w:val="0"/>
      <w:marRight w:val="0"/>
      <w:marTop w:val="0"/>
      <w:marBottom w:val="0"/>
      <w:divBdr>
        <w:top w:val="none" w:sz="0" w:space="0" w:color="auto"/>
        <w:left w:val="none" w:sz="0" w:space="0" w:color="auto"/>
        <w:bottom w:val="none" w:sz="0" w:space="0" w:color="auto"/>
        <w:right w:val="none" w:sz="0" w:space="0" w:color="auto"/>
      </w:divBdr>
    </w:div>
    <w:div w:id="630210478">
      <w:bodyDiv w:val="1"/>
      <w:marLeft w:val="0"/>
      <w:marRight w:val="0"/>
      <w:marTop w:val="0"/>
      <w:marBottom w:val="0"/>
      <w:divBdr>
        <w:top w:val="none" w:sz="0" w:space="0" w:color="auto"/>
        <w:left w:val="none" w:sz="0" w:space="0" w:color="auto"/>
        <w:bottom w:val="none" w:sz="0" w:space="0" w:color="auto"/>
        <w:right w:val="none" w:sz="0" w:space="0" w:color="auto"/>
      </w:divBdr>
    </w:div>
    <w:div w:id="634915868">
      <w:bodyDiv w:val="1"/>
      <w:marLeft w:val="0"/>
      <w:marRight w:val="0"/>
      <w:marTop w:val="0"/>
      <w:marBottom w:val="0"/>
      <w:divBdr>
        <w:top w:val="none" w:sz="0" w:space="0" w:color="auto"/>
        <w:left w:val="none" w:sz="0" w:space="0" w:color="auto"/>
        <w:bottom w:val="none" w:sz="0" w:space="0" w:color="auto"/>
        <w:right w:val="none" w:sz="0" w:space="0" w:color="auto"/>
      </w:divBdr>
    </w:div>
    <w:div w:id="641496092">
      <w:bodyDiv w:val="1"/>
      <w:marLeft w:val="0"/>
      <w:marRight w:val="0"/>
      <w:marTop w:val="0"/>
      <w:marBottom w:val="0"/>
      <w:divBdr>
        <w:top w:val="none" w:sz="0" w:space="0" w:color="auto"/>
        <w:left w:val="none" w:sz="0" w:space="0" w:color="auto"/>
        <w:bottom w:val="none" w:sz="0" w:space="0" w:color="auto"/>
        <w:right w:val="none" w:sz="0" w:space="0" w:color="auto"/>
      </w:divBdr>
    </w:div>
    <w:div w:id="647783868">
      <w:bodyDiv w:val="1"/>
      <w:marLeft w:val="0"/>
      <w:marRight w:val="0"/>
      <w:marTop w:val="0"/>
      <w:marBottom w:val="0"/>
      <w:divBdr>
        <w:top w:val="none" w:sz="0" w:space="0" w:color="auto"/>
        <w:left w:val="none" w:sz="0" w:space="0" w:color="auto"/>
        <w:bottom w:val="none" w:sz="0" w:space="0" w:color="auto"/>
        <w:right w:val="none" w:sz="0" w:space="0" w:color="auto"/>
      </w:divBdr>
    </w:div>
    <w:div w:id="651786874">
      <w:bodyDiv w:val="1"/>
      <w:marLeft w:val="0"/>
      <w:marRight w:val="0"/>
      <w:marTop w:val="0"/>
      <w:marBottom w:val="0"/>
      <w:divBdr>
        <w:top w:val="none" w:sz="0" w:space="0" w:color="auto"/>
        <w:left w:val="none" w:sz="0" w:space="0" w:color="auto"/>
        <w:bottom w:val="none" w:sz="0" w:space="0" w:color="auto"/>
        <w:right w:val="none" w:sz="0" w:space="0" w:color="auto"/>
      </w:divBdr>
    </w:div>
    <w:div w:id="681903219">
      <w:bodyDiv w:val="1"/>
      <w:marLeft w:val="0"/>
      <w:marRight w:val="0"/>
      <w:marTop w:val="0"/>
      <w:marBottom w:val="0"/>
      <w:divBdr>
        <w:top w:val="none" w:sz="0" w:space="0" w:color="auto"/>
        <w:left w:val="none" w:sz="0" w:space="0" w:color="auto"/>
        <w:bottom w:val="none" w:sz="0" w:space="0" w:color="auto"/>
        <w:right w:val="none" w:sz="0" w:space="0" w:color="auto"/>
      </w:divBdr>
    </w:div>
    <w:div w:id="683943334">
      <w:bodyDiv w:val="1"/>
      <w:marLeft w:val="0"/>
      <w:marRight w:val="0"/>
      <w:marTop w:val="0"/>
      <w:marBottom w:val="0"/>
      <w:divBdr>
        <w:top w:val="none" w:sz="0" w:space="0" w:color="auto"/>
        <w:left w:val="none" w:sz="0" w:space="0" w:color="auto"/>
        <w:bottom w:val="none" w:sz="0" w:space="0" w:color="auto"/>
        <w:right w:val="none" w:sz="0" w:space="0" w:color="auto"/>
      </w:divBdr>
    </w:div>
    <w:div w:id="691883099">
      <w:bodyDiv w:val="1"/>
      <w:marLeft w:val="0"/>
      <w:marRight w:val="0"/>
      <w:marTop w:val="0"/>
      <w:marBottom w:val="0"/>
      <w:divBdr>
        <w:top w:val="none" w:sz="0" w:space="0" w:color="auto"/>
        <w:left w:val="none" w:sz="0" w:space="0" w:color="auto"/>
        <w:bottom w:val="none" w:sz="0" w:space="0" w:color="auto"/>
        <w:right w:val="none" w:sz="0" w:space="0" w:color="auto"/>
      </w:divBdr>
    </w:div>
    <w:div w:id="704329211">
      <w:bodyDiv w:val="1"/>
      <w:marLeft w:val="0"/>
      <w:marRight w:val="0"/>
      <w:marTop w:val="0"/>
      <w:marBottom w:val="0"/>
      <w:divBdr>
        <w:top w:val="none" w:sz="0" w:space="0" w:color="auto"/>
        <w:left w:val="none" w:sz="0" w:space="0" w:color="auto"/>
        <w:bottom w:val="none" w:sz="0" w:space="0" w:color="auto"/>
        <w:right w:val="none" w:sz="0" w:space="0" w:color="auto"/>
      </w:divBdr>
    </w:div>
    <w:div w:id="706216592">
      <w:bodyDiv w:val="1"/>
      <w:marLeft w:val="0"/>
      <w:marRight w:val="0"/>
      <w:marTop w:val="0"/>
      <w:marBottom w:val="0"/>
      <w:divBdr>
        <w:top w:val="none" w:sz="0" w:space="0" w:color="auto"/>
        <w:left w:val="none" w:sz="0" w:space="0" w:color="auto"/>
        <w:bottom w:val="none" w:sz="0" w:space="0" w:color="auto"/>
        <w:right w:val="none" w:sz="0" w:space="0" w:color="auto"/>
      </w:divBdr>
    </w:div>
    <w:div w:id="716513169">
      <w:bodyDiv w:val="1"/>
      <w:marLeft w:val="0"/>
      <w:marRight w:val="0"/>
      <w:marTop w:val="0"/>
      <w:marBottom w:val="0"/>
      <w:divBdr>
        <w:top w:val="none" w:sz="0" w:space="0" w:color="auto"/>
        <w:left w:val="none" w:sz="0" w:space="0" w:color="auto"/>
        <w:bottom w:val="none" w:sz="0" w:space="0" w:color="auto"/>
        <w:right w:val="none" w:sz="0" w:space="0" w:color="auto"/>
      </w:divBdr>
    </w:div>
    <w:div w:id="724914799">
      <w:bodyDiv w:val="1"/>
      <w:marLeft w:val="0"/>
      <w:marRight w:val="0"/>
      <w:marTop w:val="0"/>
      <w:marBottom w:val="0"/>
      <w:divBdr>
        <w:top w:val="none" w:sz="0" w:space="0" w:color="auto"/>
        <w:left w:val="none" w:sz="0" w:space="0" w:color="auto"/>
        <w:bottom w:val="none" w:sz="0" w:space="0" w:color="auto"/>
        <w:right w:val="none" w:sz="0" w:space="0" w:color="auto"/>
      </w:divBdr>
    </w:div>
    <w:div w:id="725686914">
      <w:bodyDiv w:val="1"/>
      <w:marLeft w:val="0"/>
      <w:marRight w:val="0"/>
      <w:marTop w:val="0"/>
      <w:marBottom w:val="0"/>
      <w:divBdr>
        <w:top w:val="none" w:sz="0" w:space="0" w:color="auto"/>
        <w:left w:val="none" w:sz="0" w:space="0" w:color="auto"/>
        <w:bottom w:val="none" w:sz="0" w:space="0" w:color="auto"/>
        <w:right w:val="none" w:sz="0" w:space="0" w:color="auto"/>
      </w:divBdr>
    </w:div>
    <w:div w:id="726227603">
      <w:bodyDiv w:val="1"/>
      <w:marLeft w:val="0"/>
      <w:marRight w:val="0"/>
      <w:marTop w:val="0"/>
      <w:marBottom w:val="0"/>
      <w:divBdr>
        <w:top w:val="none" w:sz="0" w:space="0" w:color="auto"/>
        <w:left w:val="none" w:sz="0" w:space="0" w:color="auto"/>
        <w:bottom w:val="none" w:sz="0" w:space="0" w:color="auto"/>
        <w:right w:val="none" w:sz="0" w:space="0" w:color="auto"/>
      </w:divBdr>
    </w:div>
    <w:div w:id="738795658">
      <w:bodyDiv w:val="1"/>
      <w:marLeft w:val="0"/>
      <w:marRight w:val="0"/>
      <w:marTop w:val="0"/>
      <w:marBottom w:val="0"/>
      <w:divBdr>
        <w:top w:val="none" w:sz="0" w:space="0" w:color="auto"/>
        <w:left w:val="none" w:sz="0" w:space="0" w:color="auto"/>
        <w:bottom w:val="none" w:sz="0" w:space="0" w:color="auto"/>
        <w:right w:val="none" w:sz="0" w:space="0" w:color="auto"/>
      </w:divBdr>
    </w:div>
    <w:div w:id="743529846">
      <w:bodyDiv w:val="1"/>
      <w:marLeft w:val="0"/>
      <w:marRight w:val="0"/>
      <w:marTop w:val="0"/>
      <w:marBottom w:val="0"/>
      <w:divBdr>
        <w:top w:val="none" w:sz="0" w:space="0" w:color="auto"/>
        <w:left w:val="none" w:sz="0" w:space="0" w:color="auto"/>
        <w:bottom w:val="none" w:sz="0" w:space="0" w:color="auto"/>
        <w:right w:val="none" w:sz="0" w:space="0" w:color="auto"/>
      </w:divBdr>
    </w:div>
    <w:div w:id="752430752">
      <w:bodyDiv w:val="1"/>
      <w:marLeft w:val="0"/>
      <w:marRight w:val="0"/>
      <w:marTop w:val="0"/>
      <w:marBottom w:val="0"/>
      <w:divBdr>
        <w:top w:val="none" w:sz="0" w:space="0" w:color="auto"/>
        <w:left w:val="none" w:sz="0" w:space="0" w:color="auto"/>
        <w:bottom w:val="none" w:sz="0" w:space="0" w:color="auto"/>
        <w:right w:val="none" w:sz="0" w:space="0" w:color="auto"/>
      </w:divBdr>
    </w:div>
    <w:div w:id="756172913">
      <w:bodyDiv w:val="1"/>
      <w:marLeft w:val="0"/>
      <w:marRight w:val="0"/>
      <w:marTop w:val="0"/>
      <w:marBottom w:val="0"/>
      <w:divBdr>
        <w:top w:val="none" w:sz="0" w:space="0" w:color="auto"/>
        <w:left w:val="none" w:sz="0" w:space="0" w:color="auto"/>
        <w:bottom w:val="none" w:sz="0" w:space="0" w:color="auto"/>
        <w:right w:val="none" w:sz="0" w:space="0" w:color="auto"/>
      </w:divBdr>
    </w:div>
    <w:div w:id="762140528">
      <w:bodyDiv w:val="1"/>
      <w:marLeft w:val="0"/>
      <w:marRight w:val="0"/>
      <w:marTop w:val="0"/>
      <w:marBottom w:val="0"/>
      <w:divBdr>
        <w:top w:val="none" w:sz="0" w:space="0" w:color="auto"/>
        <w:left w:val="none" w:sz="0" w:space="0" w:color="auto"/>
        <w:bottom w:val="none" w:sz="0" w:space="0" w:color="auto"/>
        <w:right w:val="none" w:sz="0" w:space="0" w:color="auto"/>
      </w:divBdr>
    </w:div>
    <w:div w:id="762921045">
      <w:bodyDiv w:val="1"/>
      <w:marLeft w:val="0"/>
      <w:marRight w:val="0"/>
      <w:marTop w:val="0"/>
      <w:marBottom w:val="0"/>
      <w:divBdr>
        <w:top w:val="none" w:sz="0" w:space="0" w:color="auto"/>
        <w:left w:val="none" w:sz="0" w:space="0" w:color="auto"/>
        <w:bottom w:val="none" w:sz="0" w:space="0" w:color="auto"/>
        <w:right w:val="none" w:sz="0" w:space="0" w:color="auto"/>
      </w:divBdr>
    </w:div>
    <w:div w:id="771826145">
      <w:bodyDiv w:val="1"/>
      <w:marLeft w:val="0"/>
      <w:marRight w:val="0"/>
      <w:marTop w:val="0"/>
      <w:marBottom w:val="0"/>
      <w:divBdr>
        <w:top w:val="none" w:sz="0" w:space="0" w:color="auto"/>
        <w:left w:val="none" w:sz="0" w:space="0" w:color="auto"/>
        <w:bottom w:val="none" w:sz="0" w:space="0" w:color="auto"/>
        <w:right w:val="none" w:sz="0" w:space="0" w:color="auto"/>
      </w:divBdr>
    </w:div>
    <w:div w:id="801458920">
      <w:bodyDiv w:val="1"/>
      <w:marLeft w:val="0"/>
      <w:marRight w:val="0"/>
      <w:marTop w:val="0"/>
      <w:marBottom w:val="0"/>
      <w:divBdr>
        <w:top w:val="none" w:sz="0" w:space="0" w:color="auto"/>
        <w:left w:val="none" w:sz="0" w:space="0" w:color="auto"/>
        <w:bottom w:val="none" w:sz="0" w:space="0" w:color="auto"/>
        <w:right w:val="none" w:sz="0" w:space="0" w:color="auto"/>
      </w:divBdr>
    </w:div>
    <w:div w:id="820541184">
      <w:bodyDiv w:val="1"/>
      <w:marLeft w:val="0"/>
      <w:marRight w:val="0"/>
      <w:marTop w:val="0"/>
      <w:marBottom w:val="0"/>
      <w:divBdr>
        <w:top w:val="none" w:sz="0" w:space="0" w:color="auto"/>
        <w:left w:val="none" w:sz="0" w:space="0" w:color="auto"/>
        <w:bottom w:val="none" w:sz="0" w:space="0" w:color="auto"/>
        <w:right w:val="none" w:sz="0" w:space="0" w:color="auto"/>
      </w:divBdr>
    </w:div>
    <w:div w:id="828328571">
      <w:bodyDiv w:val="1"/>
      <w:marLeft w:val="0"/>
      <w:marRight w:val="0"/>
      <w:marTop w:val="0"/>
      <w:marBottom w:val="0"/>
      <w:divBdr>
        <w:top w:val="none" w:sz="0" w:space="0" w:color="auto"/>
        <w:left w:val="none" w:sz="0" w:space="0" w:color="auto"/>
        <w:bottom w:val="none" w:sz="0" w:space="0" w:color="auto"/>
        <w:right w:val="none" w:sz="0" w:space="0" w:color="auto"/>
      </w:divBdr>
    </w:div>
    <w:div w:id="842089030">
      <w:bodyDiv w:val="1"/>
      <w:marLeft w:val="0"/>
      <w:marRight w:val="0"/>
      <w:marTop w:val="0"/>
      <w:marBottom w:val="0"/>
      <w:divBdr>
        <w:top w:val="none" w:sz="0" w:space="0" w:color="auto"/>
        <w:left w:val="none" w:sz="0" w:space="0" w:color="auto"/>
        <w:bottom w:val="none" w:sz="0" w:space="0" w:color="auto"/>
        <w:right w:val="none" w:sz="0" w:space="0" w:color="auto"/>
      </w:divBdr>
    </w:div>
    <w:div w:id="848257641">
      <w:bodyDiv w:val="1"/>
      <w:marLeft w:val="0"/>
      <w:marRight w:val="0"/>
      <w:marTop w:val="0"/>
      <w:marBottom w:val="0"/>
      <w:divBdr>
        <w:top w:val="none" w:sz="0" w:space="0" w:color="auto"/>
        <w:left w:val="none" w:sz="0" w:space="0" w:color="auto"/>
        <w:bottom w:val="none" w:sz="0" w:space="0" w:color="auto"/>
        <w:right w:val="none" w:sz="0" w:space="0" w:color="auto"/>
      </w:divBdr>
    </w:div>
    <w:div w:id="848758717">
      <w:bodyDiv w:val="1"/>
      <w:marLeft w:val="0"/>
      <w:marRight w:val="0"/>
      <w:marTop w:val="0"/>
      <w:marBottom w:val="0"/>
      <w:divBdr>
        <w:top w:val="none" w:sz="0" w:space="0" w:color="auto"/>
        <w:left w:val="none" w:sz="0" w:space="0" w:color="auto"/>
        <w:bottom w:val="none" w:sz="0" w:space="0" w:color="auto"/>
        <w:right w:val="none" w:sz="0" w:space="0" w:color="auto"/>
      </w:divBdr>
    </w:div>
    <w:div w:id="878012005">
      <w:bodyDiv w:val="1"/>
      <w:marLeft w:val="0"/>
      <w:marRight w:val="0"/>
      <w:marTop w:val="0"/>
      <w:marBottom w:val="0"/>
      <w:divBdr>
        <w:top w:val="none" w:sz="0" w:space="0" w:color="auto"/>
        <w:left w:val="none" w:sz="0" w:space="0" w:color="auto"/>
        <w:bottom w:val="none" w:sz="0" w:space="0" w:color="auto"/>
        <w:right w:val="none" w:sz="0" w:space="0" w:color="auto"/>
      </w:divBdr>
    </w:div>
    <w:div w:id="890922439">
      <w:bodyDiv w:val="1"/>
      <w:marLeft w:val="0"/>
      <w:marRight w:val="0"/>
      <w:marTop w:val="0"/>
      <w:marBottom w:val="0"/>
      <w:divBdr>
        <w:top w:val="none" w:sz="0" w:space="0" w:color="auto"/>
        <w:left w:val="none" w:sz="0" w:space="0" w:color="auto"/>
        <w:bottom w:val="none" w:sz="0" w:space="0" w:color="auto"/>
        <w:right w:val="none" w:sz="0" w:space="0" w:color="auto"/>
      </w:divBdr>
    </w:div>
    <w:div w:id="920528129">
      <w:bodyDiv w:val="1"/>
      <w:marLeft w:val="0"/>
      <w:marRight w:val="0"/>
      <w:marTop w:val="0"/>
      <w:marBottom w:val="0"/>
      <w:divBdr>
        <w:top w:val="none" w:sz="0" w:space="0" w:color="auto"/>
        <w:left w:val="none" w:sz="0" w:space="0" w:color="auto"/>
        <w:bottom w:val="none" w:sz="0" w:space="0" w:color="auto"/>
        <w:right w:val="none" w:sz="0" w:space="0" w:color="auto"/>
      </w:divBdr>
    </w:div>
    <w:div w:id="948701470">
      <w:bodyDiv w:val="1"/>
      <w:marLeft w:val="0"/>
      <w:marRight w:val="0"/>
      <w:marTop w:val="0"/>
      <w:marBottom w:val="0"/>
      <w:divBdr>
        <w:top w:val="none" w:sz="0" w:space="0" w:color="auto"/>
        <w:left w:val="none" w:sz="0" w:space="0" w:color="auto"/>
        <w:bottom w:val="none" w:sz="0" w:space="0" w:color="auto"/>
        <w:right w:val="none" w:sz="0" w:space="0" w:color="auto"/>
      </w:divBdr>
    </w:div>
    <w:div w:id="953511815">
      <w:bodyDiv w:val="1"/>
      <w:marLeft w:val="0"/>
      <w:marRight w:val="0"/>
      <w:marTop w:val="0"/>
      <w:marBottom w:val="0"/>
      <w:divBdr>
        <w:top w:val="none" w:sz="0" w:space="0" w:color="auto"/>
        <w:left w:val="none" w:sz="0" w:space="0" w:color="auto"/>
        <w:bottom w:val="none" w:sz="0" w:space="0" w:color="auto"/>
        <w:right w:val="none" w:sz="0" w:space="0" w:color="auto"/>
      </w:divBdr>
    </w:div>
    <w:div w:id="959804720">
      <w:bodyDiv w:val="1"/>
      <w:marLeft w:val="0"/>
      <w:marRight w:val="0"/>
      <w:marTop w:val="0"/>
      <w:marBottom w:val="0"/>
      <w:divBdr>
        <w:top w:val="none" w:sz="0" w:space="0" w:color="auto"/>
        <w:left w:val="none" w:sz="0" w:space="0" w:color="auto"/>
        <w:bottom w:val="none" w:sz="0" w:space="0" w:color="auto"/>
        <w:right w:val="none" w:sz="0" w:space="0" w:color="auto"/>
      </w:divBdr>
    </w:div>
    <w:div w:id="967273582">
      <w:bodyDiv w:val="1"/>
      <w:marLeft w:val="0"/>
      <w:marRight w:val="0"/>
      <w:marTop w:val="0"/>
      <w:marBottom w:val="0"/>
      <w:divBdr>
        <w:top w:val="none" w:sz="0" w:space="0" w:color="auto"/>
        <w:left w:val="none" w:sz="0" w:space="0" w:color="auto"/>
        <w:bottom w:val="none" w:sz="0" w:space="0" w:color="auto"/>
        <w:right w:val="none" w:sz="0" w:space="0" w:color="auto"/>
      </w:divBdr>
    </w:div>
    <w:div w:id="968129958">
      <w:bodyDiv w:val="1"/>
      <w:marLeft w:val="0"/>
      <w:marRight w:val="0"/>
      <w:marTop w:val="0"/>
      <w:marBottom w:val="0"/>
      <w:divBdr>
        <w:top w:val="none" w:sz="0" w:space="0" w:color="auto"/>
        <w:left w:val="none" w:sz="0" w:space="0" w:color="auto"/>
        <w:bottom w:val="none" w:sz="0" w:space="0" w:color="auto"/>
        <w:right w:val="none" w:sz="0" w:space="0" w:color="auto"/>
      </w:divBdr>
    </w:div>
    <w:div w:id="976297650">
      <w:bodyDiv w:val="1"/>
      <w:marLeft w:val="0"/>
      <w:marRight w:val="0"/>
      <w:marTop w:val="0"/>
      <w:marBottom w:val="0"/>
      <w:divBdr>
        <w:top w:val="none" w:sz="0" w:space="0" w:color="auto"/>
        <w:left w:val="none" w:sz="0" w:space="0" w:color="auto"/>
        <w:bottom w:val="none" w:sz="0" w:space="0" w:color="auto"/>
        <w:right w:val="none" w:sz="0" w:space="0" w:color="auto"/>
      </w:divBdr>
      <w:divsChild>
        <w:div w:id="9261383">
          <w:marLeft w:val="0"/>
          <w:marRight w:val="0"/>
          <w:marTop w:val="0"/>
          <w:marBottom w:val="0"/>
          <w:divBdr>
            <w:top w:val="none" w:sz="0" w:space="0" w:color="auto"/>
            <w:left w:val="none" w:sz="0" w:space="0" w:color="auto"/>
            <w:bottom w:val="none" w:sz="0" w:space="0" w:color="auto"/>
            <w:right w:val="none" w:sz="0" w:space="0" w:color="auto"/>
          </w:divBdr>
        </w:div>
        <w:div w:id="37825898">
          <w:marLeft w:val="0"/>
          <w:marRight w:val="0"/>
          <w:marTop w:val="0"/>
          <w:marBottom w:val="0"/>
          <w:divBdr>
            <w:top w:val="none" w:sz="0" w:space="0" w:color="auto"/>
            <w:left w:val="none" w:sz="0" w:space="0" w:color="auto"/>
            <w:bottom w:val="none" w:sz="0" w:space="0" w:color="auto"/>
            <w:right w:val="none" w:sz="0" w:space="0" w:color="auto"/>
          </w:divBdr>
        </w:div>
        <w:div w:id="105127468">
          <w:marLeft w:val="0"/>
          <w:marRight w:val="0"/>
          <w:marTop w:val="0"/>
          <w:marBottom w:val="0"/>
          <w:divBdr>
            <w:top w:val="none" w:sz="0" w:space="0" w:color="auto"/>
            <w:left w:val="none" w:sz="0" w:space="0" w:color="auto"/>
            <w:bottom w:val="none" w:sz="0" w:space="0" w:color="auto"/>
            <w:right w:val="none" w:sz="0" w:space="0" w:color="auto"/>
          </w:divBdr>
        </w:div>
        <w:div w:id="118569343">
          <w:marLeft w:val="0"/>
          <w:marRight w:val="0"/>
          <w:marTop w:val="0"/>
          <w:marBottom w:val="0"/>
          <w:divBdr>
            <w:top w:val="none" w:sz="0" w:space="0" w:color="auto"/>
            <w:left w:val="none" w:sz="0" w:space="0" w:color="auto"/>
            <w:bottom w:val="none" w:sz="0" w:space="0" w:color="auto"/>
            <w:right w:val="none" w:sz="0" w:space="0" w:color="auto"/>
          </w:divBdr>
        </w:div>
        <w:div w:id="154147832">
          <w:marLeft w:val="0"/>
          <w:marRight w:val="0"/>
          <w:marTop w:val="0"/>
          <w:marBottom w:val="0"/>
          <w:divBdr>
            <w:top w:val="none" w:sz="0" w:space="0" w:color="auto"/>
            <w:left w:val="none" w:sz="0" w:space="0" w:color="auto"/>
            <w:bottom w:val="none" w:sz="0" w:space="0" w:color="auto"/>
            <w:right w:val="none" w:sz="0" w:space="0" w:color="auto"/>
          </w:divBdr>
        </w:div>
        <w:div w:id="212546663">
          <w:marLeft w:val="0"/>
          <w:marRight w:val="0"/>
          <w:marTop w:val="0"/>
          <w:marBottom w:val="0"/>
          <w:divBdr>
            <w:top w:val="none" w:sz="0" w:space="0" w:color="auto"/>
            <w:left w:val="none" w:sz="0" w:space="0" w:color="auto"/>
            <w:bottom w:val="none" w:sz="0" w:space="0" w:color="auto"/>
            <w:right w:val="none" w:sz="0" w:space="0" w:color="auto"/>
          </w:divBdr>
        </w:div>
        <w:div w:id="230702318">
          <w:marLeft w:val="0"/>
          <w:marRight w:val="0"/>
          <w:marTop w:val="0"/>
          <w:marBottom w:val="0"/>
          <w:divBdr>
            <w:top w:val="none" w:sz="0" w:space="0" w:color="auto"/>
            <w:left w:val="none" w:sz="0" w:space="0" w:color="auto"/>
            <w:bottom w:val="none" w:sz="0" w:space="0" w:color="auto"/>
            <w:right w:val="none" w:sz="0" w:space="0" w:color="auto"/>
          </w:divBdr>
        </w:div>
        <w:div w:id="305398126">
          <w:marLeft w:val="0"/>
          <w:marRight w:val="0"/>
          <w:marTop w:val="0"/>
          <w:marBottom w:val="0"/>
          <w:divBdr>
            <w:top w:val="none" w:sz="0" w:space="0" w:color="auto"/>
            <w:left w:val="none" w:sz="0" w:space="0" w:color="auto"/>
            <w:bottom w:val="none" w:sz="0" w:space="0" w:color="auto"/>
            <w:right w:val="none" w:sz="0" w:space="0" w:color="auto"/>
          </w:divBdr>
        </w:div>
        <w:div w:id="338823450">
          <w:marLeft w:val="0"/>
          <w:marRight w:val="0"/>
          <w:marTop w:val="0"/>
          <w:marBottom w:val="0"/>
          <w:divBdr>
            <w:top w:val="none" w:sz="0" w:space="0" w:color="auto"/>
            <w:left w:val="none" w:sz="0" w:space="0" w:color="auto"/>
            <w:bottom w:val="none" w:sz="0" w:space="0" w:color="auto"/>
            <w:right w:val="none" w:sz="0" w:space="0" w:color="auto"/>
          </w:divBdr>
        </w:div>
        <w:div w:id="418602746">
          <w:marLeft w:val="0"/>
          <w:marRight w:val="0"/>
          <w:marTop w:val="0"/>
          <w:marBottom w:val="0"/>
          <w:divBdr>
            <w:top w:val="none" w:sz="0" w:space="0" w:color="auto"/>
            <w:left w:val="none" w:sz="0" w:space="0" w:color="auto"/>
            <w:bottom w:val="none" w:sz="0" w:space="0" w:color="auto"/>
            <w:right w:val="none" w:sz="0" w:space="0" w:color="auto"/>
          </w:divBdr>
        </w:div>
        <w:div w:id="493688240">
          <w:marLeft w:val="0"/>
          <w:marRight w:val="0"/>
          <w:marTop w:val="0"/>
          <w:marBottom w:val="0"/>
          <w:divBdr>
            <w:top w:val="none" w:sz="0" w:space="0" w:color="auto"/>
            <w:left w:val="none" w:sz="0" w:space="0" w:color="auto"/>
            <w:bottom w:val="none" w:sz="0" w:space="0" w:color="auto"/>
            <w:right w:val="none" w:sz="0" w:space="0" w:color="auto"/>
          </w:divBdr>
        </w:div>
        <w:div w:id="753742745">
          <w:marLeft w:val="0"/>
          <w:marRight w:val="0"/>
          <w:marTop w:val="0"/>
          <w:marBottom w:val="0"/>
          <w:divBdr>
            <w:top w:val="none" w:sz="0" w:space="0" w:color="auto"/>
            <w:left w:val="none" w:sz="0" w:space="0" w:color="auto"/>
            <w:bottom w:val="none" w:sz="0" w:space="0" w:color="auto"/>
            <w:right w:val="none" w:sz="0" w:space="0" w:color="auto"/>
          </w:divBdr>
        </w:div>
        <w:div w:id="755900379">
          <w:marLeft w:val="0"/>
          <w:marRight w:val="0"/>
          <w:marTop w:val="0"/>
          <w:marBottom w:val="0"/>
          <w:divBdr>
            <w:top w:val="none" w:sz="0" w:space="0" w:color="auto"/>
            <w:left w:val="none" w:sz="0" w:space="0" w:color="auto"/>
            <w:bottom w:val="none" w:sz="0" w:space="0" w:color="auto"/>
            <w:right w:val="none" w:sz="0" w:space="0" w:color="auto"/>
          </w:divBdr>
        </w:div>
        <w:div w:id="814107138">
          <w:marLeft w:val="0"/>
          <w:marRight w:val="0"/>
          <w:marTop w:val="0"/>
          <w:marBottom w:val="0"/>
          <w:divBdr>
            <w:top w:val="none" w:sz="0" w:space="0" w:color="auto"/>
            <w:left w:val="none" w:sz="0" w:space="0" w:color="auto"/>
            <w:bottom w:val="none" w:sz="0" w:space="0" w:color="auto"/>
            <w:right w:val="none" w:sz="0" w:space="0" w:color="auto"/>
          </w:divBdr>
        </w:div>
        <w:div w:id="843518191">
          <w:marLeft w:val="0"/>
          <w:marRight w:val="0"/>
          <w:marTop w:val="0"/>
          <w:marBottom w:val="0"/>
          <w:divBdr>
            <w:top w:val="none" w:sz="0" w:space="0" w:color="auto"/>
            <w:left w:val="none" w:sz="0" w:space="0" w:color="auto"/>
            <w:bottom w:val="none" w:sz="0" w:space="0" w:color="auto"/>
            <w:right w:val="none" w:sz="0" w:space="0" w:color="auto"/>
          </w:divBdr>
        </w:div>
        <w:div w:id="978612235">
          <w:marLeft w:val="0"/>
          <w:marRight w:val="0"/>
          <w:marTop w:val="0"/>
          <w:marBottom w:val="0"/>
          <w:divBdr>
            <w:top w:val="none" w:sz="0" w:space="0" w:color="auto"/>
            <w:left w:val="none" w:sz="0" w:space="0" w:color="auto"/>
            <w:bottom w:val="none" w:sz="0" w:space="0" w:color="auto"/>
            <w:right w:val="none" w:sz="0" w:space="0" w:color="auto"/>
          </w:divBdr>
        </w:div>
        <w:div w:id="993028263">
          <w:marLeft w:val="0"/>
          <w:marRight w:val="0"/>
          <w:marTop w:val="0"/>
          <w:marBottom w:val="0"/>
          <w:divBdr>
            <w:top w:val="none" w:sz="0" w:space="0" w:color="auto"/>
            <w:left w:val="none" w:sz="0" w:space="0" w:color="auto"/>
            <w:bottom w:val="none" w:sz="0" w:space="0" w:color="auto"/>
            <w:right w:val="none" w:sz="0" w:space="0" w:color="auto"/>
          </w:divBdr>
        </w:div>
        <w:div w:id="1006715742">
          <w:marLeft w:val="0"/>
          <w:marRight w:val="0"/>
          <w:marTop w:val="0"/>
          <w:marBottom w:val="0"/>
          <w:divBdr>
            <w:top w:val="none" w:sz="0" w:space="0" w:color="auto"/>
            <w:left w:val="none" w:sz="0" w:space="0" w:color="auto"/>
            <w:bottom w:val="none" w:sz="0" w:space="0" w:color="auto"/>
            <w:right w:val="none" w:sz="0" w:space="0" w:color="auto"/>
          </w:divBdr>
        </w:div>
        <w:div w:id="1148591706">
          <w:marLeft w:val="0"/>
          <w:marRight w:val="0"/>
          <w:marTop w:val="0"/>
          <w:marBottom w:val="0"/>
          <w:divBdr>
            <w:top w:val="none" w:sz="0" w:space="0" w:color="auto"/>
            <w:left w:val="none" w:sz="0" w:space="0" w:color="auto"/>
            <w:bottom w:val="none" w:sz="0" w:space="0" w:color="auto"/>
            <w:right w:val="none" w:sz="0" w:space="0" w:color="auto"/>
          </w:divBdr>
        </w:div>
        <w:div w:id="1207378741">
          <w:marLeft w:val="0"/>
          <w:marRight w:val="0"/>
          <w:marTop w:val="0"/>
          <w:marBottom w:val="0"/>
          <w:divBdr>
            <w:top w:val="none" w:sz="0" w:space="0" w:color="auto"/>
            <w:left w:val="none" w:sz="0" w:space="0" w:color="auto"/>
            <w:bottom w:val="none" w:sz="0" w:space="0" w:color="auto"/>
            <w:right w:val="none" w:sz="0" w:space="0" w:color="auto"/>
          </w:divBdr>
        </w:div>
        <w:div w:id="1207450307">
          <w:marLeft w:val="0"/>
          <w:marRight w:val="0"/>
          <w:marTop w:val="0"/>
          <w:marBottom w:val="0"/>
          <w:divBdr>
            <w:top w:val="none" w:sz="0" w:space="0" w:color="auto"/>
            <w:left w:val="none" w:sz="0" w:space="0" w:color="auto"/>
            <w:bottom w:val="none" w:sz="0" w:space="0" w:color="auto"/>
            <w:right w:val="none" w:sz="0" w:space="0" w:color="auto"/>
          </w:divBdr>
        </w:div>
        <w:div w:id="1270626937">
          <w:marLeft w:val="0"/>
          <w:marRight w:val="0"/>
          <w:marTop w:val="0"/>
          <w:marBottom w:val="0"/>
          <w:divBdr>
            <w:top w:val="none" w:sz="0" w:space="0" w:color="auto"/>
            <w:left w:val="none" w:sz="0" w:space="0" w:color="auto"/>
            <w:bottom w:val="none" w:sz="0" w:space="0" w:color="auto"/>
            <w:right w:val="none" w:sz="0" w:space="0" w:color="auto"/>
          </w:divBdr>
        </w:div>
        <w:div w:id="1362778587">
          <w:marLeft w:val="0"/>
          <w:marRight w:val="0"/>
          <w:marTop w:val="0"/>
          <w:marBottom w:val="0"/>
          <w:divBdr>
            <w:top w:val="none" w:sz="0" w:space="0" w:color="auto"/>
            <w:left w:val="none" w:sz="0" w:space="0" w:color="auto"/>
            <w:bottom w:val="none" w:sz="0" w:space="0" w:color="auto"/>
            <w:right w:val="none" w:sz="0" w:space="0" w:color="auto"/>
          </w:divBdr>
        </w:div>
        <w:div w:id="1383824142">
          <w:marLeft w:val="0"/>
          <w:marRight w:val="0"/>
          <w:marTop w:val="0"/>
          <w:marBottom w:val="0"/>
          <w:divBdr>
            <w:top w:val="none" w:sz="0" w:space="0" w:color="auto"/>
            <w:left w:val="none" w:sz="0" w:space="0" w:color="auto"/>
            <w:bottom w:val="none" w:sz="0" w:space="0" w:color="auto"/>
            <w:right w:val="none" w:sz="0" w:space="0" w:color="auto"/>
          </w:divBdr>
        </w:div>
        <w:div w:id="1403795075">
          <w:marLeft w:val="0"/>
          <w:marRight w:val="0"/>
          <w:marTop w:val="0"/>
          <w:marBottom w:val="0"/>
          <w:divBdr>
            <w:top w:val="none" w:sz="0" w:space="0" w:color="auto"/>
            <w:left w:val="none" w:sz="0" w:space="0" w:color="auto"/>
            <w:bottom w:val="none" w:sz="0" w:space="0" w:color="auto"/>
            <w:right w:val="none" w:sz="0" w:space="0" w:color="auto"/>
          </w:divBdr>
        </w:div>
        <w:div w:id="1576284924">
          <w:marLeft w:val="0"/>
          <w:marRight w:val="0"/>
          <w:marTop w:val="0"/>
          <w:marBottom w:val="0"/>
          <w:divBdr>
            <w:top w:val="none" w:sz="0" w:space="0" w:color="auto"/>
            <w:left w:val="none" w:sz="0" w:space="0" w:color="auto"/>
            <w:bottom w:val="none" w:sz="0" w:space="0" w:color="auto"/>
            <w:right w:val="none" w:sz="0" w:space="0" w:color="auto"/>
          </w:divBdr>
        </w:div>
        <w:div w:id="1624388230">
          <w:marLeft w:val="0"/>
          <w:marRight w:val="0"/>
          <w:marTop w:val="0"/>
          <w:marBottom w:val="0"/>
          <w:divBdr>
            <w:top w:val="none" w:sz="0" w:space="0" w:color="auto"/>
            <w:left w:val="none" w:sz="0" w:space="0" w:color="auto"/>
            <w:bottom w:val="none" w:sz="0" w:space="0" w:color="auto"/>
            <w:right w:val="none" w:sz="0" w:space="0" w:color="auto"/>
          </w:divBdr>
        </w:div>
        <w:div w:id="1709604137">
          <w:marLeft w:val="0"/>
          <w:marRight w:val="0"/>
          <w:marTop w:val="0"/>
          <w:marBottom w:val="0"/>
          <w:divBdr>
            <w:top w:val="none" w:sz="0" w:space="0" w:color="auto"/>
            <w:left w:val="none" w:sz="0" w:space="0" w:color="auto"/>
            <w:bottom w:val="none" w:sz="0" w:space="0" w:color="auto"/>
            <w:right w:val="none" w:sz="0" w:space="0" w:color="auto"/>
          </w:divBdr>
        </w:div>
        <w:div w:id="1753161464">
          <w:marLeft w:val="0"/>
          <w:marRight w:val="0"/>
          <w:marTop w:val="0"/>
          <w:marBottom w:val="0"/>
          <w:divBdr>
            <w:top w:val="none" w:sz="0" w:space="0" w:color="auto"/>
            <w:left w:val="none" w:sz="0" w:space="0" w:color="auto"/>
            <w:bottom w:val="none" w:sz="0" w:space="0" w:color="auto"/>
            <w:right w:val="none" w:sz="0" w:space="0" w:color="auto"/>
          </w:divBdr>
        </w:div>
        <w:div w:id="1862009613">
          <w:marLeft w:val="0"/>
          <w:marRight w:val="0"/>
          <w:marTop w:val="0"/>
          <w:marBottom w:val="0"/>
          <w:divBdr>
            <w:top w:val="none" w:sz="0" w:space="0" w:color="auto"/>
            <w:left w:val="none" w:sz="0" w:space="0" w:color="auto"/>
            <w:bottom w:val="none" w:sz="0" w:space="0" w:color="auto"/>
            <w:right w:val="none" w:sz="0" w:space="0" w:color="auto"/>
          </w:divBdr>
        </w:div>
        <w:div w:id="1916041252">
          <w:marLeft w:val="0"/>
          <w:marRight w:val="0"/>
          <w:marTop w:val="0"/>
          <w:marBottom w:val="0"/>
          <w:divBdr>
            <w:top w:val="none" w:sz="0" w:space="0" w:color="auto"/>
            <w:left w:val="none" w:sz="0" w:space="0" w:color="auto"/>
            <w:bottom w:val="none" w:sz="0" w:space="0" w:color="auto"/>
            <w:right w:val="none" w:sz="0" w:space="0" w:color="auto"/>
          </w:divBdr>
        </w:div>
        <w:div w:id="2110470090">
          <w:marLeft w:val="0"/>
          <w:marRight w:val="0"/>
          <w:marTop w:val="0"/>
          <w:marBottom w:val="0"/>
          <w:divBdr>
            <w:top w:val="none" w:sz="0" w:space="0" w:color="auto"/>
            <w:left w:val="none" w:sz="0" w:space="0" w:color="auto"/>
            <w:bottom w:val="none" w:sz="0" w:space="0" w:color="auto"/>
            <w:right w:val="none" w:sz="0" w:space="0" w:color="auto"/>
          </w:divBdr>
        </w:div>
      </w:divsChild>
    </w:div>
    <w:div w:id="976954261">
      <w:bodyDiv w:val="1"/>
      <w:marLeft w:val="0"/>
      <w:marRight w:val="0"/>
      <w:marTop w:val="0"/>
      <w:marBottom w:val="0"/>
      <w:divBdr>
        <w:top w:val="none" w:sz="0" w:space="0" w:color="auto"/>
        <w:left w:val="none" w:sz="0" w:space="0" w:color="auto"/>
        <w:bottom w:val="none" w:sz="0" w:space="0" w:color="auto"/>
        <w:right w:val="none" w:sz="0" w:space="0" w:color="auto"/>
      </w:divBdr>
    </w:div>
    <w:div w:id="992293071">
      <w:bodyDiv w:val="1"/>
      <w:marLeft w:val="0"/>
      <w:marRight w:val="0"/>
      <w:marTop w:val="0"/>
      <w:marBottom w:val="0"/>
      <w:divBdr>
        <w:top w:val="none" w:sz="0" w:space="0" w:color="auto"/>
        <w:left w:val="none" w:sz="0" w:space="0" w:color="auto"/>
        <w:bottom w:val="none" w:sz="0" w:space="0" w:color="auto"/>
        <w:right w:val="none" w:sz="0" w:space="0" w:color="auto"/>
      </w:divBdr>
    </w:div>
    <w:div w:id="995720842">
      <w:bodyDiv w:val="1"/>
      <w:marLeft w:val="0"/>
      <w:marRight w:val="0"/>
      <w:marTop w:val="0"/>
      <w:marBottom w:val="0"/>
      <w:divBdr>
        <w:top w:val="none" w:sz="0" w:space="0" w:color="auto"/>
        <w:left w:val="none" w:sz="0" w:space="0" w:color="auto"/>
        <w:bottom w:val="none" w:sz="0" w:space="0" w:color="auto"/>
        <w:right w:val="none" w:sz="0" w:space="0" w:color="auto"/>
      </w:divBdr>
    </w:div>
    <w:div w:id="1002047611">
      <w:bodyDiv w:val="1"/>
      <w:marLeft w:val="0"/>
      <w:marRight w:val="0"/>
      <w:marTop w:val="0"/>
      <w:marBottom w:val="0"/>
      <w:divBdr>
        <w:top w:val="none" w:sz="0" w:space="0" w:color="auto"/>
        <w:left w:val="none" w:sz="0" w:space="0" w:color="auto"/>
        <w:bottom w:val="none" w:sz="0" w:space="0" w:color="auto"/>
        <w:right w:val="none" w:sz="0" w:space="0" w:color="auto"/>
      </w:divBdr>
    </w:div>
    <w:div w:id="1029722806">
      <w:bodyDiv w:val="1"/>
      <w:marLeft w:val="0"/>
      <w:marRight w:val="0"/>
      <w:marTop w:val="0"/>
      <w:marBottom w:val="0"/>
      <w:divBdr>
        <w:top w:val="none" w:sz="0" w:space="0" w:color="auto"/>
        <w:left w:val="none" w:sz="0" w:space="0" w:color="auto"/>
        <w:bottom w:val="none" w:sz="0" w:space="0" w:color="auto"/>
        <w:right w:val="none" w:sz="0" w:space="0" w:color="auto"/>
      </w:divBdr>
    </w:div>
    <w:div w:id="1047216088">
      <w:bodyDiv w:val="1"/>
      <w:marLeft w:val="0"/>
      <w:marRight w:val="0"/>
      <w:marTop w:val="0"/>
      <w:marBottom w:val="0"/>
      <w:divBdr>
        <w:top w:val="none" w:sz="0" w:space="0" w:color="auto"/>
        <w:left w:val="none" w:sz="0" w:space="0" w:color="auto"/>
        <w:bottom w:val="none" w:sz="0" w:space="0" w:color="auto"/>
        <w:right w:val="none" w:sz="0" w:space="0" w:color="auto"/>
      </w:divBdr>
    </w:div>
    <w:div w:id="1048452780">
      <w:bodyDiv w:val="1"/>
      <w:marLeft w:val="0"/>
      <w:marRight w:val="0"/>
      <w:marTop w:val="0"/>
      <w:marBottom w:val="0"/>
      <w:divBdr>
        <w:top w:val="none" w:sz="0" w:space="0" w:color="auto"/>
        <w:left w:val="none" w:sz="0" w:space="0" w:color="auto"/>
        <w:bottom w:val="none" w:sz="0" w:space="0" w:color="auto"/>
        <w:right w:val="none" w:sz="0" w:space="0" w:color="auto"/>
      </w:divBdr>
    </w:div>
    <w:div w:id="1062170779">
      <w:bodyDiv w:val="1"/>
      <w:marLeft w:val="0"/>
      <w:marRight w:val="0"/>
      <w:marTop w:val="0"/>
      <w:marBottom w:val="0"/>
      <w:divBdr>
        <w:top w:val="none" w:sz="0" w:space="0" w:color="auto"/>
        <w:left w:val="none" w:sz="0" w:space="0" w:color="auto"/>
        <w:bottom w:val="none" w:sz="0" w:space="0" w:color="auto"/>
        <w:right w:val="none" w:sz="0" w:space="0" w:color="auto"/>
      </w:divBdr>
    </w:div>
    <w:div w:id="1079868063">
      <w:bodyDiv w:val="1"/>
      <w:marLeft w:val="0"/>
      <w:marRight w:val="0"/>
      <w:marTop w:val="0"/>
      <w:marBottom w:val="0"/>
      <w:divBdr>
        <w:top w:val="none" w:sz="0" w:space="0" w:color="auto"/>
        <w:left w:val="none" w:sz="0" w:space="0" w:color="auto"/>
        <w:bottom w:val="none" w:sz="0" w:space="0" w:color="auto"/>
        <w:right w:val="none" w:sz="0" w:space="0" w:color="auto"/>
      </w:divBdr>
    </w:div>
    <w:div w:id="1091662631">
      <w:bodyDiv w:val="1"/>
      <w:marLeft w:val="0"/>
      <w:marRight w:val="0"/>
      <w:marTop w:val="0"/>
      <w:marBottom w:val="0"/>
      <w:divBdr>
        <w:top w:val="none" w:sz="0" w:space="0" w:color="auto"/>
        <w:left w:val="none" w:sz="0" w:space="0" w:color="auto"/>
        <w:bottom w:val="none" w:sz="0" w:space="0" w:color="auto"/>
        <w:right w:val="none" w:sz="0" w:space="0" w:color="auto"/>
      </w:divBdr>
    </w:div>
    <w:div w:id="1100295300">
      <w:bodyDiv w:val="1"/>
      <w:marLeft w:val="0"/>
      <w:marRight w:val="0"/>
      <w:marTop w:val="0"/>
      <w:marBottom w:val="0"/>
      <w:divBdr>
        <w:top w:val="none" w:sz="0" w:space="0" w:color="auto"/>
        <w:left w:val="none" w:sz="0" w:space="0" w:color="auto"/>
        <w:bottom w:val="none" w:sz="0" w:space="0" w:color="auto"/>
        <w:right w:val="none" w:sz="0" w:space="0" w:color="auto"/>
      </w:divBdr>
      <w:divsChild>
        <w:div w:id="779953753">
          <w:marLeft w:val="0"/>
          <w:marRight w:val="0"/>
          <w:marTop w:val="0"/>
          <w:marBottom w:val="0"/>
          <w:divBdr>
            <w:top w:val="none" w:sz="0" w:space="0" w:color="auto"/>
            <w:left w:val="none" w:sz="0" w:space="0" w:color="auto"/>
            <w:bottom w:val="none" w:sz="0" w:space="0" w:color="auto"/>
            <w:right w:val="none" w:sz="0" w:space="0" w:color="auto"/>
          </w:divBdr>
        </w:div>
      </w:divsChild>
    </w:div>
    <w:div w:id="1102337294">
      <w:bodyDiv w:val="1"/>
      <w:marLeft w:val="0"/>
      <w:marRight w:val="0"/>
      <w:marTop w:val="0"/>
      <w:marBottom w:val="0"/>
      <w:divBdr>
        <w:top w:val="none" w:sz="0" w:space="0" w:color="auto"/>
        <w:left w:val="none" w:sz="0" w:space="0" w:color="auto"/>
        <w:bottom w:val="none" w:sz="0" w:space="0" w:color="auto"/>
        <w:right w:val="none" w:sz="0" w:space="0" w:color="auto"/>
      </w:divBdr>
    </w:div>
    <w:div w:id="1108160728">
      <w:bodyDiv w:val="1"/>
      <w:marLeft w:val="0"/>
      <w:marRight w:val="0"/>
      <w:marTop w:val="0"/>
      <w:marBottom w:val="0"/>
      <w:divBdr>
        <w:top w:val="none" w:sz="0" w:space="0" w:color="auto"/>
        <w:left w:val="none" w:sz="0" w:space="0" w:color="auto"/>
        <w:bottom w:val="none" w:sz="0" w:space="0" w:color="auto"/>
        <w:right w:val="none" w:sz="0" w:space="0" w:color="auto"/>
      </w:divBdr>
    </w:div>
    <w:div w:id="1113481256">
      <w:bodyDiv w:val="1"/>
      <w:marLeft w:val="0"/>
      <w:marRight w:val="0"/>
      <w:marTop w:val="0"/>
      <w:marBottom w:val="0"/>
      <w:divBdr>
        <w:top w:val="none" w:sz="0" w:space="0" w:color="auto"/>
        <w:left w:val="none" w:sz="0" w:space="0" w:color="auto"/>
        <w:bottom w:val="none" w:sz="0" w:space="0" w:color="auto"/>
        <w:right w:val="none" w:sz="0" w:space="0" w:color="auto"/>
      </w:divBdr>
    </w:div>
    <w:div w:id="1132986484">
      <w:bodyDiv w:val="1"/>
      <w:marLeft w:val="0"/>
      <w:marRight w:val="0"/>
      <w:marTop w:val="0"/>
      <w:marBottom w:val="0"/>
      <w:divBdr>
        <w:top w:val="none" w:sz="0" w:space="0" w:color="auto"/>
        <w:left w:val="none" w:sz="0" w:space="0" w:color="auto"/>
        <w:bottom w:val="none" w:sz="0" w:space="0" w:color="auto"/>
        <w:right w:val="none" w:sz="0" w:space="0" w:color="auto"/>
      </w:divBdr>
      <w:divsChild>
        <w:div w:id="2135244666">
          <w:marLeft w:val="0"/>
          <w:marRight w:val="0"/>
          <w:marTop w:val="0"/>
          <w:marBottom w:val="0"/>
          <w:divBdr>
            <w:top w:val="none" w:sz="0" w:space="0" w:color="auto"/>
            <w:left w:val="none" w:sz="0" w:space="0" w:color="auto"/>
            <w:bottom w:val="none" w:sz="0" w:space="0" w:color="auto"/>
            <w:right w:val="none" w:sz="0" w:space="0" w:color="auto"/>
          </w:divBdr>
        </w:div>
      </w:divsChild>
    </w:div>
    <w:div w:id="1140809314">
      <w:bodyDiv w:val="1"/>
      <w:marLeft w:val="0"/>
      <w:marRight w:val="0"/>
      <w:marTop w:val="0"/>
      <w:marBottom w:val="0"/>
      <w:divBdr>
        <w:top w:val="none" w:sz="0" w:space="0" w:color="auto"/>
        <w:left w:val="none" w:sz="0" w:space="0" w:color="auto"/>
        <w:bottom w:val="none" w:sz="0" w:space="0" w:color="auto"/>
        <w:right w:val="none" w:sz="0" w:space="0" w:color="auto"/>
      </w:divBdr>
    </w:div>
    <w:div w:id="1148520267">
      <w:bodyDiv w:val="1"/>
      <w:marLeft w:val="0"/>
      <w:marRight w:val="0"/>
      <w:marTop w:val="0"/>
      <w:marBottom w:val="0"/>
      <w:divBdr>
        <w:top w:val="none" w:sz="0" w:space="0" w:color="auto"/>
        <w:left w:val="none" w:sz="0" w:space="0" w:color="auto"/>
        <w:bottom w:val="none" w:sz="0" w:space="0" w:color="auto"/>
        <w:right w:val="none" w:sz="0" w:space="0" w:color="auto"/>
      </w:divBdr>
    </w:div>
    <w:div w:id="1151563485">
      <w:bodyDiv w:val="1"/>
      <w:marLeft w:val="0"/>
      <w:marRight w:val="0"/>
      <w:marTop w:val="0"/>
      <w:marBottom w:val="0"/>
      <w:divBdr>
        <w:top w:val="none" w:sz="0" w:space="0" w:color="auto"/>
        <w:left w:val="none" w:sz="0" w:space="0" w:color="auto"/>
        <w:bottom w:val="none" w:sz="0" w:space="0" w:color="auto"/>
        <w:right w:val="none" w:sz="0" w:space="0" w:color="auto"/>
      </w:divBdr>
    </w:div>
    <w:div w:id="1156186696">
      <w:bodyDiv w:val="1"/>
      <w:marLeft w:val="0"/>
      <w:marRight w:val="0"/>
      <w:marTop w:val="0"/>
      <w:marBottom w:val="0"/>
      <w:divBdr>
        <w:top w:val="none" w:sz="0" w:space="0" w:color="auto"/>
        <w:left w:val="none" w:sz="0" w:space="0" w:color="auto"/>
        <w:bottom w:val="none" w:sz="0" w:space="0" w:color="auto"/>
        <w:right w:val="none" w:sz="0" w:space="0" w:color="auto"/>
      </w:divBdr>
    </w:div>
    <w:div w:id="1157574908">
      <w:bodyDiv w:val="1"/>
      <w:marLeft w:val="0"/>
      <w:marRight w:val="0"/>
      <w:marTop w:val="0"/>
      <w:marBottom w:val="0"/>
      <w:divBdr>
        <w:top w:val="none" w:sz="0" w:space="0" w:color="auto"/>
        <w:left w:val="none" w:sz="0" w:space="0" w:color="auto"/>
        <w:bottom w:val="none" w:sz="0" w:space="0" w:color="auto"/>
        <w:right w:val="none" w:sz="0" w:space="0" w:color="auto"/>
      </w:divBdr>
    </w:div>
    <w:div w:id="1159081612">
      <w:bodyDiv w:val="1"/>
      <w:marLeft w:val="0"/>
      <w:marRight w:val="0"/>
      <w:marTop w:val="0"/>
      <w:marBottom w:val="0"/>
      <w:divBdr>
        <w:top w:val="none" w:sz="0" w:space="0" w:color="auto"/>
        <w:left w:val="none" w:sz="0" w:space="0" w:color="auto"/>
        <w:bottom w:val="none" w:sz="0" w:space="0" w:color="auto"/>
        <w:right w:val="none" w:sz="0" w:space="0" w:color="auto"/>
      </w:divBdr>
    </w:div>
    <w:div w:id="1167860197">
      <w:bodyDiv w:val="1"/>
      <w:marLeft w:val="0"/>
      <w:marRight w:val="0"/>
      <w:marTop w:val="0"/>
      <w:marBottom w:val="0"/>
      <w:divBdr>
        <w:top w:val="none" w:sz="0" w:space="0" w:color="auto"/>
        <w:left w:val="none" w:sz="0" w:space="0" w:color="auto"/>
        <w:bottom w:val="none" w:sz="0" w:space="0" w:color="auto"/>
        <w:right w:val="none" w:sz="0" w:space="0" w:color="auto"/>
      </w:divBdr>
    </w:div>
    <w:div w:id="1169717137">
      <w:bodyDiv w:val="1"/>
      <w:marLeft w:val="0"/>
      <w:marRight w:val="0"/>
      <w:marTop w:val="0"/>
      <w:marBottom w:val="0"/>
      <w:divBdr>
        <w:top w:val="none" w:sz="0" w:space="0" w:color="auto"/>
        <w:left w:val="none" w:sz="0" w:space="0" w:color="auto"/>
        <w:bottom w:val="none" w:sz="0" w:space="0" w:color="auto"/>
        <w:right w:val="none" w:sz="0" w:space="0" w:color="auto"/>
      </w:divBdr>
    </w:div>
    <w:div w:id="1172260056">
      <w:bodyDiv w:val="1"/>
      <w:marLeft w:val="0"/>
      <w:marRight w:val="0"/>
      <w:marTop w:val="0"/>
      <w:marBottom w:val="0"/>
      <w:divBdr>
        <w:top w:val="none" w:sz="0" w:space="0" w:color="auto"/>
        <w:left w:val="none" w:sz="0" w:space="0" w:color="auto"/>
        <w:bottom w:val="none" w:sz="0" w:space="0" w:color="auto"/>
        <w:right w:val="none" w:sz="0" w:space="0" w:color="auto"/>
      </w:divBdr>
    </w:div>
    <w:div w:id="1177882858">
      <w:bodyDiv w:val="1"/>
      <w:marLeft w:val="0"/>
      <w:marRight w:val="0"/>
      <w:marTop w:val="0"/>
      <w:marBottom w:val="0"/>
      <w:divBdr>
        <w:top w:val="none" w:sz="0" w:space="0" w:color="auto"/>
        <w:left w:val="none" w:sz="0" w:space="0" w:color="auto"/>
        <w:bottom w:val="none" w:sz="0" w:space="0" w:color="auto"/>
        <w:right w:val="none" w:sz="0" w:space="0" w:color="auto"/>
      </w:divBdr>
    </w:div>
    <w:div w:id="1180395328">
      <w:bodyDiv w:val="1"/>
      <w:marLeft w:val="0"/>
      <w:marRight w:val="0"/>
      <w:marTop w:val="0"/>
      <w:marBottom w:val="0"/>
      <w:divBdr>
        <w:top w:val="none" w:sz="0" w:space="0" w:color="auto"/>
        <w:left w:val="none" w:sz="0" w:space="0" w:color="auto"/>
        <w:bottom w:val="none" w:sz="0" w:space="0" w:color="auto"/>
        <w:right w:val="none" w:sz="0" w:space="0" w:color="auto"/>
      </w:divBdr>
    </w:div>
    <w:div w:id="1180655353">
      <w:bodyDiv w:val="1"/>
      <w:marLeft w:val="0"/>
      <w:marRight w:val="0"/>
      <w:marTop w:val="0"/>
      <w:marBottom w:val="0"/>
      <w:divBdr>
        <w:top w:val="none" w:sz="0" w:space="0" w:color="auto"/>
        <w:left w:val="none" w:sz="0" w:space="0" w:color="auto"/>
        <w:bottom w:val="none" w:sz="0" w:space="0" w:color="auto"/>
        <w:right w:val="none" w:sz="0" w:space="0" w:color="auto"/>
      </w:divBdr>
    </w:div>
    <w:div w:id="1189950701">
      <w:bodyDiv w:val="1"/>
      <w:marLeft w:val="0"/>
      <w:marRight w:val="0"/>
      <w:marTop w:val="0"/>
      <w:marBottom w:val="0"/>
      <w:divBdr>
        <w:top w:val="none" w:sz="0" w:space="0" w:color="auto"/>
        <w:left w:val="none" w:sz="0" w:space="0" w:color="auto"/>
        <w:bottom w:val="none" w:sz="0" w:space="0" w:color="auto"/>
        <w:right w:val="none" w:sz="0" w:space="0" w:color="auto"/>
      </w:divBdr>
    </w:div>
    <w:div w:id="1200162148">
      <w:bodyDiv w:val="1"/>
      <w:marLeft w:val="0"/>
      <w:marRight w:val="0"/>
      <w:marTop w:val="0"/>
      <w:marBottom w:val="0"/>
      <w:divBdr>
        <w:top w:val="none" w:sz="0" w:space="0" w:color="auto"/>
        <w:left w:val="none" w:sz="0" w:space="0" w:color="auto"/>
        <w:bottom w:val="none" w:sz="0" w:space="0" w:color="auto"/>
        <w:right w:val="none" w:sz="0" w:space="0" w:color="auto"/>
      </w:divBdr>
    </w:div>
    <w:div w:id="1202985494">
      <w:bodyDiv w:val="1"/>
      <w:marLeft w:val="0"/>
      <w:marRight w:val="0"/>
      <w:marTop w:val="0"/>
      <w:marBottom w:val="0"/>
      <w:divBdr>
        <w:top w:val="none" w:sz="0" w:space="0" w:color="auto"/>
        <w:left w:val="none" w:sz="0" w:space="0" w:color="auto"/>
        <w:bottom w:val="none" w:sz="0" w:space="0" w:color="auto"/>
        <w:right w:val="none" w:sz="0" w:space="0" w:color="auto"/>
      </w:divBdr>
    </w:div>
    <w:div w:id="1214150533">
      <w:bodyDiv w:val="1"/>
      <w:marLeft w:val="0"/>
      <w:marRight w:val="0"/>
      <w:marTop w:val="0"/>
      <w:marBottom w:val="0"/>
      <w:divBdr>
        <w:top w:val="none" w:sz="0" w:space="0" w:color="auto"/>
        <w:left w:val="none" w:sz="0" w:space="0" w:color="auto"/>
        <w:bottom w:val="none" w:sz="0" w:space="0" w:color="auto"/>
        <w:right w:val="none" w:sz="0" w:space="0" w:color="auto"/>
      </w:divBdr>
    </w:div>
    <w:div w:id="1218126408">
      <w:bodyDiv w:val="1"/>
      <w:marLeft w:val="0"/>
      <w:marRight w:val="0"/>
      <w:marTop w:val="0"/>
      <w:marBottom w:val="0"/>
      <w:divBdr>
        <w:top w:val="none" w:sz="0" w:space="0" w:color="auto"/>
        <w:left w:val="none" w:sz="0" w:space="0" w:color="auto"/>
        <w:bottom w:val="none" w:sz="0" w:space="0" w:color="auto"/>
        <w:right w:val="none" w:sz="0" w:space="0" w:color="auto"/>
      </w:divBdr>
    </w:div>
    <w:div w:id="1225877102">
      <w:bodyDiv w:val="1"/>
      <w:marLeft w:val="0"/>
      <w:marRight w:val="0"/>
      <w:marTop w:val="0"/>
      <w:marBottom w:val="0"/>
      <w:divBdr>
        <w:top w:val="none" w:sz="0" w:space="0" w:color="auto"/>
        <w:left w:val="none" w:sz="0" w:space="0" w:color="auto"/>
        <w:bottom w:val="none" w:sz="0" w:space="0" w:color="auto"/>
        <w:right w:val="none" w:sz="0" w:space="0" w:color="auto"/>
      </w:divBdr>
    </w:div>
    <w:div w:id="1231114188">
      <w:bodyDiv w:val="1"/>
      <w:marLeft w:val="0"/>
      <w:marRight w:val="0"/>
      <w:marTop w:val="0"/>
      <w:marBottom w:val="0"/>
      <w:divBdr>
        <w:top w:val="none" w:sz="0" w:space="0" w:color="auto"/>
        <w:left w:val="none" w:sz="0" w:space="0" w:color="auto"/>
        <w:bottom w:val="none" w:sz="0" w:space="0" w:color="auto"/>
        <w:right w:val="none" w:sz="0" w:space="0" w:color="auto"/>
      </w:divBdr>
    </w:div>
    <w:div w:id="1239634336">
      <w:bodyDiv w:val="1"/>
      <w:marLeft w:val="0"/>
      <w:marRight w:val="0"/>
      <w:marTop w:val="0"/>
      <w:marBottom w:val="0"/>
      <w:divBdr>
        <w:top w:val="none" w:sz="0" w:space="0" w:color="auto"/>
        <w:left w:val="none" w:sz="0" w:space="0" w:color="auto"/>
        <w:bottom w:val="none" w:sz="0" w:space="0" w:color="auto"/>
        <w:right w:val="none" w:sz="0" w:space="0" w:color="auto"/>
      </w:divBdr>
    </w:div>
    <w:div w:id="1248609059">
      <w:bodyDiv w:val="1"/>
      <w:marLeft w:val="0"/>
      <w:marRight w:val="0"/>
      <w:marTop w:val="0"/>
      <w:marBottom w:val="0"/>
      <w:divBdr>
        <w:top w:val="none" w:sz="0" w:space="0" w:color="auto"/>
        <w:left w:val="none" w:sz="0" w:space="0" w:color="auto"/>
        <w:bottom w:val="none" w:sz="0" w:space="0" w:color="auto"/>
        <w:right w:val="none" w:sz="0" w:space="0" w:color="auto"/>
      </w:divBdr>
    </w:div>
    <w:div w:id="1252616631">
      <w:bodyDiv w:val="1"/>
      <w:marLeft w:val="0"/>
      <w:marRight w:val="0"/>
      <w:marTop w:val="0"/>
      <w:marBottom w:val="0"/>
      <w:divBdr>
        <w:top w:val="none" w:sz="0" w:space="0" w:color="auto"/>
        <w:left w:val="none" w:sz="0" w:space="0" w:color="auto"/>
        <w:bottom w:val="none" w:sz="0" w:space="0" w:color="auto"/>
        <w:right w:val="none" w:sz="0" w:space="0" w:color="auto"/>
      </w:divBdr>
    </w:div>
    <w:div w:id="1260143627">
      <w:bodyDiv w:val="1"/>
      <w:marLeft w:val="0"/>
      <w:marRight w:val="0"/>
      <w:marTop w:val="0"/>
      <w:marBottom w:val="0"/>
      <w:divBdr>
        <w:top w:val="none" w:sz="0" w:space="0" w:color="auto"/>
        <w:left w:val="none" w:sz="0" w:space="0" w:color="auto"/>
        <w:bottom w:val="none" w:sz="0" w:space="0" w:color="auto"/>
        <w:right w:val="none" w:sz="0" w:space="0" w:color="auto"/>
      </w:divBdr>
    </w:div>
    <w:div w:id="1266502545">
      <w:bodyDiv w:val="1"/>
      <w:marLeft w:val="0"/>
      <w:marRight w:val="0"/>
      <w:marTop w:val="0"/>
      <w:marBottom w:val="0"/>
      <w:divBdr>
        <w:top w:val="none" w:sz="0" w:space="0" w:color="auto"/>
        <w:left w:val="none" w:sz="0" w:space="0" w:color="auto"/>
        <w:bottom w:val="none" w:sz="0" w:space="0" w:color="auto"/>
        <w:right w:val="none" w:sz="0" w:space="0" w:color="auto"/>
      </w:divBdr>
    </w:div>
    <w:div w:id="1274632994">
      <w:bodyDiv w:val="1"/>
      <w:marLeft w:val="0"/>
      <w:marRight w:val="0"/>
      <w:marTop w:val="0"/>
      <w:marBottom w:val="0"/>
      <w:divBdr>
        <w:top w:val="none" w:sz="0" w:space="0" w:color="auto"/>
        <w:left w:val="none" w:sz="0" w:space="0" w:color="auto"/>
        <w:bottom w:val="none" w:sz="0" w:space="0" w:color="auto"/>
        <w:right w:val="none" w:sz="0" w:space="0" w:color="auto"/>
      </w:divBdr>
    </w:div>
    <w:div w:id="1286739097">
      <w:bodyDiv w:val="1"/>
      <w:marLeft w:val="0"/>
      <w:marRight w:val="0"/>
      <w:marTop w:val="0"/>
      <w:marBottom w:val="0"/>
      <w:divBdr>
        <w:top w:val="none" w:sz="0" w:space="0" w:color="auto"/>
        <w:left w:val="none" w:sz="0" w:space="0" w:color="auto"/>
        <w:bottom w:val="none" w:sz="0" w:space="0" w:color="auto"/>
        <w:right w:val="none" w:sz="0" w:space="0" w:color="auto"/>
      </w:divBdr>
    </w:div>
    <w:div w:id="1289504557">
      <w:bodyDiv w:val="1"/>
      <w:marLeft w:val="0"/>
      <w:marRight w:val="0"/>
      <w:marTop w:val="0"/>
      <w:marBottom w:val="0"/>
      <w:divBdr>
        <w:top w:val="none" w:sz="0" w:space="0" w:color="auto"/>
        <w:left w:val="none" w:sz="0" w:space="0" w:color="auto"/>
        <w:bottom w:val="none" w:sz="0" w:space="0" w:color="auto"/>
        <w:right w:val="none" w:sz="0" w:space="0" w:color="auto"/>
      </w:divBdr>
    </w:div>
    <w:div w:id="1294561064">
      <w:bodyDiv w:val="1"/>
      <w:marLeft w:val="0"/>
      <w:marRight w:val="0"/>
      <w:marTop w:val="0"/>
      <w:marBottom w:val="0"/>
      <w:divBdr>
        <w:top w:val="none" w:sz="0" w:space="0" w:color="auto"/>
        <w:left w:val="none" w:sz="0" w:space="0" w:color="auto"/>
        <w:bottom w:val="none" w:sz="0" w:space="0" w:color="auto"/>
        <w:right w:val="none" w:sz="0" w:space="0" w:color="auto"/>
      </w:divBdr>
    </w:div>
    <w:div w:id="1298873126">
      <w:bodyDiv w:val="1"/>
      <w:marLeft w:val="0"/>
      <w:marRight w:val="0"/>
      <w:marTop w:val="0"/>
      <w:marBottom w:val="0"/>
      <w:divBdr>
        <w:top w:val="none" w:sz="0" w:space="0" w:color="auto"/>
        <w:left w:val="none" w:sz="0" w:space="0" w:color="auto"/>
        <w:bottom w:val="none" w:sz="0" w:space="0" w:color="auto"/>
        <w:right w:val="none" w:sz="0" w:space="0" w:color="auto"/>
      </w:divBdr>
    </w:div>
    <w:div w:id="1302468679">
      <w:bodyDiv w:val="1"/>
      <w:marLeft w:val="0"/>
      <w:marRight w:val="0"/>
      <w:marTop w:val="0"/>
      <w:marBottom w:val="0"/>
      <w:divBdr>
        <w:top w:val="none" w:sz="0" w:space="0" w:color="auto"/>
        <w:left w:val="none" w:sz="0" w:space="0" w:color="auto"/>
        <w:bottom w:val="none" w:sz="0" w:space="0" w:color="auto"/>
        <w:right w:val="none" w:sz="0" w:space="0" w:color="auto"/>
      </w:divBdr>
    </w:div>
    <w:div w:id="1306466445">
      <w:bodyDiv w:val="1"/>
      <w:marLeft w:val="0"/>
      <w:marRight w:val="0"/>
      <w:marTop w:val="0"/>
      <w:marBottom w:val="0"/>
      <w:divBdr>
        <w:top w:val="none" w:sz="0" w:space="0" w:color="auto"/>
        <w:left w:val="none" w:sz="0" w:space="0" w:color="auto"/>
        <w:bottom w:val="none" w:sz="0" w:space="0" w:color="auto"/>
        <w:right w:val="none" w:sz="0" w:space="0" w:color="auto"/>
      </w:divBdr>
    </w:div>
    <w:div w:id="1308242399">
      <w:bodyDiv w:val="1"/>
      <w:marLeft w:val="0"/>
      <w:marRight w:val="0"/>
      <w:marTop w:val="0"/>
      <w:marBottom w:val="0"/>
      <w:divBdr>
        <w:top w:val="none" w:sz="0" w:space="0" w:color="auto"/>
        <w:left w:val="none" w:sz="0" w:space="0" w:color="auto"/>
        <w:bottom w:val="none" w:sz="0" w:space="0" w:color="auto"/>
        <w:right w:val="none" w:sz="0" w:space="0" w:color="auto"/>
      </w:divBdr>
    </w:div>
    <w:div w:id="1309675569">
      <w:bodyDiv w:val="1"/>
      <w:marLeft w:val="0"/>
      <w:marRight w:val="0"/>
      <w:marTop w:val="0"/>
      <w:marBottom w:val="0"/>
      <w:divBdr>
        <w:top w:val="none" w:sz="0" w:space="0" w:color="auto"/>
        <w:left w:val="none" w:sz="0" w:space="0" w:color="auto"/>
        <w:bottom w:val="none" w:sz="0" w:space="0" w:color="auto"/>
        <w:right w:val="none" w:sz="0" w:space="0" w:color="auto"/>
      </w:divBdr>
      <w:divsChild>
        <w:div w:id="493843293">
          <w:marLeft w:val="0"/>
          <w:marRight w:val="0"/>
          <w:marTop w:val="0"/>
          <w:marBottom w:val="0"/>
          <w:divBdr>
            <w:top w:val="none" w:sz="0" w:space="0" w:color="auto"/>
            <w:left w:val="none" w:sz="0" w:space="0" w:color="auto"/>
            <w:bottom w:val="none" w:sz="0" w:space="0" w:color="auto"/>
            <w:right w:val="none" w:sz="0" w:space="0" w:color="auto"/>
          </w:divBdr>
        </w:div>
        <w:div w:id="567769327">
          <w:marLeft w:val="0"/>
          <w:marRight w:val="0"/>
          <w:marTop w:val="0"/>
          <w:marBottom w:val="0"/>
          <w:divBdr>
            <w:top w:val="none" w:sz="0" w:space="0" w:color="auto"/>
            <w:left w:val="none" w:sz="0" w:space="0" w:color="auto"/>
            <w:bottom w:val="none" w:sz="0" w:space="0" w:color="auto"/>
            <w:right w:val="none" w:sz="0" w:space="0" w:color="auto"/>
          </w:divBdr>
        </w:div>
      </w:divsChild>
    </w:div>
    <w:div w:id="1316253307">
      <w:bodyDiv w:val="1"/>
      <w:marLeft w:val="0"/>
      <w:marRight w:val="0"/>
      <w:marTop w:val="0"/>
      <w:marBottom w:val="0"/>
      <w:divBdr>
        <w:top w:val="none" w:sz="0" w:space="0" w:color="auto"/>
        <w:left w:val="none" w:sz="0" w:space="0" w:color="auto"/>
        <w:bottom w:val="none" w:sz="0" w:space="0" w:color="auto"/>
        <w:right w:val="none" w:sz="0" w:space="0" w:color="auto"/>
      </w:divBdr>
    </w:div>
    <w:div w:id="1331104262">
      <w:bodyDiv w:val="1"/>
      <w:marLeft w:val="0"/>
      <w:marRight w:val="0"/>
      <w:marTop w:val="0"/>
      <w:marBottom w:val="0"/>
      <w:divBdr>
        <w:top w:val="none" w:sz="0" w:space="0" w:color="auto"/>
        <w:left w:val="none" w:sz="0" w:space="0" w:color="auto"/>
        <w:bottom w:val="none" w:sz="0" w:space="0" w:color="auto"/>
        <w:right w:val="none" w:sz="0" w:space="0" w:color="auto"/>
      </w:divBdr>
    </w:div>
    <w:div w:id="1352293177">
      <w:bodyDiv w:val="1"/>
      <w:marLeft w:val="0"/>
      <w:marRight w:val="0"/>
      <w:marTop w:val="0"/>
      <w:marBottom w:val="0"/>
      <w:divBdr>
        <w:top w:val="none" w:sz="0" w:space="0" w:color="auto"/>
        <w:left w:val="none" w:sz="0" w:space="0" w:color="auto"/>
        <w:bottom w:val="none" w:sz="0" w:space="0" w:color="auto"/>
        <w:right w:val="none" w:sz="0" w:space="0" w:color="auto"/>
      </w:divBdr>
    </w:div>
    <w:div w:id="1360619041">
      <w:bodyDiv w:val="1"/>
      <w:marLeft w:val="0"/>
      <w:marRight w:val="0"/>
      <w:marTop w:val="0"/>
      <w:marBottom w:val="0"/>
      <w:divBdr>
        <w:top w:val="none" w:sz="0" w:space="0" w:color="auto"/>
        <w:left w:val="none" w:sz="0" w:space="0" w:color="auto"/>
        <w:bottom w:val="none" w:sz="0" w:space="0" w:color="auto"/>
        <w:right w:val="none" w:sz="0" w:space="0" w:color="auto"/>
      </w:divBdr>
    </w:div>
    <w:div w:id="1367948749">
      <w:bodyDiv w:val="1"/>
      <w:marLeft w:val="0"/>
      <w:marRight w:val="0"/>
      <w:marTop w:val="0"/>
      <w:marBottom w:val="0"/>
      <w:divBdr>
        <w:top w:val="none" w:sz="0" w:space="0" w:color="auto"/>
        <w:left w:val="none" w:sz="0" w:space="0" w:color="auto"/>
        <w:bottom w:val="none" w:sz="0" w:space="0" w:color="auto"/>
        <w:right w:val="none" w:sz="0" w:space="0" w:color="auto"/>
      </w:divBdr>
    </w:div>
    <w:div w:id="1369571775">
      <w:bodyDiv w:val="1"/>
      <w:marLeft w:val="0"/>
      <w:marRight w:val="0"/>
      <w:marTop w:val="0"/>
      <w:marBottom w:val="0"/>
      <w:divBdr>
        <w:top w:val="none" w:sz="0" w:space="0" w:color="auto"/>
        <w:left w:val="none" w:sz="0" w:space="0" w:color="auto"/>
        <w:bottom w:val="none" w:sz="0" w:space="0" w:color="auto"/>
        <w:right w:val="none" w:sz="0" w:space="0" w:color="auto"/>
      </w:divBdr>
    </w:div>
    <w:div w:id="1372345123">
      <w:bodyDiv w:val="1"/>
      <w:marLeft w:val="0"/>
      <w:marRight w:val="0"/>
      <w:marTop w:val="0"/>
      <w:marBottom w:val="0"/>
      <w:divBdr>
        <w:top w:val="none" w:sz="0" w:space="0" w:color="auto"/>
        <w:left w:val="none" w:sz="0" w:space="0" w:color="auto"/>
        <w:bottom w:val="none" w:sz="0" w:space="0" w:color="auto"/>
        <w:right w:val="none" w:sz="0" w:space="0" w:color="auto"/>
      </w:divBdr>
    </w:div>
    <w:div w:id="1407729452">
      <w:bodyDiv w:val="1"/>
      <w:marLeft w:val="0"/>
      <w:marRight w:val="0"/>
      <w:marTop w:val="0"/>
      <w:marBottom w:val="0"/>
      <w:divBdr>
        <w:top w:val="none" w:sz="0" w:space="0" w:color="auto"/>
        <w:left w:val="none" w:sz="0" w:space="0" w:color="auto"/>
        <w:bottom w:val="none" w:sz="0" w:space="0" w:color="auto"/>
        <w:right w:val="none" w:sz="0" w:space="0" w:color="auto"/>
      </w:divBdr>
    </w:div>
    <w:div w:id="1417627685">
      <w:bodyDiv w:val="1"/>
      <w:marLeft w:val="0"/>
      <w:marRight w:val="0"/>
      <w:marTop w:val="0"/>
      <w:marBottom w:val="0"/>
      <w:divBdr>
        <w:top w:val="none" w:sz="0" w:space="0" w:color="auto"/>
        <w:left w:val="none" w:sz="0" w:space="0" w:color="auto"/>
        <w:bottom w:val="none" w:sz="0" w:space="0" w:color="auto"/>
        <w:right w:val="none" w:sz="0" w:space="0" w:color="auto"/>
      </w:divBdr>
    </w:div>
    <w:div w:id="1430347360">
      <w:bodyDiv w:val="1"/>
      <w:marLeft w:val="0"/>
      <w:marRight w:val="0"/>
      <w:marTop w:val="0"/>
      <w:marBottom w:val="0"/>
      <w:divBdr>
        <w:top w:val="none" w:sz="0" w:space="0" w:color="auto"/>
        <w:left w:val="none" w:sz="0" w:space="0" w:color="auto"/>
        <w:bottom w:val="none" w:sz="0" w:space="0" w:color="auto"/>
        <w:right w:val="none" w:sz="0" w:space="0" w:color="auto"/>
      </w:divBdr>
    </w:div>
    <w:div w:id="1440220043">
      <w:bodyDiv w:val="1"/>
      <w:marLeft w:val="0"/>
      <w:marRight w:val="0"/>
      <w:marTop w:val="0"/>
      <w:marBottom w:val="0"/>
      <w:divBdr>
        <w:top w:val="none" w:sz="0" w:space="0" w:color="auto"/>
        <w:left w:val="none" w:sz="0" w:space="0" w:color="auto"/>
        <w:bottom w:val="none" w:sz="0" w:space="0" w:color="auto"/>
        <w:right w:val="none" w:sz="0" w:space="0" w:color="auto"/>
      </w:divBdr>
    </w:div>
    <w:div w:id="1441219331">
      <w:bodyDiv w:val="1"/>
      <w:marLeft w:val="0"/>
      <w:marRight w:val="0"/>
      <w:marTop w:val="0"/>
      <w:marBottom w:val="0"/>
      <w:divBdr>
        <w:top w:val="none" w:sz="0" w:space="0" w:color="auto"/>
        <w:left w:val="none" w:sz="0" w:space="0" w:color="auto"/>
        <w:bottom w:val="none" w:sz="0" w:space="0" w:color="auto"/>
        <w:right w:val="none" w:sz="0" w:space="0" w:color="auto"/>
      </w:divBdr>
    </w:div>
    <w:div w:id="1451124898">
      <w:bodyDiv w:val="1"/>
      <w:marLeft w:val="0"/>
      <w:marRight w:val="0"/>
      <w:marTop w:val="0"/>
      <w:marBottom w:val="0"/>
      <w:divBdr>
        <w:top w:val="none" w:sz="0" w:space="0" w:color="auto"/>
        <w:left w:val="none" w:sz="0" w:space="0" w:color="auto"/>
        <w:bottom w:val="none" w:sz="0" w:space="0" w:color="auto"/>
        <w:right w:val="none" w:sz="0" w:space="0" w:color="auto"/>
      </w:divBdr>
    </w:div>
    <w:div w:id="1479809967">
      <w:bodyDiv w:val="1"/>
      <w:marLeft w:val="0"/>
      <w:marRight w:val="0"/>
      <w:marTop w:val="0"/>
      <w:marBottom w:val="0"/>
      <w:divBdr>
        <w:top w:val="none" w:sz="0" w:space="0" w:color="auto"/>
        <w:left w:val="none" w:sz="0" w:space="0" w:color="auto"/>
        <w:bottom w:val="none" w:sz="0" w:space="0" w:color="auto"/>
        <w:right w:val="none" w:sz="0" w:space="0" w:color="auto"/>
      </w:divBdr>
    </w:div>
    <w:div w:id="1481387802">
      <w:bodyDiv w:val="1"/>
      <w:marLeft w:val="0"/>
      <w:marRight w:val="0"/>
      <w:marTop w:val="0"/>
      <w:marBottom w:val="0"/>
      <w:divBdr>
        <w:top w:val="none" w:sz="0" w:space="0" w:color="auto"/>
        <w:left w:val="none" w:sz="0" w:space="0" w:color="auto"/>
        <w:bottom w:val="none" w:sz="0" w:space="0" w:color="auto"/>
        <w:right w:val="none" w:sz="0" w:space="0" w:color="auto"/>
      </w:divBdr>
    </w:div>
    <w:div w:id="1498231543">
      <w:bodyDiv w:val="1"/>
      <w:marLeft w:val="0"/>
      <w:marRight w:val="0"/>
      <w:marTop w:val="0"/>
      <w:marBottom w:val="0"/>
      <w:divBdr>
        <w:top w:val="none" w:sz="0" w:space="0" w:color="auto"/>
        <w:left w:val="none" w:sz="0" w:space="0" w:color="auto"/>
        <w:bottom w:val="none" w:sz="0" w:space="0" w:color="auto"/>
        <w:right w:val="none" w:sz="0" w:space="0" w:color="auto"/>
      </w:divBdr>
    </w:div>
    <w:div w:id="1511869511">
      <w:bodyDiv w:val="1"/>
      <w:marLeft w:val="0"/>
      <w:marRight w:val="0"/>
      <w:marTop w:val="0"/>
      <w:marBottom w:val="0"/>
      <w:divBdr>
        <w:top w:val="none" w:sz="0" w:space="0" w:color="auto"/>
        <w:left w:val="none" w:sz="0" w:space="0" w:color="auto"/>
        <w:bottom w:val="none" w:sz="0" w:space="0" w:color="auto"/>
        <w:right w:val="none" w:sz="0" w:space="0" w:color="auto"/>
      </w:divBdr>
    </w:div>
    <w:div w:id="1516266854">
      <w:bodyDiv w:val="1"/>
      <w:marLeft w:val="0"/>
      <w:marRight w:val="0"/>
      <w:marTop w:val="0"/>
      <w:marBottom w:val="0"/>
      <w:divBdr>
        <w:top w:val="none" w:sz="0" w:space="0" w:color="auto"/>
        <w:left w:val="none" w:sz="0" w:space="0" w:color="auto"/>
        <w:bottom w:val="none" w:sz="0" w:space="0" w:color="auto"/>
        <w:right w:val="none" w:sz="0" w:space="0" w:color="auto"/>
      </w:divBdr>
    </w:div>
    <w:div w:id="1518159451">
      <w:bodyDiv w:val="1"/>
      <w:marLeft w:val="0"/>
      <w:marRight w:val="0"/>
      <w:marTop w:val="0"/>
      <w:marBottom w:val="0"/>
      <w:divBdr>
        <w:top w:val="none" w:sz="0" w:space="0" w:color="auto"/>
        <w:left w:val="none" w:sz="0" w:space="0" w:color="auto"/>
        <w:bottom w:val="none" w:sz="0" w:space="0" w:color="auto"/>
        <w:right w:val="none" w:sz="0" w:space="0" w:color="auto"/>
      </w:divBdr>
    </w:div>
    <w:div w:id="1527598155">
      <w:bodyDiv w:val="1"/>
      <w:marLeft w:val="0"/>
      <w:marRight w:val="0"/>
      <w:marTop w:val="0"/>
      <w:marBottom w:val="0"/>
      <w:divBdr>
        <w:top w:val="none" w:sz="0" w:space="0" w:color="auto"/>
        <w:left w:val="none" w:sz="0" w:space="0" w:color="auto"/>
        <w:bottom w:val="none" w:sz="0" w:space="0" w:color="auto"/>
        <w:right w:val="none" w:sz="0" w:space="0" w:color="auto"/>
      </w:divBdr>
    </w:div>
    <w:div w:id="1529415962">
      <w:bodyDiv w:val="1"/>
      <w:marLeft w:val="0"/>
      <w:marRight w:val="0"/>
      <w:marTop w:val="0"/>
      <w:marBottom w:val="0"/>
      <w:divBdr>
        <w:top w:val="none" w:sz="0" w:space="0" w:color="auto"/>
        <w:left w:val="none" w:sz="0" w:space="0" w:color="auto"/>
        <w:bottom w:val="none" w:sz="0" w:space="0" w:color="auto"/>
        <w:right w:val="none" w:sz="0" w:space="0" w:color="auto"/>
      </w:divBdr>
    </w:div>
    <w:div w:id="1530683573">
      <w:bodyDiv w:val="1"/>
      <w:marLeft w:val="0"/>
      <w:marRight w:val="0"/>
      <w:marTop w:val="0"/>
      <w:marBottom w:val="0"/>
      <w:divBdr>
        <w:top w:val="none" w:sz="0" w:space="0" w:color="auto"/>
        <w:left w:val="none" w:sz="0" w:space="0" w:color="auto"/>
        <w:bottom w:val="none" w:sz="0" w:space="0" w:color="auto"/>
        <w:right w:val="none" w:sz="0" w:space="0" w:color="auto"/>
      </w:divBdr>
    </w:div>
    <w:div w:id="1530946057">
      <w:bodyDiv w:val="1"/>
      <w:marLeft w:val="0"/>
      <w:marRight w:val="0"/>
      <w:marTop w:val="0"/>
      <w:marBottom w:val="0"/>
      <w:divBdr>
        <w:top w:val="none" w:sz="0" w:space="0" w:color="auto"/>
        <w:left w:val="none" w:sz="0" w:space="0" w:color="auto"/>
        <w:bottom w:val="none" w:sz="0" w:space="0" w:color="auto"/>
        <w:right w:val="none" w:sz="0" w:space="0" w:color="auto"/>
      </w:divBdr>
    </w:div>
    <w:div w:id="1533376271">
      <w:bodyDiv w:val="1"/>
      <w:marLeft w:val="0"/>
      <w:marRight w:val="0"/>
      <w:marTop w:val="0"/>
      <w:marBottom w:val="0"/>
      <w:divBdr>
        <w:top w:val="none" w:sz="0" w:space="0" w:color="auto"/>
        <w:left w:val="none" w:sz="0" w:space="0" w:color="auto"/>
        <w:bottom w:val="none" w:sz="0" w:space="0" w:color="auto"/>
        <w:right w:val="none" w:sz="0" w:space="0" w:color="auto"/>
      </w:divBdr>
    </w:div>
    <w:div w:id="1534415734">
      <w:bodyDiv w:val="1"/>
      <w:marLeft w:val="0"/>
      <w:marRight w:val="0"/>
      <w:marTop w:val="0"/>
      <w:marBottom w:val="0"/>
      <w:divBdr>
        <w:top w:val="none" w:sz="0" w:space="0" w:color="auto"/>
        <w:left w:val="none" w:sz="0" w:space="0" w:color="auto"/>
        <w:bottom w:val="none" w:sz="0" w:space="0" w:color="auto"/>
        <w:right w:val="none" w:sz="0" w:space="0" w:color="auto"/>
      </w:divBdr>
    </w:div>
    <w:div w:id="1543057000">
      <w:bodyDiv w:val="1"/>
      <w:marLeft w:val="0"/>
      <w:marRight w:val="0"/>
      <w:marTop w:val="0"/>
      <w:marBottom w:val="0"/>
      <w:divBdr>
        <w:top w:val="none" w:sz="0" w:space="0" w:color="auto"/>
        <w:left w:val="none" w:sz="0" w:space="0" w:color="auto"/>
        <w:bottom w:val="none" w:sz="0" w:space="0" w:color="auto"/>
        <w:right w:val="none" w:sz="0" w:space="0" w:color="auto"/>
      </w:divBdr>
    </w:div>
    <w:div w:id="1549224347">
      <w:bodyDiv w:val="1"/>
      <w:marLeft w:val="0"/>
      <w:marRight w:val="0"/>
      <w:marTop w:val="0"/>
      <w:marBottom w:val="0"/>
      <w:divBdr>
        <w:top w:val="none" w:sz="0" w:space="0" w:color="auto"/>
        <w:left w:val="none" w:sz="0" w:space="0" w:color="auto"/>
        <w:bottom w:val="none" w:sz="0" w:space="0" w:color="auto"/>
        <w:right w:val="none" w:sz="0" w:space="0" w:color="auto"/>
      </w:divBdr>
    </w:div>
    <w:div w:id="1559199332">
      <w:bodyDiv w:val="1"/>
      <w:marLeft w:val="0"/>
      <w:marRight w:val="0"/>
      <w:marTop w:val="0"/>
      <w:marBottom w:val="0"/>
      <w:divBdr>
        <w:top w:val="none" w:sz="0" w:space="0" w:color="auto"/>
        <w:left w:val="none" w:sz="0" w:space="0" w:color="auto"/>
        <w:bottom w:val="none" w:sz="0" w:space="0" w:color="auto"/>
        <w:right w:val="none" w:sz="0" w:space="0" w:color="auto"/>
      </w:divBdr>
    </w:div>
    <w:div w:id="1566918494">
      <w:bodyDiv w:val="1"/>
      <w:marLeft w:val="0"/>
      <w:marRight w:val="0"/>
      <w:marTop w:val="0"/>
      <w:marBottom w:val="0"/>
      <w:divBdr>
        <w:top w:val="none" w:sz="0" w:space="0" w:color="auto"/>
        <w:left w:val="none" w:sz="0" w:space="0" w:color="auto"/>
        <w:bottom w:val="none" w:sz="0" w:space="0" w:color="auto"/>
        <w:right w:val="none" w:sz="0" w:space="0" w:color="auto"/>
      </w:divBdr>
    </w:div>
    <w:div w:id="1568955916">
      <w:bodyDiv w:val="1"/>
      <w:marLeft w:val="0"/>
      <w:marRight w:val="0"/>
      <w:marTop w:val="0"/>
      <w:marBottom w:val="0"/>
      <w:divBdr>
        <w:top w:val="none" w:sz="0" w:space="0" w:color="auto"/>
        <w:left w:val="none" w:sz="0" w:space="0" w:color="auto"/>
        <w:bottom w:val="none" w:sz="0" w:space="0" w:color="auto"/>
        <w:right w:val="none" w:sz="0" w:space="0" w:color="auto"/>
      </w:divBdr>
    </w:div>
    <w:div w:id="1584489946">
      <w:bodyDiv w:val="1"/>
      <w:marLeft w:val="0"/>
      <w:marRight w:val="0"/>
      <w:marTop w:val="0"/>
      <w:marBottom w:val="0"/>
      <w:divBdr>
        <w:top w:val="none" w:sz="0" w:space="0" w:color="auto"/>
        <w:left w:val="none" w:sz="0" w:space="0" w:color="auto"/>
        <w:bottom w:val="none" w:sz="0" w:space="0" w:color="auto"/>
        <w:right w:val="none" w:sz="0" w:space="0" w:color="auto"/>
      </w:divBdr>
    </w:div>
    <w:div w:id="1601722053">
      <w:bodyDiv w:val="1"/>
      <w:marLeft w:val="0"/>
      <w:marRight w:val="0"/>
      <w:marTop w:val="0"/>
      <w:marBottom w:val="0"/>
      <w:divBdr>
        <w:top w:val="none" w:sz="0" w:space="0" w:color="auto"/>
        <w:left w:val="none" w:sz="0" w:space="0" w:color="auto"/>
        <w:bottom w:val="none" w:sz="0" w:space="0" w:color="auto"/>
        <w:right w:val="none" w:sz="0" w:space="0" w:color="auto"/>
      </w:divBdr>
    </w:div>
    <w:div w:id="1604265561">
      <w:bodyDiv w:val="1"/>
      <w:marLeft w:val="0"/>
      <w:marRight w:val="0"/>
      <w:marTop w:val="0"/>
      <w:marBottom w:val="0"/>
      <w:divBdr>
        <w:top w:val="none" w:sz="0" w:space="0" w:color="auto"/>
        <w:left w:val="none" w:sz="0" w:space="0" w:color="auto"/>
        <w:bottom w:val="none" w:sz="0" w:space="0" w:color="auto"/>
        <w:right w:val="none" w:sz="0" w:space="0" w:color="auto"/>
      </w:divBdr>
    </w:div>
    <w:div w:id="1606232803">
      <w:bodyDiv w:val="1"/>
      <w:marLeft w:val="0"/>
      <w:marRight w:val="0"/>
      <w:marTop w:val="0"/>
      <w:marBottom w:val="0"/>
      <w:divBdr>
        <w:top w:val="none" w:sz="0" w:space="0" w:color="auto"/>
        <w:left w:val="none" w:sz="0" w:space="0" w:color="auto"/>
        <w:bottom w:val="none" w:sz="0" w:space="0" w:color="auto"/>
        <w:right w:val="none" w:sz="0" w:space="0" w:color="auto"/>
      </w:divBdr>
    </w:div>
    <w:div w:id="1610234269">
      <w:bodyDiv w:val="1"/>
      <w:marLeft w:val="0"/>
      <w:marRight w:val="0"/>
      <w:marTop w:val="0"/>
      <w:marBottom w:val="0"/>
      <w:divBdr>
        <w:top w:val="none" w:sz="0" w:space="0" w:color="auto"/>
        <w:left w:val="none" w:sz="0" w:space="0" w:color="auto"/>
        <w:bottom w:val="none" w:sz="0" w:space="0" w:color="auto"/>
        <w:right w:val="none" w:sz="0" w:space="0" w:color="auto"/>
      </w:divBdr>
    </w:div>
    <w:div w:id="1615359856">
      <w:bodyDiv w:val="1"/>
      <w:marLeft w:val="0"/>
      <w:marRight w:val="0"/>
      <w:marTop w:val="0"/>
      <w:marBottom w:val="0"/>
      <w:divBdr>
        <w:top w:val="none" w:sz="0" w:space="0" w:color="auto"/>
        <w:left w:val="none" w:sz="0" w:space="0" w:color="auto"/>
        <w:bottom w:val="none" w:sz="0" w:space="0" w:color="auto"/>
        <w:right w:val="none" w:sz="0" w:space="0" w:color="auto"/>
      </w:divBdr>
    </w:div>
    <w:div w:id="1617903745">
      <w:bodyDiv w:val="1"/>
      <w:marLeft w:val="0"/>
      <w:marRight w:val="0"/>
      <w:marTop w:val="0"/>
      <w:marBottom w:val="0"/>
      <w:divBdr>
        <w:top w:val="none" w:sz="0" w:space="0" w:color="auto"/>
        <w:left w:val="none" w:sz="0" w:space="0" w:color="auto"/>
        <w:bottom w:val="none" w:sz="0" w:space="0" w:color="auto"/>
        <w:right w:val="none" w:sz="0" w:space="0" w:color="auto"/>
      </w:divBdr>
    </w:div>
    <w:div w:id="1637905416">
      <w:bodyDiv w:val="1"/>
      <w:marLeft w:val="0"/>
      <w:marRight w:val="0"/>
      <w:marTop w:val="0"/>
      <w:marBottom w:val="0"/>
      <w:divBdr>
        <w:top w:val="none" w:sz="0" w:space="0" w:color="auto"/>
        <w:left w:val="none" w:sz="0" w:space="0" w:color="auto"/>
        <w:bottom w:val="none" w:sz="0" w:space="0" w:color="auto"/>
        <w:right w:val="none" w:sz="0" w:space="0" w:color="auto"/>
      </w:divBdr>
    </w:div>
    <w:div w:id="1639530536">
      <w:bodyDiv w:val="1"/>
      <w:marLeft w:val="0"/>
      <w:marRight w:val="0"/>
      <w:marTop w:val="0"/>
      <w:marBottom w:val="0"/>
      <w:divBdr>
        <w:top w:val="none" w:sz="0" w:space="0" w:color="auto"/>
        <w:left w:val="none" w:sz="0" w:space="0" w:color="auto"/>
        <w:bottom w:val="none" w:sz="0" w:space="0" w:color="auto"/>
        <w:right w:val="none" w:sz="0" w:space="0" w:color="auto"/>
      </w:divBdr>
    </w:div>
    <w:div w:id="1642030850">
      <w:bodyDiv w:val="1"/>
      <w:marLeft w:val="0"/>
      <w:marRight w:val="0"/>
      <w:marTop w:val="0"/>
      <w:marBottom w:val="0"/>
      <w:divBdr>
        <w:top w:val="none" w:sz="0" w:space="0" w:color="auto"/>
        <w:left w:val="none" w:sz="0" w:space="0" w:color="auto"/>
        <w:bottom w:val="none" w:sz="0" w:space="0" w:color="auto"/>
        <w:right w:val="none" w:sz="0" w:space="0" w:color="auto"/>
      </w:divBdr>
    </w:div>
    <w:div w:id="1654064566">
      <w:bodyDiv w:val="1"/>
      <w:marLeft w:val="0"/>
      <w:marRight w:val="0"/>
      <w:marTop w:val="0"/>
      <w:marBottom w:val="0"/>
      <w:divBdr>
        <w:top w:val="none" w:sz="0" w:space="0" w:color="auto"/>
        <w:left w:val="none" w:sz="0" w:space="0" w:color="auto"/>
        <w:bottom w:val="none" w:sz="0" w:space="0" w:color="auto"/>
        <w:right w:val="none" w:sz="0" w:space="0" w:color="auto"/>
      </w:divBdr>
    </w:div>
    <w:div w:id="1663922381">
      <w:bodyDiv w:val="1"/>
      <w:marLeft w:val="0"/>
      <w:marRight w:val="0"/>
      <w:marTop w:val="0"/>
      <w:marBottom w:val="0"/>
      <w:divBdr>
        <w:top w:val="none" w:sz="0" w:space="0" w:color="auto"/>
        <w:left w:val="none" w:sz="0" w:space="0" w:color="auto"/>
        <w:bottom w:val="none" w:sz="0" w:space="0" w:color="auto"/>
        <w:right w:val="none" w:sz="0" w:space="0" w:color="auto"/>
      </w:divBdr>
    </w:div>
    <w:div w:id="1673604698">
      <w:bodyDiv w:val="1"/>
      <w:marLeft w:val="0"/>
      <w:marRight w:val="0"/>
      <w:marTop w:val="0"/>
      <w:marBottom w:val="0"/>
      <w:divBdr>
        <w:top w:val="none" w:sz="0" w:space="0" w:color="auto"/>
        <w:left w:val="none" w:sz="0" w:space="0" w:color="auto"/>
        <w:bottom w:val="none" w:sz="0" w:space="0" w:color="auto"/>
        <w:right w:val="none" w:sz="0" w:space="0" w:color="auto"/>
      </w:divBdr>
    </w:div>
    <w:div w:id="1674796067">
      <w:bodyDiv w:val="1"/>
      <w:marLeft w:val="0"/>
      <w:marRight w:val="0"/>
      <w:marTop w:val="0"/>
      <w:marBottom w:val="0"/>
      <w:divBdr>
        <w:top w:val="none" w:sz="0" w:space="0" w:color="auto"/>
        <w:left w:val="none" w:sz="0" w:space="0" w:color="auto"/>
        <w:bottom w:val="none" w:sz="0" w:space="0" w:color="auto"/>
        <w:right w:val="none" w:sz="0" w:space="0" w:color="auto"/>
      </w:divBdr>
    </w:div>
    <w:div w:id="1679042482">
      <w:bodyDiv w:val="1"/>
      <w:marLeft w:val="0"/>
      <w:marRight w:val="0"/>
      <w:marTop w:val="0"/>
      <w:marBottom w:val="0"/>
      <w:divBdr>
        <w:top w:val="none" w:sz="0" w:space="0" w:color="auto"/>
        <w:left w:val="none" w:sz="0" w:space="0" w:color="auto"/>
        <w:bottom w:val="none" w:sz="0" w:space="0" w:color="auto"/>
        <w:right w:val="none" w:sz="0" w:space="0" w:color="auto"/>
      </w:divBdr>
    </w:div>
    <w:div w:id="1681085843">
      <w:bodyDiv w:val="1"/>
      <w:marLeft w:val="0"/>
      <w:marRight w:val="0"/>
      <w:marTop w:val="0"/>
      <w:marBottom w:val="0"/>
      <w:divBdr>
        <w:top w:val="none" w:sz="0" w:space="0" w:color="auto"/>
        <w:left w:val="none" w:sz="0" w:space="0" w:color="auto"/>
        <w:bottom w:val="none" w:sz="0" w:space="0" w:color="auto"/>
        <w:right w:val="none" w:sz="0" w:space="0" w:color="auto"/>
      </w:divBdr>
    </w:div>
    <w:div w:id="1687518303">
      <w:bodyDiv w:val="1"/>
      <w:marLeft w:val="0"/>
      <w:marRight w:val="0"/>
      <w:marTop w:val="0"/>
      <w:marBottom w:val="0"/>
      <w:divBdr>
        <w:top w:val="none" w:sz="0" w:space="0" w:color="auto"/>
        <w:left w:val="none" w:sz="0" w:space="0" w:color="auto"/>
        <w:bottom w:val="none" w:sz="0" w:space="0" w:color="auto"/>
        <w:right w:val="none" w:sz="0" w:space="0" w:color="auto"/>
      </w:divBdr>
      <w:divsChild>
        <w:div w:id="1310211983">
          <w:marLeft w:val="0"/>
          <w:marRight w:val="0"/>
          <w:marTop w:val="0"/>
          <w:marBottom w:val="0"/>
          <w:divBdr>
            <w:top w:val="none" w:sz="0" w:space="0" w:color="auto"/>
            <w:left w:val="none" w:sz="0" w:space="0" w:color="auto"/>
            <w:bottom w:val="none" w:sz="0" w:space="0" w:color="auto"/>
            <w:right w:val="none" w:sz="0" w:space="0" w:color="auto"/>
          </w:divBdr>
        </w:div>
      </w:divsChild>
    </w:div>
    <w:div w:id="1691488541">
      <w:bodyDiv w:val="1"/>
      <w:marLeft w:val="0"/>
      <w:marRight w:val="0"/>
      <w:marTop w:val="0"/>
      <w:marBottom w:val="0"/>
      <w:divBdr>
        <w:top w:val="none" w:sz="0" w:space="0" w:color="auto"/>
        <w:left w:val="none" w:sz="0" w:space="0" w:color="auto"/>
        <w:bottom w:val="none" w:sz="0" w:space="0" w:color="auto"/>
        <w:right w:val="none" w:sz="0" w:space="0" w:color="auto"/>
      </w:divBdr>
    </w:div>
    <w:div w:id="1704791835">
      <w:bodyDiv w:val="1"/>
      <w:marLeft w:val="0"/>
      <w:marRight w:val="0"/>
      <w:marTop w:val="0"/>
      <w:marBottom w:val="0"/>
      <w:divBdr>
        <w:top w:val="none" w:sz="0" w:space="0" w:color="auto"/>
        <w:left w:val="none" w:sz="0" w:space="0" w:color="auto"/>
        <w:bottom w:val="none" w:sz="0" w:space="0" w:color="auto"/>
        <w:right w:val="none" w:sz="0" w:space="0" w:color="auto"/>
      </w:divBdr>
      <w:divsChild>
        <w:div w:id="1099259356">
          <w:marLeft w:val="0"/>
          <w:marRight w:val="0"/>
          <w:marTop w:val="0"/>
          <w:marBottom w:val="0"/>
          <w:divBdr>
            <w:top w:val="none" w:sz="0" w:space="0" w:color="auto"/>
            <w:left w:val="none" w:sz="0" w:space="0" w:color="auto"/>
            <w:bottom w:val="none" w:sz="0" w:space="0" w:color="auto"/>
            <w:right w:val="none" w:sz="0" w:space="0" w:color="auto"/>
          </w:divBdr>
        </w:div>
      </w:divsChild>
    </w:div>
    <w:div w:id="1738478657">
      <w:bodyDiv w:val="1"/>
      <w:marLeft w:val="0"/>
      <w:marRight w:val="0"/>
      <w:marTop w:val="0"/>
      <w:marBottom w:val="0"/>
      <w:divBdr>
        <w:top w:val="none" w:sz="0" w:space="0" w:color="auto"/>
        <w:left w:val="none" w:sz="0" w:space="0" w:color="auto"/>
        <w:bottom w:val="none" w:sz="0" w:space="0" w:color="auto"/>
        <w:right w:val="none" w:sz="0" w:space="0" w:color="auto"/>
      </w:divBdr>
    </w:div>
    <w:div w:id="1744597221">
      <w:bodyDiv w:val="1"/>
      <w:marLeft w:val="0"/>
      <w:marRight w:val="0"/>
      <w:marTop w:val="0"/>
      <w:marBottom w:val="0"/>
      <w:divBdr>
        <w:top w:val="none" w:sz="0" w:space="0" w:color="auto"/>
        <w:left w:val="none" w:sz="0" w:space="0" w:color="auto"/>
        <w:bottom w:val="none" w:sz="0" w:space="0" w:color="auto"/>
        <w:right w:val="none" w:sz="0" w:space="0" w:color="auto"/>
      </w:divBdr>
    </w:div>
    <w:div w:id="1745490715">
      <w:bodyDiv w:val="1"/>
      <w:marLeft w:val="0"/>
      <w:marRight w:val="0"/>
      <w:marTop w:val="0"/>
      <w:marBottom w:val="0"/>
      <w:divBdr>
        <w:top w:val="none" w:sz="0" w:space="0" w:color="auto"/>
        <w:left w:val="none" w:sz="0" w:space="0" w:color="auto"/>
        <w:bottom w:val="none" w:sz="0" w:space="0" w:color="auto"/>
        <w:right w:val="none" w:sz="0" w:space="0" w:color="auto"/>
      </w:divBdr>
    </w:div>
    <w:div w:id="1749108639">
      <w:bodyDiv w:val="1"/>
      <w:marLeft w:val="0"/>
      <w:marRight w:val="0"/>
      <w:marTop w:val="0"/>
      <w:marBottom w:val="0"/>
      <w:divBdr>
        <w:top w:val="none" w:sz="0" w:space="0" w:color="auto"/>
        <w:left w:val="none" w:sz="0" w:space="0" w:color="auto"/>
        <w:bottom w:val="none" w:sz="0" w:space="0" w:color="auto"/>
        <w:right w:val="none" w:sz="0" w:space="0" w:color="auto"/>
      </w:divBdr>
    </w:div>
    <w:div w:id="1785997254">
      <w:bodyDiv w:val="1"/>
      <w:marLeft w:val="0"/>
      <w:marRight w:val="0"/>
      <w:marTop w:val="0"/>
      <w:marBottom w:val="0"/>
      <w:divBdr>
        <w:top w:val="none" w:sz="0" w:space="0" w:color="auto"/>
        <w:left w:val="none" w:sz="0" w:space="0" w:color="auto"/>
        <w:bottom w:val="none" w:sz="0" w:space="0" w:color="auto"/>
        <w:right w:val="none" w:sz="0" w:space="0" w:color="auto"/>
      </w:divBdr>
    </w:div>
    <w:div w:id="1797868083">
      <w:bodyDiv w:val="1"/>
      <w:marLeft w:val="0"/>
      <w:marRight w:val="0"/>
      <w:marTop w:val="0"/>
      <w:marBottom w:val="0"/>
      <w:divBdr>
        <w:top w:val="none" w:sz="0" w:space="0" w:color="auto"/>
        <w:left w:val="none" w:sz="0" w:space="0" w:color="auto"/>
        <w:bottom w:val="none" w:sz="0" w:space="0" w:color="auto"/>
        <w:right w:val="none" w:sz="0" w:space="0" w:color="auto"/>
      </w:divBdr>
    </w:div>
    <w:div w:id="1797989149">
      <w:bodyDiv w:val="1"/>
      <w:marLeft w:val="0"/>
      <w:marRight w:val="0"/>
      <w:marTop w:val="0"/>
      <w:marBottom w:val="0"/>
      <w:divBdr>
        <w:top w:val="none" w:sz="0" w:space="0" w:color="auto"/>
        <w:left w:val="none" w:sz="0" w:space="0" w:color="auto"/>
        <w:bottom w:val="none" w:sz="0" w:space="0" w:color="auto"/>
        <w:right w:val="none" w:sz="0" w:space="0" w:color="auto"/>
      </w:divBdr>
    </w:div>
    <w:div w:id="1812163722">
      <w:bodyDiv w:val="1"/>
      <w:marLeft w:val="0"/>
      <w:marRight w:val="0"/>
      <w:marTop w:val="0"/>
      <w:marBottom w:val="0"/>
      <w:divBdr>
        <w:top w:val="none" w:sz="0" w:space="0" w:color="auto"/>
        <w:left w:val="none" w:sz="0" w:space="0" w:color="auto"/>
        <w:bottom w:val="none" w:sz="0" w:space="0" w:color="auto"/>
        <w:right w:val="none" w:sz="0" w:space="0" w:color="auto"/>
      </w:divBdr>
    </w:div>
    <w:div w:id="1812988606">
      <w:bodyDiv w:val="1"/>
      <w:marLeft w:val="0"/>
      <w:marRight w:val="0"/>
      <w:marTop w:val="0"/>
      <w:marBottom w:val="0"/>
      <w:divBdr>
        <w:top w:val="none" w:sz="0" w:space="0" w:color="auto"/>
        <w:left w:val="none" w:sz="0" w:space="0" w:color="auto"/>
        <w:bottom w:val="none" w:sz="0" w:space="0" w:color="auto"/>
        <w:right w:val="none" w:sz="0" w:space="0" w:color="auto"/>
      </w:divBdr>
    </w:div>
    <w:div w:id="1849174629">
      <w:bodyDiv w:val="1"/>
      <w:marLeft w:val="0"/>
      <w:marRight w:val="0"/>
      <w:marTop w:val="0"/>
      <w:marBottom w:val="0"/>
      <w:divBdr>
        <w:top w:val="none" w:sz="0" w:space="0" w:color="auto"/>
        <w:left w:val="none" w:sz="0" w:space="0" w:color="auto"/>
        <w:bottom w:val="none" w:sz="0" w:space="0" w:color="auto"/>
        <w:right w:val="none" w:sz="0" w:space="0" w:color="auto"/>
      </w:divBdr>
      <w:divsChild>
        <w:div w:id="250045486">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289317514">
          <w:marLeft w:val="0"/>
          <w:marRight w:val="0"/>
          <w:marTop w:val="0"/>
          <w:marBottom w:val="0"/>
          <w:divBdr>
            <w:top w:val="none" w:sz="0" w:space="0" w:color="auto"/>
            <w:left w:val="none" w:sz="0" w:space="0" w:color="auto"/>
            <w:bottom w:val="none" w:sz="0" w:space="0" w:color="auto"/>
            <w:right w:val="none" w:sz="0" w:space="0" w:color="auto"/>
          </w:divBdr>
        </w:div>
        <w:div w:id="1305546778">
          <w:marLeft w:val="0"/>
          <w:marRight w:val="0"/>
          <w:marTop w:val="0"/>
          <w:marBottom w:val="0"/>
          <w:divBdr>
            <w:top w:val="none" w:sz="0" w:space="0" w:color="auto"/>
            <w:left w:val="none" w:sz="0" w:space="0" w:color="auto"/>
            <w:bottom w:val="none" w:sz="0" w:space="0" w:color="auto"/>
            <w:right w:val="none" w:sz="0" w:space="0" w:color="auto"/>
          </w:divBdr>
        </w:div>
        <w:div w:id="1329669382">
          <w:marLeft w:val="0"/>
          <w:marRight w:val="0"/>
          <w:marTop w:val="0"/>
          <w:marBottom w:val="0"/>
          <w:divBdr>
            <w:top w:val="none" w:sz="0" w:space="0" w:color="auto"/>
            <w:left w:val="none" w:sz="0" w:space="0" w:color="auto"/>
            <w:bottom w:val="none" w:sz="0" w:space="0" w:color="auto"/>
            <w:right w:val="none" w:sz="0" w:space="0" w:color="auto"/>
          </w:divBdr>
        </w:div>
        <w:div w:id="1999841511">
          <w:marLeft w:val="0"/>
          <w:marRight w:val="0"/>
          <w:marTop w:val="0"/>
          <w:marBottom w:val="0"/>
          <w:divBdr>
            <w:top w:val="none" w:sz="0" w:space="0" w:color="auto"/>
            <w:left w:val="none" w:sz="0" w:space="0" w:color="auto"/>
            <w:bottom w:val="none" w:sz="0" w:space="0" w:color="auto"/>
            <w:right w:val="none" w:sz="0" w:space="0" w:color="auto"/>
          </w:divBdr>
        </w:div>
      </w:divsChild>
    </w:div>
    <w:div w:id="1851018871">
      <w:bodyDiv w:val="1"/>
      <w:marLeft w:val="0"/>
      <w:marRight w:val="0"/>
      <w:marTop w:val="0"/>
      <w:marBottom w:val="0"/>
      <w:divBdr>
        <w:top w:val="none" w:sz="0" w:space="0" w:color="auto"/>
        <w:left w:val="none" w:sz="0" w:space="0" w:color="auto"/>
        <w:bottom w:val="none" w:sz="0" w:space="0" w:color="auto"/>
        <w:right w:val="none" w:sz="0" w:space="0" w:color="auto"/>
      </w:divBdr>
    </w:div>
    <w:div w:id="1853716016">
      <w:bodyDiv w:val="1"/>
      <w:marLeft w:val="0"/>
      <w:marRight w:val="0"/>
      <w:marTop w:val="0"/>
      <w:marBottom w:val="0"/>
      <w:divBdr>
        <w:top w:val="none" w:sz="0" w:space="0" w:color="auto"/>
        <w:left w:val="none" w:sz="0" w:space="0" w:color="auto"/>
        <w:bottom w:val="none" w:sz="0" w:space="0" w:color="auto"/>
        <w:right w:val="none" w:sz="0" w:space="0" w:color="auto"/>
      </w:divBdr>
    </w:div>
    <w:div w:id="1855806716">
      <w:bodyDiv w:val="1"/>
      <w:marLeft w:val="0"/>
      <w:marRight w:val="0"/>
      <w:marTop w:val="0"/>
      <w:marBottom w:val="0"/>
      <w:divBdr>
        <w:top w:val="none" w:sz="0" w:space="0" w:color="auto"/>
        <w:left w:val="none" w:sz="0" w:space="0" w:color="auto"/>
        <w:bottom w:val="none" w:sz="0" w:space="0" w:color="auto"/>
        <w:right w:val="none" w:sz="0" w:space="0" w:color="auto"/>
      </w:divBdr>
    </w:div>
    <w:div w:id="1866168220">
      <w:bodyDiv w:val="1"/>
      <w:marLeft w:val="0"/>
      <w:marRight w:val="0"/>
      <w:marTop w:val="0"/>
      <w:marBottom w:val="0"/>
      <w:divBdr>
        <w:top w:val="none" w:sz="0" w:space="0" w:color="auto"/>
        <w:left w:val="none" w:sz="0" w:space="0" w:color="auto"/>
        <w:bottom w:val="none" w:sz="0" w:space="0" w:color="auto"/>
        <w:right w:val="none" w:sz="0" w:space="0" w:color="auto"/>
      </w:divBdr>
    </w:div>
    <w:div w:id="1868834065">
      <w:bodyDiv w:val="1"/>
      <w:marLeft w:val="0"/>
      <w:marRight w:val="0"/>
      <w:marTop w:val="0"/>
      <w:marBottom w:val="0"/>
      <w:divBdr>
        <w:top w:val="none" w:sz="0" w:space="0" w:color="auto"/>
        <w:left w:val="none" w:sz="0" w:space="0" w:color="auto"/>
        <w:bottom w:val="none" w:sz="0" w:space="0" w:color="auto"/>
        <w:right w:val="none" w:sz="0" w:space="0" w:color="auto"/>
      </w:divBdr>
    </w:div>
    <w:div w:id="1877039936">
      <w:bodyDiv w:val="1"/>
      <w:marLeft w:val="0"/>
      <w:marRight w:val="0"/>
      <w:marTop w:val="0"/>
      <w:marBottom w:val="0"/>
      <w:divBdr>
        <w:top w:val="none" w:sz="0" w:space="0" w:color="auto"/>
        <w:left w:val="none" w:sz="0" w:space="0" w:color="auto"/>
        <w:bottom w:val="none" w:sz="0" w:space="0" w:color="auto"/>
        <w:right w:val="none" w:sz="0" w:space="0" w:color="auto"/>
      </w:divBdr>
    </w:div>
    <w:div w:id="1886023940">
      <w:bodyDiv w:val="1"/>
      <w:marLeft w:val="0"/>
      <w:marRight w:val="0"/>
      <w:marTop w:val="0"/>
      <w:marBottom w:val="0"/>
      <w:divBdr>
        <w:top w:val="none" w:sz="0" w:space="0" w:color="auto"/>
        <w:left w:val="none" w:sz="0" w:space="0" w:color="auto"/>
        <w:bottom w:val="none" w:sz="0" w:space="0" w:color="auto"/>
        <w:right w:val="none" w:sz="0" w:space="0" w:color="auto"/>
      </w:divBdr>
    </w:div>
    <w:div w:id="1886941714">
      <w:bodyDiv w:val="1"/>
      <w:marLeft w:val="0"/>
      <w:marRight w:val="0"/>
      <w:marTop w:val="0"/>
      <w:marBottom w:val="0"/>
      <w:divBdr>
        <w:top w:val="none" w:sz="0" w:space="0" w:color="auto"/>
        <w:left w:val="none" w:sz="0" w:space="0" w:color="auto"/>
        <w:bottom w:val="none" w:sz="0" w:space="0" w:color="auto"/>
        <w:right w:val="none" w:sz="0" w:space="0" w:color="auto"/>
      </w:divBdr>
    </w:div>
    <w:div w:id="1888563751">
      <w:bodyDiv w:val="1"/>
      <w:marLeft w:val="0"/>
      <w:marRight w:val="0"/>
      <w:marTop w:val="0"/>
      <w:marBottom w:val="0"/>
      <w:divBdr>
        <w:top w:val="none" w:sz="0" w:space="0" w:color="auto"/>
        <w:left w:val="none" w:sz="0" w:space="0" w:color="auto"/>
        <w:bottom w:val="none" w:sz="0" w:space="0" w:color="auto"/>
        <w:right w:val="none" w:sz="0" w:space="0" w:color="auto"/>
      </w:divBdr>
    </w:div>
    <w:div w:id="1908342988">
      <w:bodyDiv w:val="1"/>
      <w:marLeft w:val="0"/>
      <w:marRight w:val="0"/>
      <w:marTop w:val="0"/>
      <w:marBottom w:val="0"/>
      <w:divBdr>
        <w:top w:val="none" w:sz="0" w:space="0" w:color="auto"/>
        <w:left w:val="none" w:sz="0" w:space="0" w:color="auto"/>
        <w:bottom w:val="none" w:sz="0" w:space="0" w:color="auto"/>
        <w:right w:val="none" w:sz="0" w:space="0" w:color="auto"/>
      </w:divBdr>
    </w:div>
    <w:div w:id="1929197290">
      <w:bodyDiv w:val="1"/>
      <w:marLeft w:val="0"/>
      <w:marRight w:val="0"/>
      <w:marTop w:val="0"/>
      <w:marBottom w:val="0"/>
      <w:divBdr>
        <w:top w:val="none" w:sz="0" w:space="0" w:color="auto"/>
        <w:left w:val="none" w:sz="0" w:space="0" w:color="auto"/>
        <w:bottom w:val="none" w:sz="0" w:space="0" w:color="auto"/>
        <w:right w:val="none" w:sz="0" w:space="0" w:color="auto"/>
      </w:divBdr>
    </w:div>
    <w:div w:id="1930039971">
      <w:bodyDiv w:val="1"/>
      <w:marLeft w:val="0"/>
      <w:marRight w:val="0"/>
      <w:marTop w:val="0"/>
      <w:marBottom w:val="0"/>
      <w:divBdr>
        <w:top w:val="none" w:sz="0" w:space="0" w:color="auto"/>
        <w:left w:val="none" w:sz="0" w:space="0" w:color="auto"/>
        <w:bottom w:val="none" w:sz="0" w:space="0" w:color="auto"/>
        <w:right w:val="none" w:sz="0" w:space="0" w:color="auto"/>
      </w:divBdr>
    </w:div>
    <w:div w:id="1930775193">
      <w:bodyDiv w:val="1"/>
      <w:marLeft w:val="0"/>
      <w:marRight w:val="0"/>
      <w:marTop w:val="0"/>
      <w:marBottom w:val="0"/>
      <w:divBdr>
        <w:top w:val="none" w:sz="0" w:space="0" w:color="auto"/>
        <w:left w:val="none" w:sz="0" w:space="0" w:color="auto"/>
        <w:bottom w:val="none" w:sz="0" w:space="0" w:color="auto"/>
        <w:right w:val="none" w:sz="0" w:space="0" w:color="auto"/>
      </w:divBdr>
    </w:div>
    <w:div w:id="1944991143">
      <w:bodyDiv w:val="1"/>
      <w:marLeft w:val="0"/>
      <w:marRight w:val="0"/>
      <w:marTop w:val="0"/>
      <w:marBottom w:val="0"/>
      <w:divBdr>
        <w:top w:val="none" w:sz="0" w:space="0" w:color="auto"/>
        <w:left w:val="none" w:sz="0" w:space="0" w:color="auto"/>
        <w:bottom w:val="none" w:sz="0" w:space="0" w:color="auto"/>
        <w:right w:val="none" w:sz="0" w:space="0" w:color="auto"/>
      </w:divBdr>
    </w:div>
    <w:div w:id="1948349017">
      <w:bodyDiv w:val="1"/>
      <w:marLeft w:val="0"/>
      <w:marRight w:val="0"/>
      <w:marTop w:val="0"/>
      <w:marBottom w:val="0"/>
      <w:divBdr>
        <w:top w:val="none" w:sz="0" w:space="0" w:color="auto"/>
        <w:left w:val="none" w:sz="0" w:space="0" w:color="auto"/>
        <w:bottom w:val="none" w:sz="0" w:space="0" w:color="auto"/>
        <w:right w:val="none" w:sz="0" w:space="0" w:color="auto"/>
      </w:divBdr>
    </w:div>
    <w:div w:id="1967391472">
      <w:bodyDiv w:val="1"/>
      <w:marLeft w:val="0"/>
      <w:marRight w:val="0"/>
      <w:marTop w:val="0"/>
      <w:marBottom w:val="0"/>
      <w:divBdr>
        <w:top w:val="none" w:sz="0" w:space="0" w:color="auto"/>
        <w:left w:val="none" w:sz="0" w:space="0" w:color="auto"/>
        <w:bottom w:val="none" w:sz="0" w:space="0" w:color="auto"/>
        <w:right w:val="none" w:sz="0" w:space="0" w:color="auto"/>
      </w:divBdr>
      <w:divsChild>
        <w:div w:id="257836563">
          <w:marLeft w:val="0"/>
          <w:marRight w:val="0"/>
          <w:marTop w:val="0"/>
          <w:marBottom w:val="0"/>
          <w:divBdr>
            <w:top w:val="none" w:sz="0" w:space="0" w:color="auto"/>
            <w:left w:val="none" w:sz="0" w:space="0" w:color="auto"/>
            <w:bottom w:val="none" w:sz="0" w:space="0" w:color="auto"/>
            <w:right w:val="none" w:sz="0" w:space="0" w:color="auto"/>
          </w:divBdr>
          <w:divsChild>
            <w:div w:id="816069238">
              <w:marLeft w:val="0"/>
              <w:marRight w:val="0"/>
              <w:marTop w:val="0"/>
              <w:marBottom w:val="0"/>
              <w:divBdr>
                <w:top w:val="none" w:sz="0" w:space="0" w:color="auto"/>
                <w:left w:val="none" w:sz="0" w:space="0" w:color="auto"/>
                <w:bottom w:val="none" w:sz="0" w:space="0" w:color="auto"/>
                <w:right w:val="none" w:sz="0" w:space="0" w:color="auto"/>
              </w:divBdr>
            </w:div>
            <w:div w:id="1607813993">
              <w:marLeft w:val="0"/>
              <w:marRight w:val="0"/>
              <w:marTop w:val="0"/>
              <w:marBottom w:val="0"/>
              <w:divBdr>
                <w:top w:val="none" w:sz="0" w:space="0" w:color="auto"/>
                <w:left w:val="none" w:sz="0" w:space="0" w:color="auto"/>
                <w:bottom w:val="none" w:sz="0" w:space="0" w:color="auto"/>
                <w:right w:val="none" w:sz="0" w:space="0" w:color="auto"/>
              </w:divBdr>
            </w:div>
          </w:divsChild>
        </w:div>
        <w:div w:id="1094932140">
          <w:marLeft w:val="0"/>
          <w:marRight w:val="0"/>
          <w:marTop w:val="0"/>
          <w:marBottom w:val="0"/>
          <w:divBdr>
            <w:top w:val="none" w:sz="0" w:space="0" w:color="auto"/>
            <w:left w:val="none" w:sz="0" w:space="0" w:color="auto"/>
            <w:bottom w:val="none" w:sz="0" w:space="0" w:color="auto"/>
            <w:right w:val="none" w:sz="0" w:space="0" w:color="auto"/>
          </w:divBdr>
        </w:div>
      </w:divsChild>
    </w:div>
    <w:div w:id="1985740875">
      <w:bodyDiv w:val="1"/>
      <w:marLeft w:val="0"/>
      <w:marRight w:val="0"/>
      <w:marTop w:val="0"/>
      <w:marBottom w:val="0"/>
      <w:divBdr>
        <w:top w:val="none" w:sz="0" w:space="0" w:color="auto"/>
        <w:left w:val="none" w:sz="0" w:space="0" w:color="auto"/>
        <w:bottom w:val="none" w:sz="0" w:space="0" w:color="auto"/>
        <w:right w:val="none" w:sz="0" w:space="0" w:color="auto"/>
      </w:divBdr>
    </w:div>
    <w:div w:id="1989481268">
      <w:bodyDiv w:val="1"/>
      <w:marLeft w:val="0"/>
      <w:marRight w:val="0"/>
      <w:marTop w:val="0"/>
      <w:marBottom w:val="0"/>
      <w:divBdr>
        <w:top w:val="none" w:sz="0" w:space="0" w:color="auto"/>
        <w:left w:val="none" w:sz="0" w:space="0" w:color="auto"/>
        <w:bottom w:val="none" w:sz="0" w:space="0" w:color="auto"/>
        <w:right w:val="none" w:sz="0" w:space="0" w:color="auto"/>
      </w:divBdr>
    </w:div>
    <w:div w:id="1996301866">
      <w:bodyDiv w:val="1"/>
      <w:marLeft w:val="0"/>
      <w:marRight w:val="0"/>
      <w:marTop w:val="0"/>
      <w:marBottom w:val="0"/>
      <w:divBdr>
        <w:top w:val="none" w:sz="0" w:space="0" w:color="auto"/>
        <w:left w:val="none" w:sz="0" w:space="0" w:color="auto"/>
        <w:bottom w:val="none" w:sz="0" w:space="0" w:color="auto"/>
        <w:right w:val="none" w:sz="0" w:space="0" w:color="auto"/>
      </w:divBdr>
    </w:div>
    <w:div w:id="1997109368">
      <w:bodyDiv w:val="1"/>
      <w:marLeft w:val="0"/>
      <w:marRight w:val="0"/>
      <w:marTop w:val="0"/>
      <w:marBottom w:val="0"/>
      <w:divBdr>
        <w:top w:val="none" w:sz="0" w:space="0" w:color="auto"/>
        <w:left w:val="none" w:sz="0" w:space="0" w:color="auto"/>
        <w:bottom w:val="none" w:sz="0" w:space="0" w:color="auto"/>
        <w:right w:val="none" w:sz="0" w:space="0" w:color="auto"/>
      </w:divBdr>
      <w:divsChild>
        <w:div w:id="731199969">
          <w:marLeft w:val="0"/>
          <w:marRight w:val="0"/>
          <w:marTop w:val="0"/>
          <w:marBottom w:val="0"/>
          <w:divBdr>
            <w:top w:val="none" w:sz="0" w:space="0" w:color="auto"/>
            <w:left w:val="none" w:sz="0" w:space="0" w:color="auto"/>
            <w:bottom w:val="none" w:sz="0" w:space="0" w:color="auto"/>
            <w:right w:val="none" w:sz="0" w:space="0" w:color="auto"/>
          </w:divBdr>
          <w:divsChild>
            <w:div w:id="235944812">
              <w:marLeft w:val="0"/>
              <w:marRight w:val="0"/>
              <w:marTop w:val="0"/>
              <w:marBottom w:val="0"/>
              <w:divBdr>
                <w:top w:val="none" w:sz="0" w:space="0" w:color="auto"/>
                <w:left w:val="none" w:sz="0" w:space="0" w:color="auto"/>
                <w:bottom w:val="none" w:sz="0" w:space="0" w:color="auto"/>
                <w:right w:val="none" w:sz="0" w:space="0" w:color="auto"/>
              </w:divBdr>
            </w:div>
            <w:div w:id="687755427">
              <w:marLeft w:val="0"/>
              <w:marRight w:val="0"/>
              <w:marTop w:val="0"/>
              <w:marBottom w:val="0"/>
              <w:divBdr>
                <w:top w:val="none" w:sz="0" w:space="0" w:color="auto"/>
                <w:left w:val="none" w:sz="0" w:space="0" w:color="auto"/>
                <w:bottom w:val="none" w:sz="0" w:space="0" w:color="auto"/>
                <w:right w:val="none" w:sz="0" w:space="0" w:color="auto"/>
              </w:divBdr>
            </w:div>
          </w:divsChild>
        </w:div>
        <w:div w:id="1689067580">
          <w:marLeft w:val="0"/>
          <w:marRight w:val="0"/>
          <w:marTop w:val="0"/>
          <w:marBottom w:val="0"/>
          <w:divBdr>
            <w:top w:val="none" w:sz="0" w:space="0" w:color="auto"/>
            <w:left w:val="none" w:sz="0" w:space="0" w:color="auto"/>
            <w:bottom w:val="none" w:sz="0" w:space="0" w:color="auto"/>
            <w:right w:val="none" w:sz="0" w:space="0" w:color="auto"/>
          </w:divBdr>
        </w:div>
      </w:divsChild>
    </w:div>
    <w:div w:id="2000301975">
      <w:bodyDiv w:val="1"/>
      <w:marLeft w:val="0"/>
      <w:marRight w:val="0"/>
      <w:marTop w:val="0"/>
      <w:marBottom w:val="0"/>
      <w:divBdr>
        <w:top w:val="none" w:sz="0" w:space="0" w:color="auto"/>
        <w:left w:val="none" w:sz="0" w:space="0" w:color="auto"/>
        <w:bottom w:val="none" w:sz="0" w:space="0" w:color="auto"/>
        <w:right w:val="none" w:sz="0" w:space="0" w:color="auto"/>
      </w:divBdr>
    </w:div>
    <w:div w:id="2001882941">
      <w:bodyDiv w:val="1"/>
      <w:marLeft w:val="0"/>
      <w:marRight w:val="0"/>
      <w:marTop w:val="0"/>
      <w:marBottom w:val="0"/>
      <w:divBdr>
        <w:top w:val="none" w:sz="0" w:space="0" w:color="auto"/>
        <w:left w:val="none" w:sz="0" w:space="0" w:color="auto"/>
        <w:bottom w:val="none" w:sz="0" w:space="0" w:color="auto"/>
        <w:right w:val="none" w:sz="0" w:space="0" w:color="auto"/>
      </w:divBdr>
    </w:div>
    <w:div w:id="2005357605">
      <w:bodyDiv w:val="1"/>
      <w:marLeft w:val="0"/>
      <w:marRight w:val="0"/>
      <w:marTop w:val="0"/>
      <w:marBottom w:val="0"/>
      <w:divBdr>
        <w:top w:val="none" w:sz="0" w:space="0" w:color="auto"/>
        <w:left w:val="none" w:sz="0" w:space="0" w:color="auto"/>
        <w:bottom w:val="none" w:sz="0" w:space="0" w:color="auto"/>
        <w:right w:val="none" w:sz="0" w:space="0" w:color="auto"/>
      </w:divBdr>
    </w:div>
    <w:div w:id="2006280636">
      <w:bodyDiv w:val="1"/>
      <w:marLeft w:val="0"/>
      <w:marRight w:val="0"/>
      <w:marTop w:val="0"/>
      <w:marBottom w:val="0"/>
      <w:divBdr>
        <w:top w:val="none" w:sz="0" w:space="0" w:color="auto"/>
        <w:left w:val="none" w:sz="0" w:space="0" w:color="auto"/>
        <w:bottom w:val="none" w:sz="0" w:space="0" w:color="auto"/>
        <w:right w:val="none" w:sz="0" w:space="0" w:color="auto"/>
      </w:divBdr>
    </w:div>
    <w:div w:id="2010327285">
      <w:bodyDiv w:val="1"/>
      <w:marLeft w:val="0"/>
      <w:marRight w:val="0"/>
      <w:marTop w:val="0"/>
      <w:marBottom w:val="0"/>
      <w:divBdr>
        <w:top w:val="none" w:sz="0" w:space="0" w:color="auto"/>
        <w:left w:val="none" w:sz="0" w:space="0" w:color="auto"/>
        <w:bottom w:val="none" w:sz="0" w:space="0" w:color="auto"/>
        <w:right w:val="none" w:sz="0" w:space="0" w:color="auto"/>
      </w:divBdr>
    </w:div>
    <w:div w:id="2015108821">
      <w:bodyDiv w:val="1"/>
      <w:marLeft w:val="0"/>
      <w:marRight w:val="0"/>
      <w:marTop w:val="0"/>
      <w:marBottom w:val="0"/>
      <w:divBdr>
        <w:top w:val="none" w:sz="0" w:space="0" w:color="auto"/>
        <w:left w:val="none" w:sz="0" w:space="0" w:color="auto"/>
        <w:bottom w:val="none" w:sz="0" w:space="0" w:color="auto"/>
        <w:right w:val="none" w:sz="0" w:space="0" w:color="auto"/>
      </w:divBdr>
    </w:div>
    <w:div w:id="2016030544">
      <w:bodyDiv w:val="1"/>
      <w:marLeft w:val="0"/>
      <w:marRight w:val="0"/>
      <w:marTop w:val="0"/>
      <w:marBottom w:val="0"/>
      <w:divBdr>
        <w:top w:val="none" w:sz="0" w:space="0" w:color="auto"/>
        <w:left w:val="none" w:sz="0" w:space="0" w:color="auto"/>
        <w:bottom w:val="none" w:sz="0" w:space="0" w:color="auto"/>
        <w:right w:val="none" w:sz="0" w:space="0" w:color="auto"/>
      </w:divBdr>
    </w:div>
    <w:div w:id="2020083180">
      <w:bodyDiv w:val="1"/>
      <w:marLeft w:val="0"/>
      <w:marRight w:val="0"/>
      <w:marTop w:val="0"/>
      <w:marBottom w:val="0"/>
      <w:divBdr>
        <w:top w:val="none" w:sz="0" w:space="0" w:color="auto"/>
        <w:left w:val="none" w:sz="0" w:space="0" w:color="auto"/>
        <w:bottom w:val="none" w:sz="0" w:space="0" w:color="auto"/>
        <w:right w:val="none" w:sz="0" w:space="0" w:color="auto"/>
      </w:divBdr>
    </w:div>
    <w:div w:id="2021616699">
      <w:bodyDiv w:val="1"/>
      <w:marLeft w:val="0"/>
      <w:marRight w:val="0"/>
      <w:marTop w:val="0"/>
      <w:marBottom w:val="0"/>
      <w:divBdr>
        <w:top w:val="none" w:sz="0" w:space="0" w:color="auto"/>
        <w:left w:val="none" w:sz="0" w:space="0" w:color="auto"/>
        <w:bottom w:val="none" w:sz="0" w:space="0" w:color="auto"/>
        <w:right w:val="none" w:sz="0" w:space="0" w:color="auto"/>
      </w:divBdr>
    </w:div>
    <w:div w:id="2029407274">
      <w:bodyDiv w:val="1"/>
      <w:marLeft w:val="0"/>
      <w:marRight w:val="0"/>
      <w:marTop w:val="0"/>
      <w:marBottom w:val="0"/>
      <w:divBdr>
        <w:top w:val="none" w:sz="0" w:space="0" w:color="auto"/>
        <w:left w:val="none" w:sz="0" w:space="0" w:color="auto"/>
        <w:bottom w:val="none" w:sz="0" w:space="0" w:color="auto"/>
        <w:right w:val="none" w:sz="0" w:space="0" w:color="auto"/>
      </w:divBdr>
    </w:div>
    <w:div w:id="2035500664">
      <w:bodyDiv w:val="1"/>
      <w:marLeft w:val="0"/>
      <w:marRight w:val="0"/>
      <w:marTop w:val="0"/>
      <w:marBottom w:val="0"/>
      <w:divBdr>
        <w:top w:val="none" w:sz="0" w:space="0" w:color="auto"/>
        <w:left w:val="none" w:sz="0" w:space="0" w:color="auto"/>
        <w:bottom w:val="none" w:sz="0" w:space="0" w:color="auto"/>
        <w:right w:val="none" w:sz="0" w:space="0" w:color="auto"/>
      </w:divBdr>
      <w:divsChild>
        <w:div w:id="230770356">
          <w:marLeft w:val="0"/>
          <w:marRight w:val="0"/>
          <w:marTop w:val="0"/>
          <w:marBottom w:val="0"/>
          <w:divBdr>
            <w:top w:val="none" w:sz="0" w:space="0" w:color="auto"/>
            <w:left w:val="none" w:sz="0" w:space="0" w:color="auto"/>
            <w:bottom w:val="none" w:sz="0" w:space="0" w:color="auto"/>
            <w:right w:val="none" w:sz="0" w:space="0" w:color="auto"/>
          </w:divBdr>
          <w:divsChild>
            <w:div w:id="46224586">
              <w:marLeft w:val="0"/>
              <w:marRight w:val="0"/>
              <w:marTop w:val="0"/>
              <w:marBottom w:val="0"/>
              <w:divBdr>
                <w:top w:val="none" w:sz="0" w:space="0" w:color="auto"/>
                <w:left w:val="none" w:sz="0" w:space="0" w:color="auto"/>
                <w:bottom w:val="none" w:sz="0" w:space="0" w:color="auto"/>
                <w:right w:val="none" w:sz="0" w:space="0" w:color="auto"/>
              </w:divBdr>
            </w:div>
            <w:div w:id="1998459689">
              <w:marLeft w:val="0"/>
              <w:marRight w:val="0"/>
              <w:marTop w:val="0"/>
              <w:marBottom w:val="0"/>
              <w:divBdr>
                <w:top w:val="none" w:sz="0" w:space="0" w:color="auto"/>
                <w:left w:val="none" w:sz="0" w:space="0" w:color="auto"/>
                <w:bottom w:val="none" w:sz="0" w:space="0" w:color="auto"/>
                <w:right w:val="none" w:sz="0" w:space="0" w:color="auto"/>
              </w:divBdr>
            </w:div>
          </w:divsChild>
        </w:div>
        <w:div w:id="1460764644">
          <w:marLeft w:val="0"/>
          <w:marRight w:val="0"/>
          <w:marTop w:val="0"/>
          <w:marBottom w:val="0"/>
          <w:divBdr>
            <w:top w:val="none" w:sz="0" w:space="0" w:color="auto"/>
            <w:left w:val="none" w:sz="0" w:space="0" w:color="auto"/>
            <w:bottom w:val="none" w:sz="0" w:space="0" w:color="auto"/>
            <w:right w:val="none" w:sz="0" w:space="0" w:color="auto"/>
          </w:divBdr>
        </w:div>
      </w:divsChild>
    </w:div>
    <w:div w:id="2041854994">
      <w:bodyDiv w:val="1"/>
      <w:marLeft w:val="0"/>
      <w:marRight w:val="0"/>
      <w:marTop w:val="0"/>
      <w:marBottom w:val="0"/>
      <w:divBdr>
        <w:top w:val="none" w:sz="0" w:space="0" w:color="auto"/>
        <w:left w:val="none" w:sz="0" w:space="0" w:color="auto"/>
        <w:bottom w:val="none" w:sz="0" w:space="0" w:color="auto"/>
        <w:right w:val="none" w:sz="0" w:space="0" w:color="auto"/>
      </w:divBdr>
    </w:div>
    <w:div w:id="2063365059">
      <w:bodyDiv w:val="1"/>
      <w:marLeft w:val="0"/>
      <w:marRight w:val="0"/>
      <w:marTop w:val="0"/>
      <w:marBottom w:val="0"/>
      <w:divBdr>
        <w:top w:val="none" w:sz="0" w:space="0" w:color="auto"/>
        <w:left w:val="none" w:sz="0" w:space="0" w:color="auto"/>
        <w:bottom w:val="none" w:sz="0" w:space="0" w:color="auto"/>
        <w:right w:val="none" w:sz="0" w:space="0" w:color="auto"/>
      </w:divBdr>
    </w:div>
    <w:div w:id="2076076947">
      <w:bodyDiv w:val="1"/>
      <w:marLeft w:val="0"/>
      <w:marRight w:val="0"/>
      <w:marTop w:val="0"/>
      <w:marBottom w:val="0"/>
      <w:divBdr>
        <w:top w:val="none" w:sz="0" w:space="0" w:color="auto"/>
        <w:left w:val="none" w:sz="0" w:space="0" w:color="auto"/>
        <w:bottom w:val="none" w:sz="0" w:space="0" w:color="auto"/>
        <w:right w:val="none" w:sz="0" w:space="0" w:color="auto"/>
      </w:divBdr>
    </w:div>
    <w:div w:id="2082018582">
      <w:bodyDiv w:val="1"/>
      <w:marLeft w:val="0"/>
      <w:marRight w:val="0"/>
      <w:marTop w:val="0"/>
      <w:marBottom w:val="0"/>
      <w:divBdr>
        <w:top w:val="none" w:sz="0" w:space="0" w:color="auto"/>
        <w:left w:val="none" w:sz="0" w:space="0" w:color="auto"/>
        <w:bottom w:val="none" w:sz="0" w:space="0" w:color="auto"/>
        <w:right w:val="none" w:sz="0" w:space="0" w:color="auto"/>
      </w:divBdr>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105103909">
      <w:bodyDiv w:val="1"/>
      <w:marLeft w:val="0"/>
      <w:marRight w:val="0"/>
      <w:marTop w:val="0"/>
      <w:marBottom w:val="0"/>
      <w:divBdr>
        <w:top w:val="none" w:sz="0" w:space="0" w:color="auto"/>
        <w:left w:val="none" w:sz="0" w:space="0" w:color="auto"/>
        <w:bottom w:val="none" w:sz="0" w:space="0" w:color="auto"/>
        <w:right w:val="none" w:sz="0" w:space="0" w:color="auto"/>
      </w:divBdr>
      <w:divsChild>
        <w:div w:id="819269005">
          <w:marLeft w:val="0"/>
          <w:marRight w:val="0"/>
          <w:marTop w:val="0"/>
          <w:marBottom w:val="0"/>
          <w:divBdr>
            <w:top w:val="none" w:sz="0" w:space="0" w:color="auto"/>
            <w:left w:val="none" w:sz="0" w:space="0" w:color="auto"/>
            <w:bottom w:val="none" w:sz="0" w:space="0" w:color="auto"/>
            <w:right w:val="none" w:sz="0" w:space="0" w:color="auto"/>
          </w:divBdr>
        </w:div>
        <w:div w:id="1098410470">
          <w:marLeft w:val="0"/>
          <w:marRight w:val="0"/>
          <w:marTop w:val="0"/>
          <w:marBottom w:val="0"/>
          <w:divBdr>
            <w:top w:val="none" w:sz="0" w:space="0" w:color="auto"/>
            <w:left w:val="none" w:sz="0" w:space="0" w:color="auto"/>
            <w:bottom w:val="none" w:sz="0" w:space="0" w:color="auto"/>
            <w:right w:val="none" w:sz="0" w:space="0" w:color="auto"/>
          </w:divBdr>
        </w:div>
        <w:div w:id="1120954200">
          <w:marLeft w:val="0"/>
          <w:marRight w:val="0"/>
          <w:marTop w:val="0"/>
          <w:marBottom w:val="0"/>
          <w:divBdr>
            <w:top w:val="none" w:sz="0" w:space="0" w:color="auto"/>
            <w:left w:val="none" w:sz="0" w:space="0" w:color="auto"/>
            <w:bottom w:val="none" w:sz="0" w:space="0" w:color="auto"/>
            <w:right w:val="none" w:sz="0" w:space="0" w:color="auto"/>
          </w:divBdr>
        </w:div>
        <w:div w:id="1221360334">
          <w:marLeft w:val="0"/>
          <w:marRight w:val="0"/>
          <w:marTop w:val="0"/>
          <w:marBottom w:val="0"/>
          <w:divBdr>
            <w:top w:val="none" w:sz="0" w:space="0" w:color="auto"/>
            <w:left w:val="none" w:sz="0" w:space="0" w:color="auto"/>
            <w:bottom w:val="none" w:sz="0" w:space="0" w:color="auto"/>
            <w:right w:val="none" w:sz="0" w:space="0" w:color="auto"/>
          </w:divBdr>
        </w:div>
        <w:div w:id="1258444823">
          <w:marLeft w:val="0"/>
          <w:marRight w:val="0"/>
          <w:marTop w:val="0"/>
          <w:marBottom w:val="0"/>
          <w:divBdr>
            <w:top w:val="none" w:sz="0" w:space="0" w:color="auto"/>
            <w:left w:val="none" w:sz="0" w:space="0" w:color="auto"/>
            <w:bottom w:val="none" w:sz="0" w:space="0" w:color="auto"/>
            <w:right w:val="none" w:sz="0" w:space="0" w:color="auto"/>
          </w:divBdr>
        </w:div>
        <w:div w:id="1329093253">
          <w:marLeft w:val="0"/>
          <w:marRight w:val="0"/>
          <w:marTop w:val="0"/>
          <w:marBottom w:val="0"/>
          <w:divBdr>
            <w:top w:val="none" w:sz="0" w:space="0" w:color="auto"/>
            <w:left w:val="none" w:sz="0" w:space="0" w:color="auto"/>
            <w:bottom w:val="none" w:sz="0" w:space="0" w:color="auto"/>
            <w:right w:val="none" w:sz="0" w:space="0" w:color="auto"/>
          </w:divBdr>
        </w:div>
        <w:div w:id="1529489896">
          <w:marLeft w:val="0"/>
          <w:marRight w:val="0"/>
          <w:marTop w:val="0"/>
          <w:marBottom w:val="0"/>
          <w:divBdr>
            <w:top w:val="none" w:sz="0" w:space="0" w:color="auto"/>
            <w:left w:val="none" w:sz="0" w:space="0" w:color="auto"/>
            <w:bottom w:val="none" w:sz="0" w:space="0" w:color="auto"/>
            <w:right w:val="none" w:sz="0" w:space="0" w:color="auto"/>
          </w:divBdr>
        </w:div>
        <w:div w:id="2142531223">
          <w:marLeft w:val="0"/>
          <w:marRight w:val="0"/>
          <w:marTop w:val="0"/>
          <w:marBottom w:val="0"/>
          <w:divBdr>
            <w:top w:val="none" w:sz="0" w:space="0" w:color="auto"/>
            <w:left w:val="none" w:sz="0" w:space="0" w:color="auto"/>
            <w:bottom w:val="none" w:sz="0" w:space="0" w:color="auto"/>
            <w:right w:val="none" w:sz="0" w:space="0" w:color="auto"/>
          </w:divBdr>
        </w:div>
      </w:divsChild>
    </w:div>
    <w:div w:id="2105877418">
      <w:bodyDiv w:val="1"/>
      <w:marLeft w:val="0"/>
      <w:marRight w:val="0"/>
      <w:marTop w:val="0"/>
      <w:marBottom w:val="0"/>
      <w:divBdr>
        <w:top w:val="none" w:sz="0" w:space="0" w:color="auto"/>
        <w:left w:val="none" w:sz="0" w:space="0" w:color="auto"/>
        <w:bottom w:val="none" w:sz="0" w:space="0" w:color="auto"/>
        <w:right w:val="none" w:sz="0" w:space="0" w:color="auto"/>
      </w:divBdr>
    </w:div>
    <w:div w:id="21377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stucki@bfh.ch"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tostucki\Dropbox\Paper\new%20projects\obstacles\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Description!$J$39</c:f>
              <c:strCache>
                <c:ptCount val="1"/>
                <c:pt idx="0">
                  <c:v>low relevance</c:v>
                </c:pt>
              </c:strCache>
            </c:strRef>
          </c:tx>
          <c:spPr>
            <a:solidFill>
              <a:schemeClr val="dk1">
                <a:tint val="88500"/>
              </a:schemeClr>
            </a:solidFill>
            <a:ln>
              <a:noFill/>
            </a:ln>
            <a:effectLst/>
          </c:spPr>
          <c:invertIfNegative val="0"/>
          <c:cat>
            <c:strRef>
              <c:f>Description!$I$40:$I$48</c:f>
              <c:strCache>
                <c:ptCount val="9"/>
                <c:pt idx="0">
                  <c:v>Large technological gap</c:v>
                </c:pt>
                <c:pt idx="1">
                  <c:v>Lack of financing</c:v>
                </c:pt>
                <c:pt idx="2">
                  <c:v>Lack of qualified personnel</c:v>
                </c:pt>
                <c:pt idx="3">
                  <c:v>Downward price trend</c:v>
                </c:pt>
                <c:pt idx="4">
                  <c:v>Limited management capacity</c:v>
                </c:pt>
                <c:pt idx="5">
                  <c:v>Lack of favorable political framework</c:v>
                </c:pt>
                <c:pt idx="6">
                  <c:v>High commercial uncertainty</c:v>
                </c:pt>
                <c:pt idx="7">
                  <c:v>High development costs</c:v>
                </c:pt>
                <c:pt idx="8">
                  <c:v>Low willingness to pay</c:v>
                </c:pt>
              </c:strCache>
            </c:strRef>
          </c:cat>
          <c:val>
            <c:numRef>
              <c:f>Description!$J$40:$J$48</c:f>
              <c:numCache>
                <c:formatCode>0%</c:formatCode>
                <c:ptCount val="9"/>
                <c:pt idx="0">
                  <c:v>0.24691360000000001</c:v>
                </c:pt>
                <c:pt idx="1">
                  <c:v>0.2427984</c:v>
                </c:pt>
                <c:pt idx="2">
                  <c:v>0.29732510000000001</c:v>
                </c:pt>
                <c:pt idx="3">
                  <c:v>0.30349799999999999</c:v>
                </c:pt>
                <c:pt idx="4">
                  <c:v>0.2839506</c:v>
                </c:pt>
                <c:pt idx="5">
                  <c:v>0.26954739999999999</c:v>
                </c:pt>
                <c:pt idx="6">
                  <c:v>0.3168724</c:v>
                </c:pt>
                <c:pt idx="7">
                  <c:v>0.29218110000000003</c:v>
                </c:pt>
                <c:pt idx="8">
                  <c:v>0.25823040000000003</c:v>
                </c:pt>
              </c:numCache>
            </c:numRef>
          </c:val>
          <c:extLst>
            <c:ext xmlns:c16="http://schemas.microsoft.com/office/drawing/2014/chart" uri="{C3380CC4-5D6E-409C-BE32-E72D297353CC}">
              <c16:uniqueId val="{00000000-D3FB-4BBF-943D-9332EB5BCE90}"/>
            </c:ext>
          </c:extLst>
        </c:ser>
        <c:ser>
          <c:idx val="1"/>
          <c:order val="1"/>
          <c:tx>
            <c:strRef>
              <c:f>Description!$K$39</c:f>
              <c:strCache>
                <c:ptCount val="1"/>
                <c:pt idx="0">
                  <c:v>medium relevance</c:v>
                </c:pt>
              </c:strCache>
            </c:strRef>
          </c:tx>
          <c:spPr>
            <a:solidFill>
              <a:schemeClr val="dk1">
                <a:tint val="55000"/>
              </a:schemeClr>
            </a:solidFill>
            <a:ln>
              <a:noFill/>
            </a:ln>
            <a:effectLst/>
          </c:spPr>
          <c:invertIfNegative val="0"/>
          <c:cat>
            <c:strRef>
              <c:f>Description!$I$40:$I$48</c:f>
              <c:strCache>
                <c:ptCount val="9"/>
                <c:pt idx="0">
                  <c:v>Large technological gap</c:v>
                </c:pt>
                <c:pt idx="1">
                  <c:v>Lack of financing</c:v>
                </c:pt>
                <c:pt idx="2">
                  <c:v>Lack of qualified personnel</c:v>
                </c:pt>
                <c:pt idx="3">
                  <c:v>Downward price trend</c:v>
                </c:pt>
                <c:pt idx="4">
                  <c:v>Limited management capacity</c:v>
                </c:pt>
                <c:pt idx="5">
                  <c:v>Lack of favorable political framework</c:v>
                </c:pt>
                <c:pt idx="6">
                  <c:v>High commercial uncertainty</c:v>
                </c:pt>
                <c:pt idx="7">
                  <c:v>High development costs</c:v>
                </c:pt>
                <c:pt idx="8">
                  <c:v>Low willingness to pay</c:v>
                </c:pt>
              </c:strCache>
            </c:strRef>
          </c:cat>
          <c:val>
            <c:numRef>
              <c:f>Description!$K$40:$K$48</c:f>
              <c:numCache>
                <c:formatCode>0%</c:formatCode>
                <c:ptCount val="9"/>
                <c:pt idx="0">
                  <c:v>5.4526699999999997E-2</c:v>
                </c:pt>
                <c:pt idx="1">
                  <c:v>0.11934160000000001</c:v>
                </c:pt>
                <c:pt idx="2">
                  <c:v>9.4650200000000004E-2</c:v>
                </c:pt>
                <c:pt idx="3">
                  <c:v>0.12345680000000001</c:v>
                </c:pt>
                <c:pt idx="4">
                  <c:v>0.1666667</c:v>
                </c:pt>
                <c:pt idx="5">
                  <c:v>0.16975309999999999</c:v>
                </c:pt>
                <c:pt idx="6">
                  <c:v>0.1841564</c:v>
                </c:pt>
                <c:pt idx="7">
                  <c:v>0.20267489999999999</c:v>
                </c:pt>
                <c:pt idx="8">
                  <c:v>0.23971190000000001</c:v>
                </c:pt>
              </c:numCache>
            </c:numRef>
          </c:val>
          <c:extLst>
            <c:ext xmlns:c16="http://schemas.microsoft.com/office/drawing/2014/chart" uri="{C3380CC4-5D6E-409C-BE32-E72D297353CC}">
              <c16:uniqueId val="{00000001-D3FB-4BBF-943D-9332EB5BCE90}"/>
            </c:ext>
          </c:extLst>
        </c:ser>
        <c:ser>
          <c:idx val="2"/>
          <c:order val="2"/>
          <c:tx>
            <c:strRef>
              <c:f>Description!$L$39</c:f>
              <c:strCache>
                <c:ptCount val="1"/>
                <c:pt idx="0">
                  <c:v>high relevance</c:v>
                </c:pt>
              </c:strCache>
            </c:strRef>
          </c:tx>
          <c:spPr>
            <a:solidFill>
              <a:schemeClr val="dk1">
                <a:tint val="75000"/>
              </a:schemeClr>
            </a:solidFill>
            <a:ln>
              <a:noFill/>
            </a:ln>
            <a:effectLst/>
          </c:spPr>
          <c:invertIfNegative val="0"/>
          <c:cat>
            <c:strRef>
              <c:f>Description!$I$40:$I$48</c:f>
              <c:strCache>
                <c:ptCount val="9"/>
                <c:pt idx="0">
                  <c:v>Large technological gap</c:v>
                </c:pt>
                <c:pt idx="1">
                  <c:v>Lack of financing</c:v>
                </c:pt>
                <c:pt idx="2">
                  <c:v>Lack of qualified personnel</c:v>
                </c:pt>
                <c:pt idx="3">
                  <c:v>Downward price trend</c:v>
                </c:pt>
                <c:pt idx="4">
                  <c:v>Limited management capacity</c:v>
                </c:pt>
                <c:pt idx="5">
                  <c:v>Lack of favorable political framework</c:v>
                </c:pt>
                <c:pt idx="6">
                  <c:v>High commercial uncertainty</c:v>
                </c:pt>
                <c:pt idx="7">
                  <c:v>High development costs</c:v>
                </c:pt>
                <c:pt idx="8">
                  <c:v>Low willingness to pay</c:v>
                </c:pt>
              </c:strCache>
            </c:strRef>
          </c:cat>
          <c:val>
            <c:numRef>
              <c:f>Description!$L$40:$L$48</c:f>
              <c:numCache>
                <c:formatCode>0%</c:formatCode>
                <c:ptCount val="9"/>
                <c:pt idx="0">
                  <c:v>1.2345699999999999E-2</c:v>
                </c:pt>
                <c:pt idx="1">
                  <c:v>5.4526699999999997E-2</c:v>
                </c:pt>
                <c:pt idx="2">
                  <c:v>3.1892999999999998E-2</c:v>
                </c:pt>
                <c:pt idx="3">
                  <c:v>3.4979400000000001E-2</c:v>
                </c:pt>
                <c:pt idx="4">
                  <c:v>6.2757199999999999E-2</c:v>
                </c:pt>
                <c:pt idx="5">
                  <c:v>8.4362099999999995E-2</c:v>
                </c:pt>
                <c:pt idx="6">
                  <c:v>5.2469099999999998E-2</c:v>
                </c:pt>
                <c:pt idx="7">
                  <c:v>7.8189300000000003E-2</c:v>
                </c:pt>
                <c:pt idx="8">
                  <c:v>0.1183128</c:v>
                </c:pt>
              </c:numCache>
            </c:numRef>
          </c:val>
          <c:extLst>
            <c:ext xmlns:c16="http://schemas.microsoft.com/office/drawing/2014/chart" uri="{C3380CC4-5D6E-409C-BE32-E72D297353CC}">
              <c16:uniqueId val="{00000002-D3FB-4BBF-943D-9332EB5BCE90}"/>
            </c:ext>
          </c:extLst>
        </c:ser>
        <c:dLbls>
          <c:showLegendKey val="0"/>
          <c:showVal val="0"/>
          <c:showCatName val="0"/>
          <c:showSerName val="0"/>
          <c:showPercent val="0"/>
          <c:showBubbleSize val="0"/>
        </c:dLbls>
        <c:gapWidth val="150"/>
        <c:overlap val="100"/>
        <c:axId val="-2103072648"/>
        <c:axId val="2128991656"/>
      </c:barChart>
      <c:catAx>
        <c:axId val="-2103072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128991656"/>
        <c:crosses val="autoZero"/>
        <c:auto val="1"/>
        <c:lblAlgn val="ctr"/>
        <c:lblOffset val="100"/>
        <c:noMultiLvlLbl val="0"/>
      </c:catAx>
      <c:valAx>
        <c:axId val="2128991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103072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780A0-579F-4937-B034-090F98D3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11179</Words>
  <Characters>70434</Characters>
  <Application>Microsoft Office Word</Application>
  <DocSecurity>0</DocSecurity>
  <Lines>586</Lines>
  <Paragraphs>162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Author template for journal articles</vt:lpstr>
      <vt:lpstr>Author template for journal articles</vt:lpstr>
    </vt:vector>
  </TitlesOfParts>
  <Company>SPRINGER VERLAG</Company>
  <LinksUpToDate>false</LinksUpToDate>
  <CharactersWithSpaces>81451</CharactersWithSpaces>
  <SharedDoc>false</SharedDoc>
  <HyperlinkBase/>
  <HLinks>
    <vt:vector size="6" baseType="variant">
      <vt:variant>
        <vt:i4>1179688</vt:i4>
      </vt:variant>
      <vt:variant>
        <vt:i4>0</vt:i4>
      </vt:variant>
      <vt:variant>
        <vt:i4>0</vt:i4>
      </vt:variant>
      <vt:variant>
        <vt:i4>5</vt:i4>
      </vt:variant>
      <vt:variant>
        <vt:lpwstr>mailto:tobias.m.stucki@jyu.fi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tostucki</dc:creator>
  <cp:keywords/>
  <cp:lastModifiedBy>Stucki Tobias</cp:lastModifiedBy>
  <cp:revision>49</cp:revision>
  <cp:lastPrinted>2018-03-07T06:28:00Z</cp:lastPrinted>
  <dcterms:created xsi:type="dcterms:W3CDTF">2019-03-14T16:19:00Z</dcterms:created>
  <dcterms:modified xsi:type="dcterms:W3CDTF">2019-04-27T05:57:00Z</dcterms:modified>
</cp:coreProperties>
</file>